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1413F" w14:textId="77777777" w:rsidR="00503CE5" w:rsidRPr="00F91BA0" w:rsidRDefault="00503CE5" w:rsidP="009F534C">
      <w:pPr>
        <w:spacing w:after="0" w:line="240" w:lineRule="auto"/>
        <w:jc w:val="both"/>
        <w:rPr>
          <w:rFonts w:ascii="Arial" w:hAnsi="Arial" w:cs="Arial"/>
          <w:b/>
          <w:sz w:val="19"/>
          <w:szCs w:val="19"/>
          <w:lang w:eastAsia="es-MX"/>
        </w:rPr>
      </w:pPr>
    </w:p>
    <w:p w14:paraId="2CC0D55F" w14:textId="77777777" w:rsidR="007C18EA" w:rsidRPr="00331FF1" w:rsidRDefault="00503CE5" w:rsidP="009F534C">
      <w:pPr>
        <w:spacing w:after="0" w:line="240" w:lineRule="auto"/>
        <w:jc w:val="both"/>
        <w:rPr>
          <w:rFonts w:ascii="Arial" w:hAnsi="Arial" w:cs="Arial"/>
          <w:b/>
          <w:sz w:val="19"/>
          <w:szCs w:val="19"/>
          <w:lang w:eastAsia="es-MX"/>
        </w:rPr>
      </w:pPr>
      <w:r w:rsidRPr="00F91BA0">
        <w:rPr>
          <w:rFonts w:ascii="Arial" w:hAnsi="Arial" w:cs="Arial"/>
          <w:b/>
          <w:sz w:val="19"/>
          <w:szCs w:val="19"/>
          <w:lang w:eastAsia="es-MX"/>
        </w:rPr>
        <w:t xml:space="preserve"> </w:t>
      </w:r>
      <w:r w:rsidRPr="00331FF1">
        <w:rPr>
          <w:rFonts w:ascii="Arial" w:hAnsi="Arial" w:cs="Arial"/>
          <w:b/>
          <w:sz w:val="19"/>
          <w:szCs w:val="19"/>
          <w:lang w:eastAsia="es-MX"/>
        </w:rPr>
        <w:t>“Mi</w:t>
      </w:r>
      <w:r w:rsidR="007C18EA" w:rsidRPr="00331FF1">
        <w:rPr>
          <w:rFonts w:ascii="Arial" w:hAnsi="Arial" w:cs="Arial"/>
          <w:b/>
          <w:sz w:val="19"/>
          <w:szCs w:val="19"/>
          <w:lang w:eastAsia="es-MX"/>
        </w:rPr>
        <w:t xml:space="preserve">embros del H. Ayuntamiento: </w:t>
      </w:r>
    </w:p>
    <w:p w14:paraId="7CC65BEC" w14:textId="77777777" w:rsidR="009F534C" w:rsidRPr="00331FF1" w:rsidRDefault="009F534C" w:rsidP="009F534C">
      <w:pPr>
        <w:spacing w:after="0" w:line="240" w:lineRule="auto"/>
        <w:jc w:val="both"/>
        <w:rPr>
          <w:rFonts w:ascii="Arial" w:hAnsi="Arial" w:cs="Arial"/>
          <w:b/>
          <w:sz w:val="19"/>
          <w:szCs w:val="19"/>
          <w:lang w:eastAsia="es-MX"/>
        </w:rPr>
      </w:pPr>
    </w:p>
    <w:p w14:paraId="60C178B3" w14:textId="77777777" w:rsidR="007C18EA" w:rsidRPr="00331FF1" w:rsidRDefault="007C18EA"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Con fundamento en lo dispuesto por los artículos 115, fracciones I, II, y IV de la Constitución Política de los Estados Unidos Mexicanos; </w:t>
      </w:r>
      <w:r w:rsidR="007231E1" w:rsidRPr="00331FF1">
        <w:rPr>
          <w:rFonts w:ascii="Arial" w:eastAsia="Times New Roman" w:hAnsi="Arial" w:cs="Arial"/>
          <w:sz w:val="19"/>
          <w:szCs w:val="19"/>
          <w:lang w:eastAsia="es-MX"/>
        </w:rPr>
        <w:t xml:space="preserve">14, </w:t>
      </w:r>
      <w:r w:rsidRPr="00331FF1">
        <w:rPr>
          <w:rFonts w:ascii="Arial" w:eastAsia="Times New Roman" w:hAnsi="Arial" w:cs="Arial"/>
          <w:sz w:val="19"/>
          <w:szCs w:val="19"/>
          <w:lang w:eastAsia="es-MX"/>
        </w:rPr>
        <w:t xml:space="preserve">17, fracción X y 35 de la Constitución Política del Estado Libre y Soberano de Querétaro; </w:t>
      </w:r>
      <w:r w:rsidR="007231E1" w:rsidRPr="00331FF1">
        <w:rPr>
          <w:rFonts w:ascii="Arial" w:eastAsia="Times New Roman" w:hAnsi="Arial" w:cs="Arial"/>
          <w:sz w:val="19"/>
          <w:szCs w:val="19"/>
          <w:lang w:eastAsia="es-MX"/>
        </w:rPr>
        <w:t xml:space="preserve">2 fracción XXI, </w:t>
      </w:r>
      <w:r w:rsidRPr="00331FF1">
        <w:rPr>
          <w:rFonts w:ascii="Arial" w:eastAsia="Times New Roman" w:hAnsi="Arial" w:cs="Arial"/>
          <w:sz w:val="19"/>
          <w:szCs w:val="19"/>
          <w:lang w:eastAsia="es-MX"/>
        </w:rPr>
        <w:t>5 y 18 de la Ley de Disciplina Financiera de las Entidades Financieras y los Municipios;</w:t>
      </w:r>
      <w:r w:rsidRPr="00331FF1">
        <w:rPr>
          <w:rFonts w:ascii="Arial" w:eastAsia="Times New Roman" w:hAnsi="Arial" w:cs="Arial"/>
          <w:b/>
          <w:sz w:val="19"/>
          <w:szCs w:val="19"/>
          <w:lang w:eastAsia="es-MX"/>
        </w:rPr>
        <w:t xml:space="preserve"> </w:t>
      </w:r>
      <w:r w:rsidRPr="00331FF1">
        <w:rPr>
          <w:rFonts w:ascii="Arial" w:eastAsia="Times New Roman" w:hAnsi="Arial" w:cs="Arial"/>
          <w:sz w:val="19"/>
          <w:szCs w:val="19"/>
          <w:lang w:eastAsia="es-MX"/>
        </w:rPr>
        <w:t xml:space="preserve"> 2, 3, 30, fracción X, 44, 48, fracción I y II, 106, 107, 108 y 109 de la Ley Orgánica Municipal del Estado de Querétaro; 3, 14 y 16 de la Ley de Hacienda de los Municipios del Estado de Querétaro; 2 fracción XV, y 31 de la Ley para el Manejo de los Recursos Públicos del Estado de Querétaro; 37, fracción </w:t>
      </w:r>
      <w:r w:rsidR="00CA6878" w:rsidRPr="00331FF1">
        <w:rPr>
          <w:rFonts w:ascii="Arial" w:eastAsia="Times New Roman" w:hAnsi="Arial" w:cs="Arial"/>
          <w:sz w:val="19"/>
          <w:szCs w:val="19"/>
          <w:lang w:eastAsia="es-MX"/>
        </w:rPr>
        <w:t xml:space="preserve">I y </w:t>
      </w:r>
      <w:r w:rsidRPr="00331FF1">
        <w:rPr>
          <w:rFonts w:ascii="Arial" w:eastAsia="Times New Roman" w:hAnsi="Arial" w:cs="Arial"/>
          <w:sz w:val="19"/>
          <w:szCs w:val="19"/>
          <w:lang w:eastAsia="es-MX"/>
        </w:rPr>
        <w:t>II, del Reglamento Orgánico Municipal de Corregidora, Querétaro, 15 fracciones</w:t>
      </w:r>
      <w:r w:rsidRPr="00331FF1">
        <w:rPr>
          <w:rFonts w:ascii="Arial" w:eastAsia="Times New Roman" w:hAnsi="Arial" w:cs="Arial"/>
          <w:b/>
          <w:sz w:val="19"/>
          <w:szCs w:val="19"/>
          <w:lang w:eastAsia="es-MX"/>
        </w:rPr>
        <w:t xml:space="preserve"> </w:t>
      </w:r>
      <w:r w:rsidR="00CA6878" w:rsidRPr="00331FF1">
        <w:rPr>
          <w:rFonts w:ascii="Arial" w:eastAsia="Times New Roman" w:hAnsi="Arial" w:cs="Arial"/>
          <w:sz w:val="19"/>
          <w:szCs w:val="19"/>
          <w:lang w:eastAsia="es-MX"/>
        </w:rPr>
        <w:t>XVII y XVIII</w:t>
      </w:r>
      <w:r w:rsidRPr="00331FF1">
        <w:rPr>
          <w:rFonts w:ascii="Arial" w:eastAsia="Times New Roman" w:hAnsi="Arial" w:cs="Arial"/>
          <w:sz w:val="19"/>
          <w:szCs w:val="19"/>
          <w:lang w:eastAsia="es-MX"/>
        </w:rPr>
        <w:t xml:space="preserve">, 34 numeral 2, 42 y 46 del Reglamento Interior del Ayuntamiento de Corregidora, Qro., corresponde a este H. Cuerpo Colegiado conocer y resolver el </w:t>
      </w:r>
      <w:r w:rsidRPr="00331FF1">
        <w:rPr>
          <w:rFonts w:ascii="Arial" w:eastAsia="Times New Roman" w:hAnsi="Arial" w:cs="Arial"/>
          <w:b/>
          <w:sz w:val="19"/>
          <w:szCs w:val="19"/>
          <w:lang w:eastAsia="es-MX"/>
        </w:rPr>
        <w:t>Acuerdo por el que se formula la Iniciativa de Ley de Ingresos del Municipio de Corregidora, Qro., para el Ejercicio Fisca</w:t>
      </w:r>
      <w:r w:rsidR="00972393" w:rsidRPr="00331FF1">
        <w:rPr>
          <w:rFonts w:ascii="Arial" w:eastAsia="Times New Roman" w:hAnsi="Arial" w:cs="Arial"/>
          <w:b/>
          <w:sz w:val="19"/>
          <w:szCs w:val="19"/>
          <w:lang w:eastAsia="es-MX"/>
        </w:rPr>
        <w:t>l 2023</w:t>
      </w:r>
      <w:r w:rsidRPr="00331FF1">
        <w:rPr>
          <w:rFonts w:ascii="Arial" w:eastAsia="Times New Roman" w:hAnsi="Arial" w:cs="Arial"/>
          <w:b/>
          <w:sz w:val="19"/>
          <w:szCs w:val="19"/>
          <w:lang w:eastAsia="es-MX"/>
        </w:rPr>
        <w:t>, así como su remisión a la LX Legislatura del Estado de Querétaro</w:t>
      </w:r>
      <w:r w:rsidRPr="00331FF1">
        <w:rPr>
          <w:rFonts w:ascii="Arial" w:eastAsia="Times New Roman" w:hAnsi="Arial" w:cs="Arial"/>
          <w:sz w:val="19"/>
          <w:szCs w:val="19"/>
          <w:lang w:eastAsia="es-MX"/>
        </w:rPr>
        <w:t xml:space="preserve">, y </w:t>
      </w:r>
    </w:p>
    <w:p w14:paraId="7940508D" w14:textId="77777777" w:rsidR="007C18EA" w:rsidRPr="00331FF1" w:rsidRDefault="007C18EA"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p>
    <w:p w14:paraId="335F3626" w14:textId="77777777" w:rsidR="007C18EA" w:rsidRPr="00331FF1" w:rsidRDefault="007C18EA" w:rsidP="009F534C">
      <w:pPr>
        <w:shd w:val="clear" w:color="auto" w:fill="002060"/>
        <w:spacing w:after="0" w:line="240" w:lineRule="auto"/>
        <w:jc w:val="center"/>
        <w:rPr>
          <w:rFonts w:ascii="Arial" w:hAnsi="Arial" w:cs="Arial"/>
          <w:b/>
          <w:sz w:val="19"/>
          <w:szCs w:val="19"/>
          <w:lang w:val="pt-BR" w:eastAsia="es-ES_tradnl"/>
        </w:rPr>
      </w:pPr>
      <w:r w:rsidRPr="00331FF1">
        <w:rPr>
          <w:rFonts w:ascii="Arial" w:hAnsi="Arial" w:cs="Arial"/>
          <w:b/>
          <w:sz w:val="19"/>
          <w:szCs w:val="19"/>
          <w:lang w:val="pt-BR" w:eastAsia="es-ES_tradnl"/>
        </w:rPr>
        <w:t>C O N S I D E R A N D O S</w:t>
      </w:r>
    </w:p>
    <w:p w14:paraId="66AD0C45" w14:textId="77777777" w:rsidR="007C18EA" w:rsidRPr="00331FF1" w:rsidRDefault="007C18EA" w:rsidP="009F534C">
      <w:pPr>
        <w:widowControl w:val="0"/>
        <w:tabs>
          <w:tab w:val="left" w:pos="740"/>
        </w:tabs>
        <w:autoSpaceDE w:val="0"/>
        <w:autoSpaceDN w:val="0"/>
        <w:adjustRightInd w:val="0"/>
        <w:spacing w:after="0" w:line="240" w:lineRule="auto"/>
        <w:jc w:val="center"/>
        <w:rPr>
          <w:rFonts w:ascii="Arial" w:eastAsia="Times New Roman" w:hAnsi="Arial" w:cs="Arial"/>
          <w:sz w:val="19"/>
          <w:szCs w:val="19"/>
          <w:lang w:eastAsia="es-MX"/>
        </w:rPr>
      </w:pPr>
    </w:p>
    <w:p w14:paraId="17BCA350"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conformidad con lo dispuesto por el artículo 115, fracción I de la Constitución Política de los Estados Unidos Mexicanos; los municipios son gobernados por un Ayuntamiento y la competencia que se otorga al gobierno municipal se ejercerá de manera exclusiva y no habrá autoridad intermedia alguna entre éste y el gobierno del Estado.</w:t>
      </w:r>
    </w:p>
    <w:p w14:paraId="3AD1EB49"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223C2457"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Asimismo en el numeral 115, fracciones II y IV, párrafo primero de la Constitución Política de los Estados Unidos Mexicanos, faculta a los Municipios para emitir y aprobar disposiciones que organicen la administración pública municipal así como administrar libremente su hacienda, la cual se formará de los rendimientos de los bienes que les pertenezcan, de las contribuciones y otros ingresos que las legislaturas establezcan, y para regular las materias, procedimientos, funciones y servicios públicos de su competencia y aseguren la participación ciudadana y vecinal.</w:t>
      </w:r>
    </w:p>
    <w:p w14:paraId="784AE8C1"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6CD03B6E"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igual forma, en el artículo referido con antelación, la propia fracción IV, establece que los Municipios administrarán libremente su hacienda, la cual se formará de los rendimientos de los bienes que les pertenezcan, así como de las contribuciones y otros ingresos que las legislaturas establezcan a su favor, y de forma concreta los recursos que integran la hacienda municipal serán ejercidos en forma directa por los ayuntamientos.</w:t>
      </w:r>
    </w:p>
    <w:p w14:paraId="0B84ECF7"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058378E8"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Asimismo, la fracción IV de nuestra Carta Magna, contempla que 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 y las legislaturas de los Estados aprobarán las leyes de ingresos de los municipios, revisarán y fiscalizarán sus cuentas públicas.</w:t>
      </w:r>
    </w:p>
    <w:p w14:paraId="1FC20019"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708A922D"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Lo anterior tiene estrecha relación con lo establecido en el artículo 17 fracción X, de la Constitución Política del Estado Libre y Soberano de Querétaro; artículo 30, fracción X de la Ley Orgánica Municipal del Estado de Querétaro y 15 fracción XVII del Reglamento Interior del Ayuntamiento de Corregidora, Qro., de los que es preciso destacar lo señalado en el último de los preceptos legales mencionados, el Ayuntamiento de Corregidora, Qro.,  es competente para formular la iniciativa de Ley de ingresos del Municipio de Corregidora para cada ejercicio fiscal y remitirla, para su estudio y aprobación a la Legislatura del Estado.</w:t>
      </w:r>
    </w:p>
    <w:p w14:paraId="0F16B30D"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74DFA002"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Ahora bien, la Ley de Disciplina Financiera de las Entidades Federativas y los Municipios en su numeral 2 fracción XXI define a los ingresos locales de la siguiente forma:</w:t>
      </w:r>
    </w:p>
    <w:p w14:paraId="420A65F6" w14:textId="77777777" w:rsidR="007C18EA" w:rsidRPr="00331FF1" w:rsidRDefault="007C18EA" w:rsidP="009F534C">
      <w:pPr>
        <w:tabs>
          <w:tab w:val="left" w:pos="284"/>
        </w:tabs>
        <w:spacing w:after="0" w:line="240" w:lineRule="auto"/>
        <w:jc w:val="both"/>
        <w:rPr>
          <w:rFonts w:ascii="Arial" w:hAnsi="Arial" w:cs="Arial"/>
          <w:sz w:val="19"/>
          <w:szCs w:val="19"/>
        </w:rPr>
      </w:pPr>
    </w:p>
    <w:p w14:paraId="23F66450" w14:textId="77777777" w:rsidR="007C18EA" w:rsidRPr="00331FF1" w:rsidRDefault="007C18EA" w:rsidP="00FB129D">
      <w:pPr>
        <w:tabs>
          <w:tab w:val="left" w:pos="284"/>
        </w:tabs>
        <w:spacing w:after="0" w:line="240" w:lineRule="auto"/>
        <w:ind w:left="708"/>
        <w:jc w:val="both"/>
        <w:rPr>
          <w:rFonts w:ascii="Arial" w:hAnsi="Arial" w:cs="Arial"/>
          <w:i/>
          <w:sz w:val="19"/>
          <w:szCs w:val="19"/>
        </w:rPr>
      </w:pPr>
      <w:r w:rsidRPr="00331FF1">
        <w:rPr>
          <w:rFonts w:ascii="Arial" w:hAnsi="Arial" w:cs="Arial"/>
          <w:b/>
          <w:bCs/>
          <w:i/>
          <w:sz w:val="19"/>
          <w:szCs w:val="19"/>
        </w:rPr>
        <w:t xml:space="preserve">“…XXI. Ingresos locales: </w:t>
      </w:r>
      <w:r w:rsidRPr="00331FF1">
        <w:rPr>
          <w:rFonts w:ascii="Arial" w:hAnsi="Arial" w:cs="Arial"/>
          <w:i/>
          <w:sz w:val="19"/>
          <w:szCs w:val="19"/>
        </w:rPr>
        <w:t>aquéllos percibidos por las Entidades Federativas y los Municipios por impuestos, contribuciones de mejoras, derechos, productos y aprovechamientos, incluidos los recibidos por venta de bienes y prestación de servicios y los demás previstos en términos de las disposiciones aplicables...”(Sic)</w:t>
      </w:r>
    </w:p>
    <w:p w14:paraId="3E7311A7" w14:textId="77777777" w:rsidR="007757C9" w:rsidRPr="00331FF1" w:rsidRDefault="007757C9" w:rsidP="007757C9">
      <w:pPr>
        <w:tabs>
          <w:tab w:val="left" w:pos="284"/>
        </w:tabs>
        <w:spacing w:after="0" w:line="240" w:lineRule="auto"/>
        <w:ind w:left="1416"/>
        <w:jc w:val="both"/>
        <w:rPr>
          <w:rFonts w:ascii="Arial" w:hAnsi="Arial" w:cs="Arial"/>
          <w:i/>
          <w:sz w:val="19"/>
          <w:szCs w:val="19"/>
        </w:rPr>
      </w:pPr>
    </w:p>
    <w:p w14:paraId="5F78FD2C"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En dicha legislación en sus numerales 5 y 18 prevé que las iniciativas de Ley de Ingresos se deberán elaborar conforme a lo establecido en la</w:t>
      </w:r>
      <w:r w:rsidRPr="00331FF1">
        <w:rPr>
          <w:rFonts w:ascii="Arial" w:eastAsia="Times New Roman" w:hAnsi="Arial" w:cs="Arial"/>
          <w:b/>
          <w:sz w:val="19"/>
          <w:szCs w:val="19"/>
          <w:lang w:eastAsia="es-MX"/>
        </w:rPr>
        <w:t xml:space="preserve"> </w:t>
      </w:r>
      <w:r w:rsidRPr="00331FF1">
        <w:rPr>
          <w:rFonts w:ascii="Arial" w:eastAsia="Times New Roman" w:hAnsi="Arial" w:cs="Arial"/>
          <w:sz w:val="19"/>
          <w:szCs w:val="19"/>
          <w:lang w:eastAsia="es-MX"/>
        </w:rPr>
        <w:t xml:space="preserve">legislación local aplicable, en la Ley General de Contabilidad Gubernamental y las normas que para tal efecto emita el Consejo Nacional de Armonización Contable, con base en objetivos, parámetros cuantificables e indicadores del desempeño; los cuales, deberán ser congruentes con los planes estatales de desarrollo y los programas derivados de los mismos, e incluirán cuando menos </w:t>
      </w:r>
      <w:r w:rsidRPr="00331FF1">
        <w:rPr>
          <w:rFonts w:ascii="Arial" w:eastAsia="Times New Roman" w:hAnsi="Arial" w:cs="Arial"/>
          <w:bCs/>
          <w:sz w:val="19"/>
          <w:szCs w:val="19"/>
          <w:lang w:eastAsia="es-MX"/>
        </w:rPr>
        <w:t>o</w:t>
      </w:r>
      <w:r w:rsidRPr="00331FF1">
        <w:rPr>
          <w:rFonts w:ascii="Arial" w:eastAsia="Times New Roman" w:hAnsi="Arial" w:cs="Arial"/>
          <w:sz w:val="19"/>
          <w:szCs w:val="19"/>
          <w:lang w:eastAsia="es-MX"/>
        </w:rPr>
        <w:t>bjetivos anuales, estrategias, metas y proyecciones de finanzas públicas, considerando las premisas empleadas en los Criterios Generales de Política Económica.</w:t>
      </w:r>
    </w:p>
    <w:p w14:paraId="3F956217"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60E0F5C7"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En el </w:t>
      </w:r>
      <w:r w:rsidR="009F534C" w:rsidRPr="00331FF1">
        <w:rPr>
          <w:rFonts w:ascii="Arial" w:eastAsia="Times New Roman" w:hAnsi="Arial" w:cs="Arial"/>
          <w:sz w:val="19"/>
          <w:szCs w:val="19"/>
          <w:lang w:eastAsia="es-MX"/>
        </w:rPr>
        <w:t>artículo</w:t>
      </w:r>
      <w:r w:rsidRPr="00331FF1">
        <w:rPr>
          <w:rFonts w:ascii="Arial" w:eastAsia="Times New Roman" w:hAnsi="Arial" w:cs="Arial"/>
          <w:sz w:val="19"/>
          <w:szCs w:val="19"/>
          <w:lang w:eastAsia="es-MX"/>
        </w:rPr>
        <w:t xml:space="preserve"> 35 de la Constitución Política del Estado Libre y Soberano de Querétaro; artículo 2 de la Ley Orgánica Municipal del Estado de Querétaro, se prevé que cada Municipio será gobernado por un Ayuntamiento de elección popular y la competencia que la Constitución otorga al Gobierno Municipal se ejercerá por el Ayuntamiento de manera exclusiva y no habrá autoridad intermedia alguna entre éste y el Gobierno del Estado.</w:t>
      </w:r>
    </w:p>
    <w:p w14:paraId="3141C2F0" w14:textId="77777777" w:rsidR="007C18EA" w:rsidRPr="00331FF1" w:rsidRDefault="007C18EA" w:rsidP="00FB129D">
      <w:pPr>
        <w:tabs>
          <w:tab w:val="left" w:pos="284"/>
        </w:tabs>
        <w:spacing w:after="0" w:line="240" w:lineRule="auto"/>
        <w:ind w:left="357" w:hanging="357"/>
        <w:mirrorIndents/>
        <w:jc w:val="both"/>
        <w:rPr>
          <w:rFonts w:ascii="Arial" w:hAnsi="Arial" w:cs="Arial"/>
          <w:sz w:val="19"/>
          <w:szCs w:val="19"/>
        </w:rPr>
      </w:pPr>
    </w:p>
    <w:p w14:paraId="42E03D64"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En este tenor, el artículo 14 de la Constitución Política del Estado Libre y Soberano de Querétaro, establece que la Hacienda Pública del Estado y las de los Municipios, estará constituida por los bienes muebles e inmuebles comprendidos en su patrimonio y por los ingresos que establezcan en su favor las leyes y toda contribución se destinará al gasto público y estará prevista en la Ley correspondiente.</w:t>
      </w:r>
    </w:p>
    <w:p w14:paraId="2F9FF4C1"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267D5845"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 Siguiendo esta línea, la Ley de Hacienda de los Municipios del Estado de Querétaro, en sus artículos 3 y 16, señalan respectivamente que la iniciativa de Ley de Ingresos del Municipio se formulará de conformidad a lo establecido en dicho ordenamiento legal, la Ley para el Manejo de los Recursos Públicos del Estado de Querétaro, la que, en su caso, establezca las bases generales para la organización municipal y demás disposiciones aplicables,  así como que la Ley de Ingresos de cada Municipio establecerá anualmente el monto de los impuestos, derechos, productos, aprovechamientos, participaciones, aportaciones</w:t>
      </w:r>
      <w:r w:rsidR="007757C9" w:rsidRPr="00331FF1">
        <w:rPr>
          <w:rFonts w:ascii="Arial" w:eastAsia="Times New Roman" w:hAnsi="Arial" w:cs="Arial"/>
          <w:sz w:val="19"/>
          <w:szCs w:val="19"/>
          <w:lang w:eastAsia="es-MX"/>
        </w:rPr>
        <w:t xml:space="preserve"> </w:t>
      </w:r>
      <w:r w:rsidRPr="00331FF1">
        <w:rPr>
          <w:rFonts w:ascii="Arial" w:eastAsia="Times New Roman" w:hAnsi="Arial" w:cs="Arial"/>
          <w:sz w:val="19"/>
          <w:szCs w:val="19"/>
          <w:lang w:eastAsia="es-MX"/>
        </w:rPr>
        <w:t xml:space="preserve">e ingresos extraordinarios que tengan derecho a percibir.   </w:t>
      </w:r>
    </w:p>
    <w:p w14:paraId="31B025D6"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4DA84341"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Dentro de la Ley Orgánica Municipal del Estado de Querétaro, se contempla que los municipios contarán con una dependencia encargada de las finanzas públicas la cual se encarga de la recaudación de los ingresos municipales, así como su erogación de conformidad con los planes y programas aprobados,   de igual forma, será la encargada de elaborar y proponer al Presidente Municipal los proyectos de iniciativa de ley, reglamentos y demás disposiciones de carácter general que se requieran para el manejo de los asuntos financieros y tributarios del municipio, a efecto de su aprobación por el Ayuntamiento, concretamente en sus artículos 44 y 48, fracciones I y II .</w:t>
      </w:r>
    </w:p>
    <w:p w14:paraId="4B28FD83"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7E926FD1"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 En este orden de ideas, en el artículo 106 de la Ley Orgánica Municipal del Estado de Querétaro, establece que es responsabilidad del titular de la dependencia encargada de las finanzas públicas, la elaboración de los proyectos de iniciativa de Ley de Ingresos y del Presupuesto de Egresos del municipio. </w:t>
      </w:r>
    </w:p>
    <w:p w14:paraId="52D88DF9"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58CB7CC5"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En referencia a lo señalado en el considerando anterior, el artículo 107 de la Ley Orgánica Municipal del Estado de Querétaro, establece que para la elaboración de la Ley de Ingresos, el titular de la dependencia encargada de las finanzas públicas presentará al Ayuntamiento, a más tardar el día veinte de noviembre, un proyecto de iniciativa de Ley, en el cual hará acopio de la información económica y contable del ejercicio anterior, así como de los factores generales que reflejen la situación económica del municipio y la región. </w:t>
      </w:r>
    </w:p>
    <w:p w14:paraId="117E8050"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3D0D425F" w14:textId="77777777" w:rsidR="00CD743E" w:rsidRPr="00331FF1" w:rsidRDefault="007C18EA" w:rsidP="00CD743E">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 En ese sentido el numeral 108 de la Ley en mención, refiere que el Ayuntamiento deberá formular anualmente la iniciativa de Ley de Ingresos correspondiente, la cual se turnará, a más tardar el treinta de noviembre, a la Legislatura del Estado. El Ayuntamiento que incumpla esta disposición será sancionado de conformidad con lo establecido en la Ley de Responsabilidades de los Servidores Públicos del Estado de Querétaro. </w:t>
      </w:r>
    </w:p>
    <w:p w14:paraId="40B81106" w14:textId="77777777" w:rsidR="00CD743E" w:rsidRPr="00331FF1" w:rsidRDefault="00CD743E" w:rsidP="00CD743E">
      <w:pPr>
        <w:pStyle w:val="Prrafodelista"/>
        <w:rPr>
          <w:rFonts w:ascii="Arial" w:eastAsia="Times New Roman" w:hAnsi="Arial" w:cs="Arial"/>
          <w:sz w:val="19"/>
          <w:szCs w:val="19"/>
          <w:lang w:eastAsia="es-MX"/>
        </w:rPr>
      </w:pPr>
    </w:p>
    <w:p w14:paraId="7071FD33" w14:textId="77777777" w:rsidR="00FB129D" w:rsidRPr="00331FF1" w:rsidRDefault="00FB129D" w:rsidP="00CD743E">
      <w:pPr>
        <w:autoSpaceDE w:val="0"/>
        <w:autoSpaceDN w:val="0"/>
        <w:adjustRightInd w:val="0"/>
        <w:spacing w:after="0" w:line="240" w:lineRule="auto"/>
        <w:ind w:left="454"/>
        <w:jc w:val="both"/>
        <w:rPr>
          <w:rFonts w:ascii="Arial" w:hAnsi="Arial" w:cs="Arial"/>
          <w:sz w:val="19"/>
          <w:szCs w:val="19"/>
        </w:rPr>
      </w:pPr>
      <w:r w:rsidRPr="00331FF1">
        <w:rPr>
          <w:rFonts w:ascii="Arial" w:hAnsi="Arial" w:cs="Arial"/>
          <w:sz w:val="19"/>
          <w:szCs w:val="19"/>
        </w:rPr>
        <w:lastRenderedPageBreak/>
        <w:t xml:space="preserve">Que conforme a lo dispuesto en el artículo 31 de la Ley para el Manejo de los Recursos Públicos, la legislatura del Estado, resolverá lo conducente, a más tardar el quince de diciembre. </w:t>
      </w:r>
    </w:p>
    <w:p w14:paraId="600B8E8D"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3668AF55"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 Finalmente, el artículo 109 de la Ley Orgánica Municipal del Estado de Querétaro, señala que la estructura de la iniciativa de Ley de Ingresos para el municipio, contendrá:</w:t>
      </w:r>
    </w:p>
    <w:p w14:paraId="691B303C" w14:textId="77777777" w:rsidR="007C18EA" w:rsidRPr="00331FF1" w:rsidRDefault="007C18EA" w:rsidP="009F534C">
      <w:pPr>
        <w:tabs>
          <w:tab w:val="left" w:pos="284"/>
        </w:tabs>
        <w:spacing w:after="0" w:line="240" w:lineRule="auto"/>
        <w:ind w:left="142"/>
        <w:jc w:val="both"/>
        <w:rPr>
          <w:rFonts w:ascii="Arial" w:hAnsi="Arial" w:cs="Arial"/>
          <w:sz w:val="19"/>
          <w:szCs w:val="19"/>
        </w:rPr>
      </w:pPr>
    </w:p>
    <w:p w14:paraId="53165E43"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r w:rsidRPr="00331FF1">
        <w:rPr>
          <w:rFonts w:ascii="Arial" w:hAnsi="Arial" w:cs="Arial"/>
          <w:sz w:val="19"/>
          <w:szCs w:val="19"/>
        </w:rPr>
        <w:t xml:space="preserve">I. La estimación de los ingresos por los rubros específicos que se consideran para el ejercicio fiscal correspondiente de impuestos, derechos, productos y aprovechamientos, clasificados de conformidad con la Ley de Hacienda de los Municipios del Estado de Querétaro; </w:t>
      </w:r>
    </w:p>
    <w:p w14:paraId="1C2B22D5"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p>
    <w:p w14:paraId="3DE40DD6"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r w:rsidRPr="00331FF1">
        <w:rPr>
          <w:rFonts w:ascii="Arial" w:hAnsi="Arial" w:cs="Arial"/>
          <w:sz w:val="19"/>
          <w:szCs w:val="19"/>
        </w:rPr>
        <w:t xml:space="preserve">II. Las participaciones, aportaciones federales y otras transferencias a que se tenga derecho y hayan sido presupuestadas a favor del Municipio; </w:t>
      </w:r>
    </w:p>
    <w:p w14:paraId="70F39704"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p>
    <w:p w14:paraId="4BF57135"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r w:rsidRPr="00331FF1">
        <w:rPr>
          <w:rFonts w:ascii="Arial" w:hAnsi="Arial" w:cs="Arial"/>
          <w:sz w:val="19"/>
          <w:szCs w:val="19"/>
        </w:rPr>
        <w:t xml:space="preserve">III. Los ingresos extraordinarios que se prevean por la enajenación de bienes que pretendan efectuarse durante el ejercicio; </w:t>
      </w:r>
    </w:p>
    <w:p w14:paraId="2204E8BB"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p>
    <w:p w14:paraId="316105AE"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r w:rsidRPr="00331FF1">
        <w:rPr>
          <w:rFonts w:ascii="Arial" w:hAnsi="Arial" w:cs="Arial"/>
          <w:sz w:val="19"/>
          <w:szCs w:val="19"/>
        </w:rPr>
        <w:t>IV. Los ingresos extraordinarios que se prevean por endeudamiento que pretendan realizarse durante el ejercicio;</w:t>
      </w:r>
    </w:p>
    <w:p w14:paraId="7223C371"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p>
    <w:p w14:paraId="610DC115"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r w:rsidRPr="00331FF1">
        <w:rPr>
          <w:rFonts w:ascii="Arial" w:hAnsi="Arial" w:cs="Arial"/>
          <w:sz w:val="19"/>
          <w:szCs w:val="19"/>
        </w:rPr>
        <w:t xml:space="preserve">V. Las normas de tasación flexibles entre un mínimo y un máximo; y </w:t>
      </w:r>
    </w:p>
    <w:p w14:paraId="67B5265B" w14:textId="77777777" w:rsidR="000D119B"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p>
    <w:p w14:paraId="2B8D6832" w14:textId="77777777" w:rsidR="007C18EA" w:rsidRPr="00331FF1" w:rsidRDefault="000D119B" w:rsidP="00CD743E">
      <w:pPr>
        <w:widowControl w:val="0"/>
        <w:tabs>
          <w:tab w:val="left" w:pos="740"/>
        </w:tabs>
        <w:autoSpaceDE w:val="0"/>
        <w:autoSpaceDN w:val="0"/>
        <w:adjustRightInd w:val="0"/>
        <w:spacing w:after="0" w:line="240" w:lineRule="auto"/>
        <w:ind w:left="708"/>
        <w:jc w:val="both"/>
        <w:rPr>
          <w:rFonts w:ascii="Arial" w:hAnsi="Arial" w:cs="Arial"/>
          <w:sz w:val="19"/>
          <w:szCs w:val="19"/>
        </w:rPr>
      </w:pPr>
      <w:r w:rsidRPr="00331FF1">
        <w:rPr>
          <w:rFonts w:ascii="Arial" w:hAnsi="Arial" w:cs="Arial"/>
          <w:sz w:val="19"/>
          <w:szCs w:val="19"/>
        </w:rPr>
        <w:t xml:space="preserve">VI. Cualquier otro concepto contenido en la Ley de Hacienda de los Municipios del Estado de Querétaro. </w:t>
      </w:r>
    </w:p>
    <w:p w14:paraId="6AE318A8" w14:textId="77777777" w:rsidR="000D119B" w:rsidRPr="00331FF1" w:rsidRDefault="000D119B"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2535E4B6"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 Siendo, así las cosas, la Ley para el Manejo de los Recursos Públicos del Estado de Querétaro en su numeral 2 fracción XV reitera que los ingresos locales son aquéllos percibidos por el Estado y los Municipios por impuestos, contribuciones de mejoras, derechos, productos y aprovechamientos, incluidos los recibidos por venta de bienes y prestación de servicios.</w:t>
      </w:r>
    </w:p>
    <w:p w14:paraId="1F93E160"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0739EFC1"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 De igual forma, en la Ley para el Manejo de los Recursos Púbicos del Estado de Querétaro en el artículo 29 refiere que el proyecto de iniciativa de Ley de Ingresos del Municipio, con base en los anteproyectos recibidos, deberá contener lo siguiente:  </w:t>
      </w:r>
    </w:p>
    <w:p w14:paraId="54AF645A" w14:textId="77777777" w:rsidR="007C18EA" w:rsidRPr="00331FF1" w:rsidRDefault="007C18EA"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p>
    <w:p w14:paraId="67A9B519" w14:textId="77777777" w:rsidR="007C18EA" w:rsidRPr="00331FF1" w:rsidRDefault="007C18EA" w:rsidP="009F534C">
      <w:pPr>
        <w:widowControl w:val="0"/>
        <w:tabs>
          <w:tab w:val="left" w:pos="740"/>
        </w:tabs>
        <w:autoSpaceDE w:val="0"/>
        <w:autoSpaceDN w:val="0"/>
        <w:adjustRightInd w:val="0"/>
        <w:spacing w:after="0" w:line="240" w:lineRule="auto"/>
        <w:ind w:left="709" w:right="566"/>
        <w:jc w:val="both"/>
        <w:rPr>
          <w:rFonts w:ascii="Arial" w:eastAsia="Times New Roman" w:hAnsi="Arial" w:cs="Arial"/>
          <w:i/>
          <w:sz w:val="19"/>
          <w:szCs w:val="19"/>
          <w:lang w:eastAsia="es-MX"/>
        </w:rPr>
      </w:pPr>
      <w:r w:rsidRPr="00331FF1">
        <w:rPr>
          <w:rFonts w:ascii="Arial" w:eastAsia="Times New Roman" w:hAnsi="Arial" w:cs="Arial"/>
          <w:i/>
          <w:sz w:val="19"/>
          <w:szCs w:val="19"/>
          <w:lang w:eastAsia="es-MX"/>
        </w:rPr>
        <w:t>“…I. Las contribuciones, productos y aprovechamientos que recibirán el Estado o</w:t>
      </w:r>
      <w:r w:rsidR="000D119B" w:rsidRPr="00331FF1">
        <w:rPr>
          <w:rFonts w:ascii="Arial" w:eastAsia="Times New Roman" w:hAnsi="Arial" w:cs="Arial"/>
          <w:i/>
          <w:sz w:val="19"/>
          <w:szCs w:val="19"/>
          <w:lang w:eastAsia="es-MX"/>
        </w:rPr>
        <w:t xml:space="preserve"> el municipio de que se trate; </w:t>
      </w:r>
    </w:p>
    <w:p w14:paraId="74956934" w14:textId="77777777" w:rsidR="000D119B" w:rsidRPr="00331FF1" w:rsidRDefault="000D119B" w:rsidP="009F534C">
      <w:pPr>
        <w:widowControl w:val="0"/>
        <w:tabs>
          <w:tab w:val="left" w:pos="740"/>
        </w:tabs>
        <w:autoSpaceDE w:val="0"/>
        <w:autoSpaceDN w:val="0"/>
        <w:adjustRightInd w:val="0"/>
        <w:spacing w:after="0" w:line="240" w:lineRule="auto"/>
        <w:ind w:left="709" w:right="566"/>
        <w:jc w:val="both"/>
        <w:rPr>
          <w:rFonts w:ascii="Arial" w:eastAsia="Times New Roman" w:hAnsi="Arial" w:cs="Arial"/>
          <w:i/>
          <w:sz w:val="19"/>
          <w:szCs w:val="19"/>
          <w:lang w:eastAsia="es-MX"/>
        </w:rPr>
      </w:pPr>
    </w:p>
    <w:p w14:paraId="22F1EA07" w14:textId="77777777" w:rsidR="007C18EA" w:rsidRPr="00331FF1" w:rsidRDefault="007C18EA" w:rsidP="009F534C">
      <w:pPr>
        <w:autoSpaceDE w:val="0"/>
        <w:autoSpaceDN w:val="0"/>
        <w:adjustRightInd w:val="0"/>
        <w:spacing w:after="0" w:line="240" w:lineRule="auto"/>
        <w:ind w:left="709" w:right="566"/>
        <w:jc w:val="both"/>
        <w:rPr>
          <w:rFonts w:ascii="Arial" w:hAnsi="Arial" w:cs="Arial"/>
          <w:i/>
          <w:sz w:val="19"/>
          <w:szCs w:val="19"/>
          <w:lang w:eastAsia="es-MX"/>
        </w:rPr>
      </w:pPr>
      <w:r w:rsidRPr="00331FF1">
        <w:rPr>
          <w:rFonts w:ascii="Arial" w:hAnsi="Arial" w:cs="Arial"/>
          <w:i/>
          <w:sz w:val="19"/>
          <w:szCs w:val="19"/>
          <w:lang w:eastAsia="es-MX"/>
        </w:rPr>
        <w:t xml:space="preserve">II. Los recursos que se estime serán transferidos por la Federación a través de participaciones, aportaciones, subsidios, convenios y otros mecanismos de ministración; </w:t>
      </w:r>
    </w:p>
    <w:p w14:paraId="35ABC504" w14:textId="77777777" w:rsidR="007C18EA" w:rsidRPr="00331FF1" w:rsidRDefault="007C18EA" w:rsidP="009F534C">
      <w:pPr>
        <w:autoSpaceDE w:val="0"/>
        <w:autoSpaceDN w:val="0"/>
        <w:adjustRightInd w:val="0"/>
        <w:spacing w:after="0" w:line="240" w:lineRule="auto"/>
        <w:ind w:left="709" w:right="566"/>
        <w:jc w:val="both"/>
        <w:rPr>
          <w:rFonts w:ascii="Arial" w:hAnsi="Arial" w:cs="Arial"/>
          <w:i/>
          <w:sz w:val="19"/>
          <w:szCs w:val="19"/>
          <w:lang w:eastAsia="es-MX"/>
        </w:rPr>
      </w:pPr>
      <w:r w:rsidRPr="00331FF1">
        <w:rPr>
          <w:rFonts w:ascii="Arial" w:hAnsi="Arial" w:cs="Arial"/>
          <w:i/>
          <w:sz w:val="19"/>
          <w:szCs w:val="19"/>
          <w:lang w:eastAsia="es-MX"/>
        </w:rPr>
        <w:t xml:space="preserve">III. Los ingresos extraordinarios; </w:t>
      </w:r>
    </w:p>
    <w:p w14:paraId="19B20651" w14:textId="77777777" w:rsidR="007C18EA" w:rsidRPr="00331FF1" w:rsidRDefault="007C18EA" w:rsidP="009F534C">
      <w:pPr>
        <w:autoSpaceDE w:val="0"/>
        <w:autoSpaceDN w:val="0"/>
        <w:adjustRightInd w:val="0"/>
        <w:spacing w:after="0" w:line="240" w:lineRule="auto"/>
        <w:ind w:left="709" w:right="566"/>
        <w:jc w:val="both"/>
        <w:rPr>
          <w:rFonts w:ascii="Arial" w:hAnsi="Arial" w:cs="Arial"/>
          <w:i/>
          <w:sz w:val="19"/>
          <w:szCs w:val="19"/>
          <w:lang w:eastAsia="es-MX"/>
        </w:rPr>
      </w:pPr>
      <w:r w:rsidRPr="00331FF1">
        <w:rPr>
          <w:rFonts w:ascii="Arial" w:hAnsi="Arial" w:cs="Arial"/>
          <w:i/>
          <w:sz w:val="19"/>
          <w:szCs w:val="19"/>
          <w:lang w:eastAsia="es-MX"/>
        </w:rPr>
        <w:t>IV. El Financiamiento Propio que se estima ejercer en el ejercicio fiscal;</w:t>
      </w:r>
    </w:p>
    <w:p w14:paraId="5DA91F6D" w14:textId="77777777" w:rsidR="007C18EA" w:rsidRPr="00331FF1" w:rsidRDefault="007C18EA" w:rsidP="009F534C">
      <w:pPr>
        <w:autoSpaceDE w:val="0"/>
        <w:autoSpaceDN w:val="0"/>
        <w:adjustRightInd w:val="0"/>
        <w:spacing w:after="0" w:line="240" w:lineRule="auto"/>
        <w:ind w:left="709" w:right="566"/>
        <w:jc w:val="both"/>
        <w:rPr>
          <w:rFonts w:ascii="Arial" w:hAnsi="Arial" w:cs="Arial"/>
          <w:i/>
          <w:sz w:val="19"/>
          <w:szCs w:val="19"/>
          <w:lang w:eastAsia="es-MX"/>
        </w:rPr>
      </w:pPr>
      <w:r w:rsidRPr="00331FF1">
        <w:rPr>
          <w:rFonts w:ascii="Arial" w:hAnsi="Arial" w:cs="Arial"/>
          <w:i/>
          <w:sz w:val="19"/>
          <w:szCs w:val="19"/>
          <w:lang w:eastAsia="es-MX"/>
        </w:rPr>
        <w:t xml:space="preserve">V. Los ingresos que cada sujeto de esta Ley proyecta recibir en el ejercicio de que se trate, distintos de las transferencias de recursos federales o estatales que reciban en los términos de la Ley de Ingresos respectiva. Dichos ingresos se considerarán solo de carácter informativo y no se acumularán al importe total de la Ley de que se trate; </w:t>
      </w:r>
    </w:p>
    <w:p w14:paraId="3C2775CF" w14:textId="77777777" w:rsidR="007C18EA" w:rsidRPr="00331FF1" w:rsidRDefault="007C18EA" w:rsidP="009F534C">
      <w:pPr>
        <w:autoSpaceDE w:val="0"/>
        <w:autoSpaceDN w:val="0"/>
        <w:adjustRightInd w:val="0"/>
        <w:spacing w:after="0" w:line="240" w:lineRule="auto"/>
        <w:ind w:left="709" w:right="566"/>
        <w:jc w:val="both"/>
        <w:rPr>
          <w:rFonts w:ascii="Arial" w:hAnsi="Arial" w:cs="Arial"/>
          <w:i/>
          <w:sz w:val="19"/>
          <w:szCs w:val="19"/>
          <w:lang w:eastAsia="es-MX"/>
        </w:rPr>
      </w:pPr>
      <w:r w:rsidRPr="00331FF1">
        <w:rPr>
          <w:rFonts w:ascii="Arial" w:hAnsi="Arial" w:cs="Arial"/>
          <w:i/>
          <w:sz w:val="19"/>
          <w:szCs w:val="19"/>
          <w:lang w:eastAsia="es-MX"/>
        </w:rPr>
        <w:t xml:space="preserve">VI. Las obligaciones de garantía o pago causante de deuda pública u otros pasivos de cualquier naturaleza, así como la composición de dichas obligaciones y el destino de los recursos obtenidos, y  </w:t>
      </w:r>
    </w:p>
    <w:p w14:paraId="50DF5E8A" w14:textId="77777777" w:rsidR="007C18EA" w:rsidRPr="00331FF1" w:rsidRDefault="007C18EA" w:rsidP="009F534C">
      <w:pPr>
        <w:autoSpaceDE w:val="0"/>
        <w:autoSpaceDN w:val="0"/>
        <w:adjustRightInd w:val="0"/>
        <w:spacing w:after="0" w:line="240" w:lineRule="auto"/>
        <w:ind w:left="709" w:right="566"/>
        <w:jc w:val="both"/>
        <w:rPr>
          <w:rFonts w:ascii="Arial" w:hAnsi="Arial" w:cs="Arial"/>
          <w:i/>
          <w:sz w:val="19"/>
          <w:szCs w:val="19"/>
          <w:lang w:eastAsia="es-MX"/>
        </w:rPr>
      </w:pPr>
      <w:r w:rsidRPr="00331FF1">
        <w:rPr>
          <w:rFonts w:ascii="Arial" w:hAnsi="Arial" w:cs="Arial"/>
          <w:i/>
          <w:sz w:val="19"/>
          <w:szCs w:val="19"/>
          <w:lang w:eastAsia="es-MX"/>
        </w:rPr>
        <w:t>VII. La demás información que en su caso señalen las disposiciones generales aplicables a los Sujetos de la Ley…” (Sic)</w:t>
      </w:r>
    </w:p>
    <w:p w14:paraId="243AB3E5" w14:textId="77777777" w:rsidR="009F534C" w:rsidRPr="00331FF1" w:rsidRDefault="009F534C" w:rsidP="009F534C">
      <w:pPr>
        <w:autoSpaceDE w:val="0"/>
        <w:autoSpaceDN w:val="0"/>
        <w:adjustRightInd w:val="0"/>
        <w:spacing w:after="0" w:line="240" w:lineRule="auto"/>
        <w:ind w:left="709" w:right="566"/>
        <w:jc w:val="both"/>
        <w:rPr>
          <w:rFonts w:ascii="Arial" w:hAnsi="Arial" w:cs="Arial"/>
          <w:i/>
          <w:sz w:val="19"/>
          <w:szCs w:val="19"/>
          <w:lang w:eastAsia="es-MX"/>
        </w:rPr>
      </w:pPr>
    </w:p>
    <w:p w14:paraId="7B1410E9" w14:textId="77777777" w:rsidR="007C18EA" w:rsidRPr="00331FF1" w:rsidRDefault="007C18EA" w:rsidP="009F534C">
      <w:pPr>
        <w:numPr>
          <w:ilvl w:val="0"/>
          <w:numId w:val="58"/>
        </w:numPr>
        <w:tabs>
          <w:tab w:val="left" w:pos="284"/>
        </w:tabs>
        <w:spacing w:after="0" w:line="240" w:lineRule="auto"/>
        <w:ind w:left="142" w:hanging="142"/>
        <w:jc w:val="both"/>
        <w:rPr>
          <w:rFonts w:ascii="Arial" w:hAnsi="Arial" w:cs="Arial"/>
          <w:sz w:val="19"/>
          <w:szCs w:val="19"/>
        </w:rPr>
      </w:pPr>
      <w:r w:rsidRPr="00331FF1">
        <w:rPr>
          <w:rFonts w:ascii="Arial" w:hAnsi="Arial" w:cs="Arial"/>
          <w:sz w:val="19"/>
          <w:szCs w:val="19"/>
        </w:rPr>
        <w:t xml:space="preserve"> Que asimismo el artículo 35 de la Ley en comento, establece literalmente:</w:t>
      </w:r>
    </w:p>
    <w:p w14:paraId="4BD9A7BD" w14:textId="77777777" w:rsidR="007C18EA" w:rsidRPr="00331FF1" w:rsidRDefault="007C18EA"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p>
    <w:p w14:paraId="7804E97B" w14:textId="77777777" w:rsidR="007C18EA" w:rsidRPr="00331FF1" w:rsidRDefault="007C18EA" w:rsidP="009F534C">
      <w:pPr>
        <w:widowControl w:val="0"/>
        <w:tabs>
          <w:tab w:val="left" w:pos="740"/>
        </w:tabs>
        <w:autoSpaceDE w:val="0"/>
        <w:autoSpaceDN w:val="0"/>
        <w:adjustRightInd w:val="0"/>
        <w:spacing w:after="0" w:line="240" w:lineRule="auto"/>
        <w:ind w:left="567" w:right="566"/>
        <w:jc w:val="both"/>
        <w:rPr>
          <w:rFonts w:ascii="Arial" w:eastAsia="Times New Roman" w:hAnsi="Arial" w:cs="Arial"/>
          <w:i/>
          <w:sz w:val="19"/>
          <w:szCs w:val="19"/>
          <w:lang w:eastAsia="es-MX"/>
        </w:rPr>
      </w:pPr>
      <w:r w:rsidRPr="00331FF1">
        <w:rPr>
          <w:rFonts w:ascii="Arial" w:eastAsia="Times New Roman" w:hAnsi="Arial" w:cs="Arial"/>
          <w:i/>
          <w:sz w:val="19"/>
          <w:szCs w:val="19"/>
          <w:lang w:eastAsia="es-MX"/>
        </w:rPr>
        <w:t xml:space="preserve">“…Los ayuntamientos deberán remitir la Iniciativa de Ley de Ingresos del municipio de que se trate a la Legislatura, a más tardar el treinta de noviembre del año que corresponda. Dicha Iniciativa se formulará con base en la presente Ley, en la Ley General de Contabilidad Gubernamental y las normas que para tal efecto emita el Consejo Nacional de Armonización Contable, así como en la Ley de Disciplina Financiera de las Entidades Federativas y los </w:t>
      </w:r>
      <w:r w:rsidRPr="00331FF1">
        <w:rPr>
          <w:rFonts w:ascii="Arial" w:eastAsia="Times New Roman" w:hAnsi="Arial" w:cs="Arial"/>
          <w:i/>
          <w:sz w:val="19"/>
          <w:szCs w:val="19"/>
          <w:lang w:eastAsia="es-MX"/>
        </w:rPr>
        <w:lastRenderedPageBreak/>
        <w:t>Municipios…” (Sic)</w:t>
      </w:r>
    </w:p>
    <w:p w14:paraId="6F7DFC22" w14:textId="77777777" w:rsidR="007C18EA" w:rsidRPr="00331FF1" w:rsidRDefault="007C18EA"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p>
    <w:p w14:paraId="4F3E8648"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El Reglamento Orgánico Municipal de Corregidora, Querétaro, contempla en su articulado 16 fracción V y 32, a la Secretaría de Tesorería y Finanzas como la dependencia que tiene a su cargo la recaudación, erogación y fiscalización de los recursos públicos del Municipio, la administración financiera y tributaria de la Hacienda Pública Municipal, la evaluación del desempeño y el despacho de los asuntos que expresamente le encomienden las demás Leyes, Reglamentos, Decretos, Acuerdos y Circulares.</w:t>
      </w:r>
    </w:p>
    <w:p w14:paraId="2CB26195"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52565A68"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 xml:space="preserve">Que en ejercicio de las facultades que le confieren los artículos 37 fracciones I y II del Reglamento Orgánico Municipal de Corregidora, Querétaro, </w:t>
      </w:r>
      <w:r w:rsidR="00490CDB" w:rsidRPr="00331FF1">
        <w:rPr>
          <w:rFonts w:ascii="Arial" w:eastAsia="Times New Roman" w:hAnsi="Arial" w:cs="Arial"/>
          <w:sz w:val="19"/>
          <w:szCs w:val="19"/>
          <w:lang w:eastAsia="es-MX"/>
        </w:rPr>
        <w:t>la Licenciada Ma</w:t>
      </w:r>
      <w:r w:rsidR="006565C9" w:rsidRPr="00331FF1">
        <w:rPr>
          <w:rFonts w:ascii="Arial" w:eastAsia="Times New Roman" w:hAnsi="Arial" w:cs="Arial"/>
          <w:sz w:val="19"/>
          <w:szCs w:val="19"/>
          <w:lang w:eastAsia="es-MX"/>
        </w:rPr>
        <w:t>.</w:t>
      </w:r>
      <w:r w:rsidR="00490CDB" w:rsidRPr="00331FF1">
        <w:rPr>
          <w:rFonts w:ascii="Arial" w:eastAsia="Times New Roman" w:hAnsi="Arial" w:cs="Arial"/>
          <w:sz w:val="19"/>
          <w:szCs w:val="19"/>
          <w:lang w:eastAsia="es-MX"/>
        </w:rPr>
        <w:t xml:space="preserve"> Eugenia </w:t>
      </w:r>
      <w:r w:rsidR="006565C9" w:rsidRPr="00331FF1">
        <w:rPr>
          <w:rFonts w:ascii="Arial" w:eastAsia="Times New Roman" w:hAnsi="Arial" w:cs="Arial"/>
          <w:sz w:val="19"/>
          <w:szCs w:val="19"/>
          <w:lang w:eastAsia="es-MX"/>
        </w:rPr>
        <w:t>Y</w:t>
      </w:r>
      <w:r w:rsidR="00490CDB" w:rsidRPr="00331FF1">
        <w:rPr>
          <w:rFonts w:ascii="Arial" w:eastAsia="Times New Roman" w:hAnsi="Arial" w:cs="Arial"/>
          <w:sz w:val="19"/>
          <w:szCs w:val="19"/>
          <w:lang w:eastAsia="es-MX"/>
        </w:rPr>
        <w:t>etsi Beltrán V</w:t>
      </w:r>
      <w:r w:rsidR="006565C9" w:rsidRPr="00331FF1">
        <w:rPr>
          <w:rFonts w:ascii="Arial" w:eastAsia="Times New Roman" w:hAnsi="Arial" w:cs="Arial"/>
          <w:sz w:val="19"/>
          <w:szCs w:val="19"/>
          <w:lang w:eastAsia="es-MX"/>
        </w:rPr>
        <w:t xml:space="preserve">illareal, como titular de la Secretaría de Tesorería y Finanzas, </w:t>
      </w:r>
      <w:r w:rsidRPr="00331FF1">
        <w:rPr>
          <w:rFonts w:ascii="Arial" w:eastAsia="Times New Roman" w:hAnsi="Arial" w:cs="Arial"/>
          <w:sz w:val="19"/>
          <w:szCs w:val="19"/>
          <w:lang w:eastAsia="es-MX"/>
        </w:rPr>
        <w:t>remite la propuesta de iniciativa de Ley de Ingresos del Municipio de Corregidora, Qr</w:t>
      </w:r>
      <w:r w:rsidR="00490CDB" w:rsidRPr="00331FF1">
        <w:rPr>
          <w:rFonts w:ascii="Arial" w:eastAsia="Times New Roman" w:hAnsi="Arial" w:cs="Arial"/>
          <w:sz w:val="19"/>
          <w:szCs w:val="19"/>
          <w:lang w:eastAsia="es-MX"/>
        </w:rPr>
        <w:t>o, para el Ejercicio Fiscal 2023</w:t>
      </w:r>
      <w:r w:rsidRPr="00331FF1">
        <w:rPr>
          <w:rFonts w:ascii="Arial" w:eastAsia="Times New Roman" w:hAnsi="Arial" w:cs="Arial"/>
          <w:sz w:val="19"/>
          <w:szCs w:val="19"/>
          <w:lang w:eastAsia="es-MX"/>
        </w:rPr>
        <w:t xml:space="preserve">, mediante oficio número </w:t>
      </w:r>
      <w:r w:rsidR="00490CDB" w:rsidRPr="00331FF1">
        <w:rPr>
          <w:rFonts w:ascii="Arial" w:eastAsia="Times New Roman" w:hAnsi="Arial" w:cs="Arial"/>
          <w:sz w:val="19"/>
          <w:szCs w:val="19"/>
          <w:lang w:eastAsia="es-MX"/>
        </w:rPr>
        <w:t>STF/DF/6528/2022</w:t>
      </w:r>
      <w:r w:rsidRPr="00331FF1">
        <w:rPr>
          <w:rFonts w:ascii="Arial" w:eastAsia="Times New Roman" w:hAnsi="Arial" w:cs="Arial"/>
          <w:sz w:val="19"/>
          <w:szCs w:val="19"/>
          <w:lang w:eastAsia="es-MX"/>
        </w:rPr>
        <w:t>, ingresado en la Secretaría del Ayuntamiento co</w:t>
      </w:r>
      <w:r w:rsidR="00490CDB" w:rsidRPr="00331FF1">
        <w:rPr>
          <w:rFonts w:ascii="Arial" w:eastAsia="Times New Roman" w:hAnsi="Arial" w:cs="Arial"/>
          <w:sz w:val="19"/>
          <w:szCs w:val="19"/>
          <w:lang w:eastAsia="es-MX"/>
        </w:rPr>
        <w:t>n fecha 18 de noviembre del 2022</w:t>
      </w:r>
      <w:r w:rsidRPr="00331FF1">
        <w:rPr>
          <w:rFonts w:ascii="Arial" w:eastAsia="Times New Roman" w:hAnsi="Arial" w:cs="Arial"/>
          <w:sz w:val="19"/>
          <w:szCs w:val="19"/>
          <w:lang w:eastAsia="es-MX"/>
        </w:rPr>
        <w:t xml:space="preserve">, con la finalidad de que se ponga a consideración del </w:t>
      </w:r>
      <w:r w:rsidR="006565C9" w:rsidRPr="00331FF1">
        <w:rPr>
          <w:rFonts w:ascii="Arial" w:eastAsia="Times New Roman" w:hAnsi="Arial" w:cs="Arial"/>
          <w:sz w:val="19"/>
          <w:szCs w:val="19"/>
          <w:lang w:eastAsia="es-MX"/>
        </w:rPr>
        <w:t xml:space="preserve">H. </w:t>
      </w:r>
      <w:r w:rsidRPr="00331FF1">
        <w:rPr>
          <w:rFonts w:ascii="Arial" w:eastAsia="Times New Roman" w:hAnsi="Arial" w:cs="Arial"/>
          <w:sz w:val="19"/>
          <w:szCs w:val="19"/>
          <w:lang w:eastAsia="es-MX"/>
        </w:rPr>
        <w:t>Ayuntamiento de</w:t>
      </w:r>
      <w:r w:rsidR="006565C9" w:rsidRPr="00331FF1">
        <w:rPr>
          <w:rFonts w:ascii="Arial" w:eastAsia="Times New Roman" w:hAnsi="Arial" w:cs="Arial"/>
          <w:sz w:val="19"/>
          <w:szCs w:val="19"/>
          <w:lang w:eastAsia="es-MX"/>
        </w:rPr>
        <w:t>l Municipio de</w:t>
      </w:r>
      <w:r w:rsidRPr="00331FF1">
        <w:rPr>
          <w:rFonts w:ascii="Arial" w:eastAsia="Times New Roman" w:hAnsi="Arial" w:cs="Arial"/>
          <w:sz w:val="19"/>
          <w:szCs w:val="19"/>
          <w:lang w:eastAsia="es-MX"/>
        </w:rPr>
        <w:t xml:space="preserve"> Corregidora, Qro., su aprobación y en su momento la iniciativa de ley correspondiente, se remita a la LX Legislatura del Estado para su consideración y en su caso aprobación.</w:t>
      </w:r>
    </w:p>
    <w:p w14:paraId="55D73A58" w14:textId="77777777" w:rsidR="007C18EA" w:rsidRPr="00331FF1" w:rsidRDefault="007C18EA" w:rsidP="00FB129D">
      <w:pPr>
        <w:autoSpaceDE w:val="0"/>
        <w:autoSpaceDN w:val="0"/>
        <w:adjustRightInd w:val="0"/>
        <w:spacing w:after="0" w:line="240" w:lineRule="auto"/>
        <w:ind w:left="357"/>
        <w:mirrorIndents/>
        <w:jc w:val="both"/>
        <w:rPr>
          <w:rFonts w:ascii="Arial" w:eastAsia="Times New Roman" w:hAnsi="Arial" w:cs="Arial"/>
          <w:sz w:val="19"/>
          <w:szCs w:val="19"/>
          <w:lang w:eastAsia="es-MX"/>
        </w:rPr>
      </w:pPr>
    </w:p>
    <w:p w14:paraId="3CE637C2" w14:textId="77777777" w:rsidR="007C18EA" w:rsidRPr="00331FF1" w:rsidRDefault="007C18EA" w:rsidP="00FB129D">
      <w:pPr>
        <w:numPr>
          <w:ilvl w:val="0"/>
          <w:numId w:val="58"/>
        </w:numPr>
        <w:autoSpaceDE w:val="0"/>
        <w:autoSpaceDN w:val="0"/>
        <w:adjustRightInd w:val="0"/>
        <w:spacing w:after="0" w:line="240" w:lineRule="auto"/>
        <w:ind w:left="357" w:hanging="357"/>
        <w:mirrorIndents/>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Que en observancia a los artículos 34, numeral 2, fracción II, 42 y 46 del Reglamento Interior del Ayuntamiento del Municipio de Corregidora, Qro., los miembros integrantes de la Comisión de Hacienda, Patrimonio y Cuenta Pública, se reunieron para dictaminar sobre lo solicitado por el promovente, por lo cual, una vez vistos los documentos que obran en el expediente relativo y el proyecto remitido, los integrantes de la Comisión, en cumplimiento de sus funciones procedieron a la valoración, análisis y discusión del presente asunto quedando como ha sido plasmado en este instrumento, y determinaron llevar a cabo la aprobación del proyecto para su posterior consideración y en su caso aprobación por el H. Ayuntamiento.</w:t>
      </w:r>
    </w:p>
    <w:p w14:paraId="66F5D5A1" w14:textId="77777777" w:rsidR="007C18EA" w:rsidRPr="00331FF1" w:rsidRDefault="007C18EA"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p>
    <w:p w14:paraId="00117E9F" w14:textId="77777777" w:rsidR="007C18EA" w:rsidRPr="00331FF1" w:rsidRDefault="007C18EA" w:rsidP="009F534C">
      <w:pPr>
        <w:spacing w:after="0" w:line="240" w:lineRule="auto"/>
        <w:ind w:right="-141"/>
        <w:jc w:val="both"/>
        <w:rPr>
          <w:rFonts w:ascii="Arial" w:hAnsi="Arial" w:cs="Arial"/>
          <w:b/>
          <w:sz w:val="19"/>
          <w:szCs w:val="19"/>
        </w:rPr>
      </w:pPr>
      <w:r w:rsidRPr="00331FF1">
        <w:rPr>
          <w:rFonts w:ascii="Arial" w:eastAsia="Times New Roman" w:hAnsi="Arial" w:cs="Arial"/>
          <w:sz w:val="19"/>
          <w:szCs w:val="19"/>
        </w:rPr>
        <w:t>Por lo anteriormente expuesto y fundado, el Presidente Municipal y de la Comisión de Hacienda, patr</w:t>
      </w:r>
      <w:r w:rsidR="00490CDB" w:rsidRPr="00331FF1">
        <w:rPr>
          <w:rFonts w:ascii="Arial" w:eastAsia="Times New Roman" w:hAnsi="Arial" w:cs="Arial"/>
          <w:sz w:val="19"/>
          <w:szCs w:val="19"/>
        </w:rPr>
        <w:t>imonio y Cuenta Pública, el Mtro.</w:t>
      </w:r>
      <w:r w:rsidRPr="00331FF1">
        <w:rPr>
          <w:rFonts w:ascii="Arial" w:eastAsia="Times New Roman" w:hAnsi="Arial" w:cs="Arial"/>
          <w:sz w:val="19"/>
          <w:szCs w:val="19"/>
        </w:rPr>
        <w:t xml:space="preserve"> Roberto Sosa Pichardo, tiene a bien el someter a la consideración de éste Cuerpo Colegiado para su aprobación el siguiente</w:t>
      </w:r>
      <w:r w:rsidRPr="00331FF1">
        <w:rPr>
          <w:rFonts w:ascii="Arial" w:hAnsi="Arial" w:cs="Arial"/>
          <w:b/>
          <w:sz w:val="19"/>
          <w:szCs w:val="19"/>
        </w:rPr>
        <w:t>:</w:t>
      </w:r>
    </w:p>
    <w:p w14:paraId="3A335A47" w14:textId="77777777" w:rsidR="00503CE5" w:rsidRPr="00331FF1" w:rsidRDefault="00503CE5" w:rsidP="009F534C">
      <w:pPr>
        <w:widowControl w:val="0"/>
        <w:tabs>
          <w:tab w:val="left" w:pos="740"/>
        </w:tabs>
        <w:autoSpaceDE w:val="0"/>
        <w:autoSpaceDN w:val="0"/>
        <w:adjustRightInd w:val="0"/>
        <w:spacing w:after="0" w:line="240" w:lineRule="auto"/>
        <w:jc w:val="both"/>
        <w:rPr>
          <w:rFonts w:ascii="Arial" w:hAnsi="Arial" w:cs="Arial"/>
          <w:b/>
          <w:sz w:val="19"/>
          <w:szCs w:val="19"/>
        </w:rPr>
      </w:pPr>
      <w:r w:rsidRPr="00331FF1">
        <w:rPr>
          <w:rFonts w:ascii="Arial" w:eastAsia="Times New Roman" w:hAnsi="Arial" w:cs="Arial"/>
          <w:sz w:val="19"/>
          <w:szCs w:val="19"/>
          <w:lang w:eastAsia="es-MX"/>
        </w:rPr>
        <w:t xml:space="preserve"> </w:t>
      </w:r>
    </w:p>
    <w:p w14:paraId="5F1B1854" w14:textId="77777777" w:rsidR="00503CE5" w:rsidRPr="00331FF1" w:rsidRDefault="00503CE5"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p>
    <w:p w14:paraId="2D814162" w14:textId="77777777" w:rsidR="00503CE5" w:rsidRPr="00331FF1" w:rsidRDefault="00503CE5" w:rsidP="009F534C">
      <w:pPr>
        <w:shd w:val="clear" w:color="auto" w:fill="002060"/>
        <w:spacing w:after="0" w:line="240" w:lineRule="auto"/>
        <w:jc w:val="center"/>
        <w:rPr>
          <w:rFonts w:ascii="Arial" w:hAnsi="Arial" w:cs="Arial"/>
          <w:b/>
          <w:sz w:val="19"/>
          <w:szCs w:val="19"/>
          <w:lang w:val="pt-BR" w:eastAsia="es-ES_tradnl"/>
        </w:rPr>
      </w:pPr>
      <w:r w:rsidRPr="00331FF1">
        <w:rPr>
          <w:rFonts w:ascii="Arial" w:hAnsi="Arial" w:cs="Arial"/>
          <w:b/>
          <w:sz w:val="19"/>
          <w:szCs w:val="19"/>
          <w:lang w:val="pt-BR" w:eastAsia="es-ES_tradnl"/>
        </w:rPr>
        <w:t>A C U E R D O</w:t>
      </w:r>
    </w:p>
    <w:p w14:paraId="52B61189" w14:textId="77777777" w:rsidR="00503CE5" w:rsidRPr="00331FF1" w:rsidRDefault="00503CE5" w:rsidP="009F534C">
      <w:pPr>
        <w:widowControl w:val="0"/>
        <w:tabs>
          <w:tab w:val="left" w:pos="740"/>
        </w:tabs>
        <w:autoSpaceDE w:val="0"/>
        <w:autoSpaceDN w:val="0"/>
        <w:adjustRightInd w:val="0"/>
        <w:spacing w:after="0" w:line="240" w:lineRule="auto"/>
        <w:jc w:val="both"/>
        <w:rPr>
          <w:rFonts w:ascii="Arial" w:eastAsia="Times New Roman" w:hAnsi="Arial" w:cs="Arial"/>
          <w:b/>
          <w:sz w:val="19"/>
          <w:szCs w:val="19"/>
          <w:lang w:eastAsia="es-MX"/>
        </w:rPr>
      </w:pPr>
    </w:p>
    <w:p w14:paraId="2DCB92CE" w14:textId="77777777" w:rsidR="00503CE5" w:rsidRPr="00331FF1" w:rsidRDefault="00C96E12" w:rsidP="009F534C">
      <w:pPr>
        <w:widowControl w:val="0"/>
        <w:tabs>
          <w:tab w:val="left" w:pos="740"/>
        </w:tabs>
        <w:autoSpaceDE w:val="0"/>
        <w:autoSpaceDN w:val="0"/>
        <w:adjustRightInd w:val="0"/>
        <w:spacing w:after="0" w:line="240" w:lineRule="auto"/>
        <w:jc w:val="both"/>
        <w:rPr>
          <w:rFonts w:ascii="Arial" w:eastAsia="Times New Roman" w:hAnsi="Arial" w:cs="Arial"/>
          <w:sz w:val="19"/>
          <w:szCs w:val="19"/>
          <w:lang w:eastAsia="es-MX"/>
        </w:rPr>
      </w:pPr>
      <w:r w:rsidRPr="00331FF1">
        <w:rPr>
          <w:rFonts w:ascii="Arial" w:eastAsia="Times New Roman" w:hAnsi="Arial" w:cs="Arial"/>
          <w:b/>
          <w:sz w:val="19"/>
          <w:szCs w:val="19"/>
          <w:shd w:val="clear" w:color="auto" w:fill="A6A6A6"/>
          <w:lang w:eastAsia="es-MX"/>
        </w:rPr>
        <w:t>ÚNICO. -</w:t>
      </w:r>
      <w:r w:rsidR="00503CE5" w:rsidRPr="00331FF1">
        <w:rPr>
          <w:rFonts w:ascii="Arial" w:eastAsia="Times New Roman" w:hAnsi="Arial" w:cs="Arial"/>
          <w:b/>
          <w:sz w:val="19"/>
          <w:szCs w:val="19"/>
          <w:shd w:val="clear" w:color="auto" w:fill="A6A6A6"/>
          <w:lang w:eastAsia="es-MX"/>
        </w:rPr>
        <w:t xml:space="preserve"> </w:t>
      </w:r>
      <w:r w:rsidR="00503CE5" w:rsidRPr="00331FF1">
        <w:rPr>
          <w:rFonts w:ascii="Arial" w:eastAsia="Times New Roman" w:hAnsi="Arial" w:cs="Arial"/>
          <w:sz w:val="19"/>
          <w:szCs w:val="19"/>
          <w:lang w:eastAsia="es-MX"/>
        </w:rPr>
        <w:t>Se formula la iniciativa de Ley de Ingresos del Municipio de Corregidora, Qro</w:t>
      </w:r>
      <w:r w:rsidR="006565C9" w:rsidRPr="00331FF1">
        <w:rPr>
          <w:rFonts w:ascii="Arial" w:eastAsia="Times New Roman" w:hAnsi="Arial" w:cs="Arial"/>
          <w:sz w:val="19"/>
          <w:szCs w:val="19"/>
          <w:lang w:eastAsia="es-MX"/>
        </w:rPr>
        <w:t>., para el Ejercicio Fiscal 2023</w:t>
      </w:r>
      <w:r w:rsidR="00503CE5" w:rsidRPr="00331FF1">
        <w:rPr>
          <w:rFonts w:ascii="Arial" w:eastAsia="Times New Roman" w:hAnsi="Arial" w:cs="Arial"/>
          <w:sz w:val="19"/>
          <w:szCs w:val="19"/>
          <w:lang w:eastAsia="es-MX"/>
        </w:rPr>
        <w:t>,</w:t>
      </w:r>
      <w:r w:rsidR="00503CE5" w:rsidRPr="00331FF1">
        <w:rPr>
          <w:rFonts w:ascii="Arial" w:eastAsia="Times New Roman" w:hAnsi="Arial" w:cs="Arial"/>
          <w:b/>
          <w:sz w:val="19"/>
          <w:szCs w:val="19"/>
          <w:lang w:eastAsia="es-MX"/>
        </w:rPr>
        <w:t xml:space="preserve"> </w:t>
      </w:r>
      <w:r w:rsidR="00503CE5" w:rsidRPr="00331FF1">
        <w:rPr>
          <w:rFonts w:ascii="Arial" w:eastAsia="Times New Roman" w:hAnsi="Arial" w:cs="Arial"/>
          <w:sz w:val="19"/>
          <w:szCs w:val="19"/>
          <w:lang w:eastAsia="es-MX"/>
        </w:rPr>
        <w:t xml:space="preserve">así como su remisión a la LX Legislatura del Estado de Querétaro en los términos que se detallan y describe a continuación: </w:t>
      </w:r>
    </w:p>
    <w:p w14:paraId="75CBC119" w14:textId="77777777" w:rsidR="00503CE5" w:rsidRPr="00331FF1" w:rsidRDefault="00503CE5" w:rsidP="009F534C">
      <w:pPr>
        <w:pStyle w:val="Encabezado"/>
        <w:jc w:val="both"/>
        <w:rPr>
          <w:rFonts w:ascii="Arial" w:hAnsi="Arial" w:cs="Arial"/>
          <w:sz w:val="19"/>
          <w:szCs w:val="19"/>
          <w:lang w:eastAsia="es-MX"/>
        </w:rPr>
      </w:pPr>
      <w:r w:rsidRPr="00331FF1">
        <w:rPr>
          <w:rFonts w:ascii="Arial" w:hAnsi="Arial" w:cs="Arial"/>
          <w:sz w:val="19"/>
          <w:szCs w:val="19"/>
          <w:lang w:eastAsia="es-MX"/>
        </w:rPr>
        <w:t xml:space="preserve"> </w:t>
      </w:r>
    </w:p>
    <w:p w14:paraId="24BBDB3D" w14:textId="77777777" w:rsidR="00503CE5" w:rsidRPr="00331FF1" w:rsidRDefault="00503CE5" w:rsidP="009F534C">
      <w:pPr>
        <w:tabs>
          <w:tab w:val="left" w:pos="3930"/>
        </w:tabs>
        <w:spacing w:after="0" w:line="240" w:lineRule="auto"/>
        <w:rPr>
          <w:rFonts w:ascii="Arial" w:hAnsi="Arial" w:cs="Arial"/>
          <w:b/>
          <w:i/>
          <w:sz w:val="19"/>
          <w:szCs w:val="19"/>
        </w:rPr>
      </w:pPr>
      <w:r w:rsidRPr="00331FF1">
        <w:rPr>
          <w:rFonts w:ascii="Arial" w:hAnsi="Arial" w:cs="Arial"/>
          <w:b/>
          <w:i/>
          <w:sz w:val="19"/>
          <w:szCs w:val="19"/>
        </w:rPr>
        <w:t>Comienza Iniciativa…</w:t>
      </w:r>
      <w:r w:rsidR="00C96E12" w:rsidRPr="00331FF1">
        <w:rPr>
          <w:rFonts w:ascii="Arial" w:hAnsi="Arial" w:cs="Arial"/>
          <w:b/>
          <w:i/>
          <w:sz w:val="19"/>
          <w:szCs w:val="19"/>
        </w:rPr>
        <w:tab/>
      </w:r>
    </w:p>
    <w:p w14:paraId="55D67013" w14:textId="77777777" w:rsidR="00503CE5" w:rsidRPr="00331FF1" w:rsidRDefault="00503CE5" w:rsidP="009F534C">
      <w:pPr>
        <w:pStyle w:val="Listavistosa-nfasis12"/>
        <w:spacing w:after="0"/>
        <w:jc w:val="both"/>
        <w:rPr>
          <w:rFonts w:ascii="Arial" w:hAnsi="Arial" w:cs="Arial"/>
          <w:sz w:val="20"/>
          <w:szCs w:val="20"/>
        </w:rPr>
      </w:pPr>
    </w:p>
    <w:p w14:paraId="1E967C98" w14:textId="77777777" w:rsidR="006565C9" w:rsidRPr="00331FF1" w:rsidRDefault="006565C9" w:rsidP="009F534C">
      <w:pPr>
        <w:tabs>
          <w:tab w:val="center" w:pos="4419"/>
          <w:tab w:val="right" w:pos="8838"/>
        </w:tabs>
        <w:spacing w:after="0"/>
        <w:jc w:val="both"/>
        <w:rPr>
          <w:rFonts w:ascii="Arial" w:hAnsi="Arial" w:cs="Arial"/>
          <w:sz w:val="19"/>
          <w:szCs w:val="19"/>
        </w:rPr>
      </w:pPr>
      <w:r w:rsidRPr="00331FF1">
        <w:rPr>
          <w:rFonts w:ascii="Arial" w:hAnsi="Arial" w:cs="Arial"/>
          <w:sz w:val="19"/>
          <w:szCs w:val="19"/>
        </w:rPr>
        <w:t>Lcda. Ma Eugenia Yetsi Beltrán Villarreal, Secretaria de Tesorería y Finanzas del Municipio de Corregidora, Querétaro, en ejercicio de las facultades que me confieren los artículos 32 y 37, fracciones I y II del Reglamento Orgánico Municipal de Corregidora, Querétaro; artículos 3, 48, fracción I, 102, fracción III, 106, 107, 108 y 109 de la Ley Orgánica Municipal del Estado de Querétaro; artículo 3 de la Ley de Hacienda de los Municipios del Estado de Querétaro; artículos 9 y 29 de la Ley para el Manejo de los Recursos Públicos del Estado de Querétaro; artículo 18 de la Ley de Disciplina Financiera de las Entidades Federativas y los Municipios y artículo 61, fracción I de la Ley General de Contabilidad Gubernamental, y las normas que emita el Consejo de Armonización Contable; y</w:t>
      </w:r>
    </w:p>
    <w:p w14:paraId="0E369815" w14:textId="77777777" w:rsidR="006565C9" w:rsidRPr="00331FF1" w:rsidRDefault="006565C9" w:rsidP="009F534C">
      <w:pPr>
        <w:widowControl w:val="0"/>
        <w:tabs>
          <w:tab w:val="left" w:pos="740"/>
        </w:tabs>
        <w:autoSpaceDE w:val="0"/>
        <w:autoSpaceDN w:val="0"/>
        <w:adjustRightInd w:val="0"/>
        <w:spacing w:after="0"/>
        <w:ind w:right="-141"/>
        <w:jc w:val="both"/>
        <w:rPr>
          <w:rFonts w:ascii="Arial" w:hAnsi="Arial" w:cs="Arial"/>
          <w:sz w:val="19"/>
          <w:szCs w:val="19"/>
        </w:rPr>
      </w:pPr>
    </w:p>
    <w:p w14:paraId="5F750E55" w14:textId="77777777" w:rsidR="006565C9" w:rsidRPr="00331FF1" w:rsidRDefault="006565C9" w:rsidP="009F534C">
      <w:pPr>
        <w:widowControl w:val="0"/>
        <w:tabs>
          <w:tab w:val="left" w:pos="740"/>
        </w:tabs>
        <w:autoSpaceDE w:val="0"/>
        <w:autoSpaceDN w:val="0"/>
        <w:adjustRightInd w:val="0"/>
        <w:spacing w:after="0"/>
        <w:ind w:right="-141"/>
        <w:jc w:val="center"/>
        <w:rPr>
          <w:rFonts w:ascii="Arial" w:hAnsi="Arial" w:cs="Arial"/>
          <w:b/>
          <w:sz w:val="19"/>
          <w:szCs w:val="19"/>
        </w:rPr>
      </w:pPr>
      <w:r w:rsidRPr="00331FF1">
        <w:rPr>
          <w:rFonts w:ascii="Arial" w:hAnsi="Arial" w:cs="Arial"/>
          <w:b/>
          <w:sz w:val="19"/>
          <w:szCs w:val="19"/>
        </w:rPr>
        <w:t>C O N S I D E R A N D O</w:t>
      </w:r>
    </w:p>
    <w:p w14:paraId="28B3AF44" w14:textId="77777777" w:rsidR="006565C9" w:rsidRPr="00331FF1" w:rsidRDefault="006565C9" w:rsidP="00CD743E">
      <w:pPr>
        <w:widowControl w:val="0"/>
        <w:tabs>
          <w:tab w:val="left" w:pos="851"/>
        </w:tabs>
        <w:autoSpaceDE w:val="0"/>
        <w:autoSpaceDN w:val="0"/>
        <w:spacing w:after="0"/>
        <w:contextualSpacing/>
        <w:jc w:val="both"/>
        <w:rPr>
          <w:rFonts w:ascii="Arial" w:hAnsi="Arial" w:cs="Arial"/>
          <w:sz w:val="19"/>
          <w:szCs w:val="19"/>
        </w:rPr>
      </w:pPr>
    </w:p>
    <w:p w14:paraId="10579C1F" w14:textId="77777777" w:rsidR="006565C9" w:rsidRPr="00331FF1" w:rsidRDefault="006565C9" w:rsidP="00CD743E">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t>Que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w:t>
      </w:r>
    </w:p>
    <w:p w14:paraId="0C0D11A1" w14:textId="77777777" w:rsidR="006565C9" w:rsidRPr="00331FF1" w:rsidRDefault="006565C9" w:rsidP="00CD743E">
      <w:pPr>
        <w:widowControl w:val="0"/>
        <w:tabs>
          <w:tab w:val="left" w:pos="851"/>
        </w:tabs>
        <w:autoSpaceDE w:val="0"/>
        <w:autoSpaceDN w:val="0"/>
        <w:spacing w:after="0"/>
        <w:contextualSpacing/>
        <w:jc w:val="both"/>
        <w:rPr>
          <w:rFonts w:ascii="Arial" w:hAnsi="Arial" w:cs="Arial"/>
          <w:sz w:val="19"/>
          <w:szCs w:val="19"/>
        </w:rPr>
      </w:pPr>
    </w:p>
    <w:p w14:paraId="6C6A0216" w14:textId="77777777" w:rsidR="006565C9" w:rsidRPr="00331FF1" w:rsidRDefault="006565C9" w:rsidP="009F534C">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lastRenderedPageBreak/>
        <w:t>Que acorde a la disposición legal en cita, los Municipios están investidos de personalidad jurídica y patrimonio propio, además, de conformidad con lo establecido en la fracción IV, se prevé que los municipios administrarán libremente su hacienda, la cual se conformará con los rendimientos de los bienes que les pertenezca, así como de las contribuciones y otros ingresos que las Legislaturas establezcan a su favor, y que en todo caso:</w:t>
      </w:r>
    </w:p>
    <w:p w14:paraId="39DEF377" w14:textId="77777777" w:rsidR="006565C9" w:rsidRPr="00331FF1" w:rsidRDefault="006565C9" w:rsidP="009F534C">
      <w:pPr>
        <w:pStyle w:val="Prrafodelista"/>
        <w:spacing w:after="0"/>
        <w:rPr>
          <w:rFonts w:ascii="Arial" w:hAnsi="Arial" w:cs="Arial"/>
          <w:sz w:val="19"/>
          <w:szCs w:val="19"/>
        </w:rPr>
      </w:pPr>
    </w:p>
    <w:p w14:paraId="392EDE3E" w14:textId="77777777" w:rsidR="006565C9" w:rsidRPr="00331FF1" w:rsidRDefault="006565C9" w:rsidP="009F534C">
      <w:pPr>
        <w:pStyle w:val="Prrafodelista"/>
        <w:widowControl w:val="0"/>
        <w:numPr>
          <w:ilvl w:val="0"/>
          <w:numId w:val="212"/>
        </w:numPr>
        <w:tabs>
          <w:tab w:val="left" w:pos="851"/>
        </w:tabs>
        <w:autoSpaceDE w:val="0"/>
        <w:autoSpaceDN w:val="0"/>
        <w:spacing w:after="0" w:line="240" w:lineRule="auto"/>
        <w:ind w:right="-93" w:firstLine="0"/>
        <w:jc w:val="both"/>
        <w:rPr>
          <w:rFonts w:ascii="Arial" w:hAnsi="Arial" w:cs="Arial"/>
          <w:sz w:val="19"/>
          <w:szCs w:val="19"/>
        </w:rPr>
      </w:pPr>
      <w:r w:rsidRPr="00331FF1">
        <w:rPr>
          <w:rFonts w:ascii="Arial" w:hAnsi="Arial" w:cs="Arial"/>
          <w:sz w:val="19"/>
          <w:szCs w:val="19"/>
        </w:rPr>
        <w:t>Percibirán las contribuciones, incluyendo tasas adicionales, que establezcan los Estados sobre la propiedad inmobiliaria, de su fraccionamiento, división, consolidación, traslación y mejora, así como las que tengan por base el cambio de valor de los inmuebles.</w:t>
      </w:r>
    </w:p>
    <w:p w14:paraId="5610CB56" w14:textId="77777777" w:rsidR="006565C9" w:rsidRPr="00331FF1" w:rsidRDefault="006565C9" w:rsidP="009F534C">
      <w:pPr>
        <w:widowControl w:val="0"/>
        <w:tabs>
          <w:tab w:val="left" w:pos="851"/>
        </w:tabs>
        <w:autoSpaceDE w:val="0"/>
        <w:autoSpaceDN w:val="0"/>
        <w:spacing w:after="0"/>
        <w:ind w:left="720" w:right="-93"/>
        <w:contextualSpacing/>
        <w:jc w:val="both"/>
        <w:rPr>
          <w:rFonts w:ascii="Arial" w:hAnsi="Arial" w:cs="Arial"/>
          <w:sz w:val="19"/>
          <w:szCs w:val="19"/>
        </w:rPr>
      </w:pPr>
    </w:p>
    <w:p w14:paraId="5D5581C6" w14:textId="77777777" w:rsidR="006565C9" w:rsidRPr="00331FF1" w:rsidRDefault="006565C9" w:rsidP="009F534C">
      <w:pPr>
        <w:pStyle w:val="Prrafodelista"/>
        <w:widowControl w:val="0"/>
        <w:numPr>
          <w:ilvl w:val="0"/>
          <w:numId w:val="212"/>
        </w:numPr>
        <w:tabs>
          <w:tab w:val="left" w:pos="851"/>
        </w:tabs>
        <w:autoSpaceDE w:val="0"/>
        <w:autoSpaceDN w:val="0"/>
        <w:spacing w:after="0" w:line="240" w:lineRule="auto"/>
        <w:ind w:right="-93" w:firstLine="0"/>
        <w:jc w:val="both"/>
        <w:rPr>
          <w:rFonts w:ascii="Arial" w:hAnsi="Arial" w:cs="Arial"/>
          <w:sz w:val="19"/>
          <w:szCs w:val="19"/>
        </w:rPr>
      </w:pPr>
      <w:r w:rsidRPr="00331FF1">
        <w:rPr>
          <w:rFonts w:ascii="Arial" w:hAnsi="Arial" w:cs="Arial"/>
          <w:sz w:val="19"/>
          <w:szCs w:val="19"/>
        </w:rPr>
        <w:t>Las participaciones federales, que serán cubiertas por la Federación a los municipios, con arreglo a las bases, montos y plazos que anualmente se determinen por las Legislaturas de los Estados.</w:t>
      </w:r>
    </w:p>
    <w:p w14:paraId="34607979" w14:textId="77777777" w:rsidR="006565C9" w:rsidRPr="00331FF1" w:rsidRDefault="006565C9" w:rsidP="009F534C">
      <w:pPr>
        <w:widowControl w:val="0"/>
        <w:tabs>
          <w:tab w:val="left" w:pos="851"/>
        </w:tabs>
        <w:autoSpaceDE w:val="0"/>
        <w:autoSpaceDN w:val="0"/>
        <w:spacing w:after="0"/>
        <w:ind w:right="-93"/>
        <w:contextualSpacing/>
        <w:jc w:val="both"/>
        <w:rPr>
          <w:rFonts w:ascii="Arial" w:hAnsi="Arial" w:cs="Arial"/>
          <w:sz w:val="19"/>
          <w:szCs w:val="19"/>
        </w:rPr>
      </w:pPr>
    </w:p>
    <w:p w14:paraId="7420EA0D" w14:textId="77777777" w:rsidR="006565C9" w:rsidRPr="00331FF1" w:rsidRDefault="006565C9" w:rsidP="009F534C">
      <w:pPr>
        <w:pStyle w:val="Prrafodelista"/>
        <w:widowControl w:val="0"/>
        <w:numPr>
          <w:ilvl w:val="0"/>
          <w:numId w:val="212"/>
        </w:numPr>
        <w:tabs>
          <w:tab w:val="left" w:pos="851"/>
        </w:tabs>
        <w:autoSpaceDE w:val="0"/>
        <w:autoSpaceDN w:val="0"/>
        <w:spacing w:after="0" w:line="240" w:lineRule="auto"/>
        <w:ind w:right="-93" w:firstLine="0"/>
        <w:jc w:val="both"/>
        <w:rPr>
          <w:rFonts w:ascii="Arial" w:hAnsi="Arial" w:cs="Arial"/>
          <w:sz w:val="19"/>
          <w:szCs w:val="19"/>
        </w:rPr>
      </w:pPr>
      <w:r w:rsidRPr="00331FF1">
        <w:rPr>
          <w:rFonts w:ascii="Arial" w:hAnsi="Arial" w:cs="Arial"/>
          <w:sz w:val="19"/>
          <w:szCs w:val="19"/>
        </w:rPr>
        <w:t>Los ingresos derivados de la prestación de servicios públicos a su cargo.</w:t>
      </w:r>
    </w:p>
    <w:p w14:paraId="2DBFDF6C" w14:textId="77777777" w:rsidR="006565C9" w:rsidRPr="00331FF1" w:rsidRDefault="006565C9" w:rsidP="009F534C">
      <w:pPr>
        <w:pStyle w:val="Prrafodelista"/>
        <w:spacing w:after="0"/>
        <w:rPr>
          <w:rFonts w:ascii="Arial" w:hAnsi="Arial" w:cs="Arial"/>
          <w:sz w:val="19"/>
          <w:szCs w:val="19"/>
        </w:rPr>
      </w:pPr>
    </w:p>
    <w:p w14:paraId="34EAFEE3" w14:textId="77777777" w:rsidR="006565C9" w:rsidRPr="00331FF1" w:rsidRDefault="006565C9" w:rsidP="00CD743E">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t>Que acorde a lo dispuesto en el párrafo tercero del precitado artículo 115, fracción IV, de la Constitución Federal, 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14:paraId="36411D56" w14:textId="77777777" w:rsidR="006565C9" w:rsidRPr="00331FF1" w:rsidRDefault="006565C9" w:rsidP="009F534C">
      <w:pPr>
        <w:widowControl w:val="0"/>
        <w:tabs>
          <w:tab w:val="left" w:pos="851"/>
        </w:tabs>
        <w:autoSpaceDE w:val="0"/>
        <w:autoSpaceDN w:val="0"/>
        <w:spacing w:after="0"/>
        <w:ind w:right="-93"/>
        <w:contextualSpacing/>
        <w:jc w:val="both"/>
        <w:rPr>
          <w:rFonts w:ascii="Arial" w:hAnsi="Arial" w:cs="Arial"/>
          <w:sz w:val="19"/>
          <w:szCs w:val="19"/>
        </w:rPr>
      </w:pPr>
    </w:p>
    <w:p w14:paraId="7B0F4208" w14:textId="77777777" w:rsidR="006565C9" w:rsidRPr="00331FF1" w:rsidRDefault="006565C9" w:rsidP="00CD743E">
      <w:pPr>
        <w:widowControl w:val="0"/>
        <w:autoSpaceDE w:val="0"/>
        <w:autoSpaceDN w:val="0"/>
        <w:spacing w:after="0"/>
        <w:ind w:right="-93"/>
        <w:contextualSpacing/>
        <w:jc w:val="both"/>
        <w:rPr>
          <w:rFonts w:ascii="Arial" w:hAnsi="Arial" w:cs="Arial"/>
          <w:sz w:val="19"/>
          <w:szCs w:val="19"/>
        </w:rPr>
      </w:pPr>
      <w:r w:rsidRPr="00331FF1">
        <w:rPr>
          <w:rFonts w:ascii="Arial" w:hAnsi="Arial" w:cs="Arial"/>
          <w:sz w:val="19"/>
          <w:szCs w:val="19"/>
        </w:rPr>
        <w:t xml:space="preserve">Sirve para fortalecer lo establecido en los párrafos que anteceden, el razonamiento emitido por la Primer Sala de la Suprema Corte de Justicia de la Nación, mismo que cito, bajo el rubro de: </w:t>
      </w:r>
    </w:p>
    <w:p w14:paraId="13652C4A" w14:textId="77777777" w:rsidR="006565C9" w:rsidRPr="00331FF1" w:rsidRDefault="006565C9" w:rsidP="009F534C">
      <w:pPr>
        <w:pStyle w:val="Default"/>
        <w:rPr>
          <w:b/>
          <w:bCs/>
          <w:i/>
          <w:iCs/>
          <w:sz w:val="19"/>
          <w:szCs w:val="19"/>
        </w:rPr>
      </w:pPr>
    </w:p>
    <w:p w14:paraId="2B60BE45" w14:textId="77777777" w:rsidR="006565C9" w:rsidRPr="00331FF1" w:rsidRDefault="006565C9" w:rsidP="00CD743E">
      <w:pPr>
        <w:pStyle w:val="Default"/>
        <w:ind w:left="708" w:right="333"/>
        <w:jc w:val="both"/>
        <w:rPr>
          <w:sz w:val="19"/>
          <w:szCs w:val="19"/>
        </w:rPr>
      </w:pPr>
      <w:r w:rsidRPr="00331FF1">
        <w:rPr>
          <w:b/>
          <w:bCs/>
          <w:i/>
          <w:iCs/>
          <w:sz w:val="19"/>
          <w:szCs w:val="19"/>
        </w:rPr>
        <w:t xml:space="preserve">HACIENDA MUNICIPAL. PRINCIPIOS, DERECHOS Y FACULTADES EN ESA MATERIA, PREVISTOS EN EL ARTÍCULO 115, FRACCIÓN IV, DE LA CONSTITUCIÓN POLÍTICA DE LOS ESTADOS UNIDOS MEXICANOS. </w:t>
      </w:r>
    </w:p>
    <w:p w14:paraId="39701710" w14:textId="77777777" w:rsidR="006565C9" w:rsidRPr="00331FF1" w:rsidRDefault="006565C9" w:rsidP="00CD743E">
      <w:pPr>
        <w:spacing w:after="0"/>
        <w:ind w:left="708" w:right="333"/>
        <w:jc w:val="both"/>
        <w:rPr>
          <w:rFonts w:ascii="Arial" w:hAnsi="Arial" w:cs="Arial"/>
          <w:i/>
          <w:iCs/>
          <w:sz w:val="19"/>
          <w:szCs w:val="19"/>
        </w:rPr>
      </w:pPr>
      <w:r w:rsidRPr="00331FF1">
        <w:rPr>
          <w:rFonts w:ascii="Arial" w:hAnsi="Arial" w:cs="Arial"/>
          <w:i/>
          <w:iCs/>
          <w:sz w:val="19"/>
          <w:szCs w:val="19"/>
        </w:rPr>
        <w:t xml:space="preserve">El citado precepto constitucional establece diversos </w:t>
      </w:r>
      <w:r w:rsidRPr="00331FF1">
        <w:rPr>
          <w:rFonts w:ascii="Arial" w:hAnsi="Arial" w:cs="Arial"/>
          <w:b/>
          <w:bCs/>
          <w:i/>
          <w:iCs/>
          <w:sz w:val="19"/>
          <w:szCs w:val="19"/>
        </w:rPr>
        <w:t>principios</w:t>
      </w:r>
      <w:r w:rsidRPr="00331FF1">
        <w:rPr>
          <w:rFonts w:ascii="Arial" w:hAnsi="Arial" w:cs="Arial"/>
          <w:i/>
          <w:iCs/>
          <w:sz w:val="19"/>
          <w:szCs w:val="19"/>
        </w:rPr>
        <w:t xml:space="preserve">, derechos y facultades de contenido económico, financiero y tributario a favor de los municipios para el fortalecimiento de su autonomía a nivel constitucional, los cuales, al ser observados, garantizan el respeto a la autonomía </w:t>
      </w:r>
      <w:r w:rsidRPr="00331FF1">
        <w:rPr>
          <w:rFonts w:ascii="Arial" w:hAnsi="Arial" w:cs="Arial"/>
          <w:b/>
          <w:bCs/>
          <w:i/>
          <w:iCs/>
          <w:sz w:val="19"/>
          <w:szCs w:val="19"/>
        </w:rPr>
        <w:t>municipal</w:t>
      </w:r>
      <w:r w:rsidRPr="00331FF1">
        <w:rPr>
          <w:rFonts w:ascii="Arial" w:hAnsi="Arial" w:cs="Arial"/>
          <w:i/>
          <w:iCs/>
          <w:sz w:val="19"/>
          <w:szCs w:val="19"/>
        </w:rPr>
        <w:t xml:space="preserve">, y son los siguientes: a) el principio de libre administración de la </w:t>
      </w:r>
      <w:r w:rsidRPr="00331FF1">
        <w:rPr>
          <w:rFonts w:ascii="Arial" w:hAnsi="Arial" w:cs="Arial"/>
          <w:b/>
          <w:bCs/>
          <w:i/>
          <w:iCs/>
          <w:sz w:val="19"/>
          <w:szCs w:val="19"/>
        </w:rPr>
        <w:t>hacienda municipal</w:t>
      </w:r>
      <w:r w:rsidRPr="00331FF1">
        <w:rPr>
          <w:rFonts w:ascii="Arial" w:hAnsi="Arial" w:cs="Arial"/>
          <w:i/>
          <w:iCs/>
          <w:sz w:val="19"/>
          <w:szCs w:val="19"/>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w:t>
      </w:r>
      <w:r w:rsidRPr="00331FF1">
        <w:rPr>
          <w:rFonts w:ascii="Arial" w:hAnsi="Arial" w:cs="Arial"/>
          <w:b/>
          <w:bCs/>
          <w:i/>
          <w:iCs/>
          <w:sz w:val="19"/>
          <w:szCs w:val="19"/>
        </w:rPr>
        <w:t>municipal</w:t>
      </w:r>
      <w:r w:rsidRPr="00331FF1">
        <w:rPr>
          <w:rFonts w:ascii="Arial" w:hAnsi="Arial" w:cs="Arial"/>
          <w:i/>
          <w:iCs/>
          <w:sz w:val="19"/>
          <w:szCs w:val="19"/>
        </w:rPr>
        <w:t xml:space="preserve">, operando con mayor intensidad en los estados y municipios económicamente más débiles, para impulsar su desarrollo, tratándose de recursos preetiquetados que no pueden reconducirse a otro tipo de gasto más que el indicado por los fondos previstos en la Ley de Coordinación Fiscal; b) el principio de ejercicio directo del ayuntamiento de los recursos que integran la </w:t>
      </w:r>
      <w:r w:rsidRPr="00331FF1">
        <w:rPr>
          <w:rFonts w:ascii="Arial" w:hAnsi="Arial" w:cs="Arial"/>
          <w:b/>
          <w:bCs/>
          <w:i/>
          <w:iCs/>
          <w:sz w:val="19"/>
          <w:szCs w:val="19"/>
        </w:rPr>
        <w:t xml:space="preserve">hacienda </w:t>
      </w:r>
      <w:r w:rsidRPr="00331FF1">
        <w:rPr>
          <w:rFonts w:ascii="Arial" w:hAnsi="Arial" w:cs="Arial"/>
          <w:i/>
          <w:iCs/>
          <w:sz w:val="19"/>
          <w:szCs w:val="19"/>
        </w:rPr>
        <w:t xml:space="preserve">pública </w:t>
      </w:r>
      <w:r w:rsidRPr="00331FF1">
        <w:rPr>
          <w:rFonts w:ascii="Arial" w:hAnsi="Arial" w:cs="Arial"/>
          <w:b/>
          <w:bCs/>
          <w:i/>
          <w:iCs/>
          <w:sz w:val="19"/>
          <w:szCs w:val="19"/>
        </w:rPr>
        <w:t>municipal</w:t>
      </w:r>
      <w:r w:rsidRPr="00331FF1">
        <w:rPr>
          <w:rFonts w:ascii="Arial" w:hAnsi="Arial" w:cs="Arial"/>
          <w:i/>
          <w:iCs/>
          <w:sz w:val="19"/>
          <w:szCs w:val="19"/>
        </w:rPr>
        <w:t xml:space="preserve">, el cual implica que todos los recursos de la </w:t>
      </w:r>
      <w:r w:rsidRPr="00331FF1">
        <w:rPr>
          <w:rFonts w:ascii="Arial" w:hAnsi="Arial" w:cs="Arial"/>
          <w:b/>
          <w:bCs/>
          <w:i/>
          <w:iCs/>
          <w:sz w:val="19"/>
          <w:szCs w:val="19"/>
        </w:rPr>
        <w:t>hacienda municipal</w:t>
      </w:r>
      <w:r w:rsidRPr="00331FF1">
        <w:rPr>
          <w:rFonts w:ascii="Arial" w:hAnsi="Arial" w:cs="Arial"/>
          <w:i/>
          <w:iCs/>
          <w:sz w:val="19"/>
          <w:szCs w:val="19"/>
        </w:rPr>
        <w:t xml:space="preserve">,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w:t>
      </w:r>
      <w:r w:rsidRPr="00331FF1">
        <w:rPr>
          <w:rFonts w:ascii="Arial" w:hAnsi="Arial" w:cs="Arial"/>
          <w:i/>
          <w:iCs/>
          <w:sz w:val="19"/>
          <w:szCs w:val="19"/>
        </w:rPr>
        <w:lastRenderedPageBreak/>
        <w:t>correspondiente; c) el principio de integridad de los recursos municipales, consistente en que los municipios tienen derecho a la recepción puntual, efectiva y completa tanto de las participaciones como de las aportaciones federales, pues en caso de entregarse extemporáneamente, se genera el pago de los intereses correspondientes; d) el derecho de los municipios a percibir las contribuciones, incluyendo las tasas adicionales que establezcan los estados sobre la propiedad inmobiliaria, de su fraccionamiento, división, consolidación, traslación y mejora, así como las que tengan por base el cambio de valor de los inmuebles; e) el principio de reserva de fuentes de ingresos municipales, que asegura a los municipios tener disponibles ciertas fuentes de ingreso para atender el cumplimiento de sus necesidades y responsabilidades públicas; f) la facultad constitucional de los ayuntamientos,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 g) la facultad de las legislaturas estatales para aprobar las leyes de ingresos de los municipios.</w:t>
      </w:r>
    </w:p>
    <w:p w14:paraId="1C318AEB" w14:textId="77777777" w:rsidR="006565C9" w:rsidRPr="00331FF1" w:rsidRDefault="006565C9" w:rsidP="009F534C">
      <w:pPr>
        <w:widowControl w:val="0"/>
        <w:tabs>
          <w:tab w:val="left" w:pos="851"/>
        </w:tabs>
        <w:autoSpaceDE w:val="0"/>
        <w:autoSpaceDN w:val="0"/>
        <w:spacing w:after="0"/>
        <w:ind w:right="-93"/>
        <w:contextualSpacing/>
        <w:jc w:val="both"/>
        <w:rPr>
          <w:rFonts w:ascii="Arial" w:hAnsi="Arial" w:cs="Arial"/>
          <w:sz w:val="19"/>
          <w:szCs w:val="19"/>
        </w:rPr>
      </w:pPr>
    </w:p>
    <w:p w14:paraId="33AB2580" w14:textId="77777777" w:rsidR="006565C9" w:rsidRPr="00331FF1" w:rsidRDefault="006565C9" w:rsidP="00CD743E">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t xml:space="preserve">Que, en el párrafo cuarto de la disposición legal en comento, se establece que las Legislaturas de los Estados aprobarán las Leyes de Ingresos de los Municipios, mientras que los presupuestos de egresos serán aprobados por los Ayuntamientos, con base en sus ingresos disponibles. </w:t>
      </w:r>
    </w:p>
    <w:p w14:paraId="47CA67F5" w14:textId="77777777" w:rsidR="006565C9" w:rsidRPr="00331FF1" w:rsidRDefault="006565C9" w:rsidP="00CD743E">
      <w:pPr>
        <w:widowControl w:val="0"/>
        <w:tabs>
          <w:tab w:val="left" w:pos="851"/>
        </w:tabs>
        <w:autoSpaceDE w:val="0"/>
        <w:autoSpaceDN w:val="0"/>
        <w:spacing w:after="0"/>
        <w:contextualSpacing/>
        <w:jc w:val="both"/>
        <w:rPr>
          <w:rFonts w:ascii="Arial" w:hAnsi="Arial" w:cs="Arial"/>
          <w:sz w:val="19"/>
          <w:szCs w:val="19"/>
        </w:rPr>
      </w:pPr>
    </w:p>
    <w:p w14:paraId="3B02EE48" w14:textId="77777777" w:rsidR="006565C9" w:rsidRPr="00331FF1" w:rsidRDefault="006565C9" w:rsidP="00CD743E">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t xml:space="preserve">Que con fundamento en el artículo 14 de la Constitución Política del Estado de Querétaro, la hacienda pública de los Municipios está constituida por los bienes muebles e inmuebles comprendidos en su patrimonio y por los ingresos que establezcan en su favor las leyes. </w:t>
      </w:r>
    </w:p>
    <w:p w14:paraId="7A7C168C" w14:textId="77777777" w:rsidR="006565C9" w:rsidRPr="00331FF1" w:rsidRDefault="006565C9" w:rsidP="00CD743E">
      <w:pPr>
        <w:pStyle w:val="Prrafodelista"/>
        <w:spacing w:after="0"/>
        <w:ind w:left="0"/>
        <w:rPr>
          <w:rFonts w:ascii="Arial" w:hAnsi="Arial" w:cs="Arial"/>
          <w:sz w:val="19"/>
          <w:szCs w:val="19"/>
        </w:rPr>
      </w:pPr>
    </w:p>
    <w:p w14:paraId="0579E343" w14:textId="77777777" w:rsidR="006565C9" w:rsidRPr="00331FF1" w:rsidRDefault="006565C9" w:rsidP="00CD743E">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t xml:space="preserve">Que en términos de lo dispuesto por el artículo 18, fracción IV, de la Constitución Política del Estado Libre y Soberano de Querétaro, los Ayuntamientos de los Municipios, se encuentran facultados para presentar ante la Legislatura del Estado, iniciativas de leyes o decretos; en la especie, sus iniciativas de leyes de ingresos, mismas que serán aprobadas por la Legislatura, de conformidad con lo previsto en el artículo 17, fracción X, de la norma legal invocada con antelación.  </w:t>
      </w:r>
    </w:p>
    <w:p w14:paraId="3010321F" w14:textId="77777777" w:rsidR="006565C9" w:rsidRPr="00331FF1" w:rsidRDefault="006565C9" w:rsidP="00CD743E">
      <w:pPr>
        <w:pStyle w:val="Prrafodelista"/>
        <w:spacing w:after="0"/>
        <w:ind w:left="0"/>
        <w:rPr>
          <w:rFonts w:ascii="Arial" w:hAnsi="Arial" w:cs="Arial"/>
          <w:sz w:val="19"/>
          <w:szCs w:val="19"/>
        </w:rPr>
      </w:pPr>
    </w:p>
    <w:p w14:paraId="785F8C40" w14:textId="77777777" w:rsidR="006565C9" w:rsidRPr="00331FF1" w:rsidRDefault="006565C9" w:rsidP="00CD743E">
      <w:pPr>
        <w:widowControl w:val="0"/>
        <w:numPr>
          <w:ilvl w:val="0"/>
          <w:numId w:val="53"/>
        </w:numPr>
        <w:tabs>
          <w:tab w:val="left" w:pos="851"/>
        </w:tabs>
        <w:autoSpaceDE w:val="0"/>
        <w:autoSpaceDN w:val="0"/>
        <w:spacing w:after="0"/>
        <w:ind w:left="0" w:firstLine="0"/>
        <w:contextualSpacing/>
        <w:jc w:val="both"/>
        <w:rPr>
          <w:rFonts w:ascii="Arial" w:hAnsi="Arial" w:cs="Arial"/>
          <w:sz w:val="19"/>
          <w:szCs w:val="19"/>
        </w:rPr>
      </w:pPr>
      <w:r w:rsidRPr="00331FF1">
        <w:rPr>
          <w:rFonts w:ascii="Arial" w:hAnsi="Arial" w:cs="Arial"/>
          <w:sz w:val="19"/>
          <w:szCs w:val="19"/>
        </w:rPr>
        <w:t>Que las leyes de ingresos de los Municipios del Estado de Querétaro, son disposiciones normativas en las que se determina anualmente el monto de los impuestos, derechos, contribuciones de mejoras, productos, aprovechamientos, participaciones, aportaciones e ingresos extraordinarios, que tengan derecho a percibir los Municipios, así como también contienen otras disposiciones de carácter general cuyo objeto es el de coordinar la recaudación de las contribuciones, como lo disponen los artículos 115 de la Constitución Política de los Estados Unidos Mexicanos; 3 y16 de la Ley de Hacienda de los Municipios del Estado de Querétaro; y 28, 29, 30 y 35 de la Ley para el Manejo de los Recursos Públicos del Estado de Querétaro, refuerzan lo expresado los siguientes criterios jurisprudenciales:</w:t>
      </w:r>
    </w:p>
    <w:p w14:paraId="04946DE9" w14:textId="77777777" w:rsidR="006565C9" w:rsidRPr="00331FF1" w:rsidRDefault="006565C9" w:rsidP="009F534C">
      <w:pPr>
        <w:spacing w:after="0"/>
        <w:ind w:left="212" w:right="-141"/>
        <w:contextualSpacing/>
        <w:jc w:val="both"/>
        <w:rPr>
          <w:rFonts w:ascii="Arial" w:hAnsi="Arial" w:cs="Arial"/>
          <w:sz w:val="19"/>
          <w:szCs w:val="19"/>
        </w:rPr>
      </w:pPr>
    </w:p>
    <w:p w14:paraId="4D494475" w14:textId="77777777" w:rsidR="006565C9" w:rsidRPr="00331FF1" w:rsidRDefault="006565C9" w:rsidP="00CD743E">
      <w:pPr>
        <w:numPr>
          <w:ilvl w:val="0"/>
          <w:numId w:val="52"/>
        </w:numPr>
        <w:spacing w:after="0"/>
        <w:ind w:left="708" w:right="-141" w:firstLine="0"/>
        <w:contextualSpacing/>
        <w:jc w:val="both"/>
        <w:rPr>
          <w:rFonts w:ascii="Arial" w:hAnsi="Arial" w:cs="Arial"/>
          <w:b/>
          <w:sz w:val="19"/>
          <w:szCs w:val="19"/>
        </w:rPr>
      </w:pPr>
      <w:r w:rsidRPr="00331FF1">
        <w:rPr>
          <w:rFonts w:ascii="Arial" w:hAnsi="Arial" w:cs="Arial"/>
          <w:sz w:val="19"/>
          <w:szCs w:val="19"/>
        </w:rPr>
        <w:t xml:space="preserve">233108 Pleno. Séptima Época. Apéndice 2000. Volumen 64, Primera Parte, página 72 </w:t>
      </w:r>
      <w:r w:rsidRPr="00331FF1">
        <w:rPr>
          <w:rFonts w:ascii="Arial" w:hAnsi="Arial" w:cs="Arial"/>
          <w:b/>
          <w:sz w:val="19"/>
          <w:szCs w:val="19"/>
        </w:rPr>
        <w:t>“LEYES DE INGRESOS. PUEDEN ESTABLECER IMPUESTOS CON TODOS SUS ELEMENTOS.”</w:t>
      </w:r>
    </w:p>
    <w:p w14:paraId="0ED41AEB" w14:textId="77777777" w:rsidR="006565C9" w:rsidRPr="00331FF1" w:rsidRDefault="006565C9" w:rsidP="00CD743E">
      <w:pPr>
        <w:spacing w:after="0"/>
        <w:ind w:left="697" w:right="-141"/>
        <w:jc w:val="both"/>
        <w:rPr>
          <w:rFonts w:ascii="Arial" w:hAnsi="Arial" w:cs="Arial"/>
          <w:sz w:val="19"/>
          <w:szCs w:val="19"/>
        </w:rPr>
      </w:pPr>
    </w:p>
    <w:p w14:paraId="7A1957C0" w14:textId="77777777" w:rsidR="006565C9" w:rsidRPr="00331FF1" w:rsidRDefault="006565C9" w:rsidP="00CD743E">
      <w:pPr>
        <w:numPr>
          <w:ilvl w:val="0"/>
          <w:numId w:val="52"/>
        </w:numPr>
        <w:spacing w:after="0"/>
        <w:ind w:left="708" w:right="-141" w:firstLine="0"/>
        <w:contextualSpacing/>
        <w:jc w:val="both"/>
        <w:rPr>
          <w:rFonts w:ascii="Arial" w:hAnsi="Arial" w:cs="Arial"/>
          <w:b/>
          <w:sz w:val="19"/>
          <w:szCs w:val="19"/>
        </w:rPr>
      </w:pPr>
      <w:r w:rsidRPr="00331FF1">
        <w:rPr>
          <w:rFonts w:ascii="Arial" w:hAnsi="Arial" w:cs="Arial"/>
          <w:sz w:val="19"/>
          <w:szCs w:val="19"/>
        </w:rPr>
        <w:t>161575 Primera Sala Tomo XXXIV, Julio de 2011 Pág. 302 Tesis: 1a. CXIX/2011 “</w:t>
      </w:r>
      <w:r w:rsidRPr="00331FF1">
        <w:rPr>
          <w:rFonts w:ascii="Arial" w:hAnsi="Arial" w:cs="Arial"/>
          <w:b/>
          <w:sz w:val="19"/>
          <w:szCs w:val="19"/>
        </w:rPr>
        <w:t>LEY DE INGRESOS. LA CONSTITUCIÓN NO PROHÍBE QUE POR VIRTUD DE ÉSTA PUEDA MODIFICARSE UN ELEMENTO REGULADO PREVIAMENTE EN LA LEGISLACIÓN PROPIA DE ALGÚN IMPUESTO.”</w:t>
      </w:r>
    </w:p>
    <w:p w14:paraId="39484B4C" w14:textId="77777777" w:rsidR="006565C9" w:rsidRPr="00331FF1" w:rsidRDefault="006565C9" w:rsidP="00CD743E">
      <w:pPr>
        <w:spacing w:after="0"/>
        <w:ind w:left="697" w:right="-141"/>
        <w:jc w:val="both"/>
        <w:rPr>
          <w:rFonts w:ascii="Arial" w:hAnsi="Arial" w:cs="Arial"/>
          <w:sz w:val="19"/>
          <w:szCs w:val="19"/>
        </w:rPr>
      </w:pPr>
    </w:p>
    <w:p w14:paraId="257D87D7" w14:textId="77777777" w:rsidR="006565C9" w:rsidRPr="00331FF1" w:rsidRDefault="006565C9" w:rsidP="00CD743E">
      <w:pPr>
        <w:numPr>
          <w:ilvl w:val="0"/>
          <w:numId w:val="52"/>
        </w:numPr>
        <w:spacing w:after="0"/>
        <w:ind w:left="708" w:right="-141" w:firstLine="0"/>
        <w:contextualSpacing/>
        <w:jc w:val="both"/>
        <w:rPr>
          <w:rFonts w:ascii="Arial" w:hAnsi="Arial" w:cs="Arial"/>
          <w:b/>
          <w:sz w:val="19"/>
          <w:szCs w:val="19"/>
        </w:rPr>
      </w:pPr>
      <w:r w:rsidRPr="00331FF1">
        <w:rPr>
          <w:rFonts w:ascii="Arial" w:hAnsi="Arial" w:cs="Arial"/>
          <w:sz w:val="19"/>
          <w:szCs w:val="19"/>
        </w:rPr>
        <w:lastRenderedPageBreak/>
        <w:t xml:space="preserve">232268 Pleno. </w:t>
      </w:r>
      <w:r w:rsidRPr="00331FF1">
        <w:rPr>
          <w:rFonts w:ascii="Arial" w:hAnsi="Arial" w:cs="Arial"/>
          <w:b/>
          <w:sz w:val="19"/>
          <w:szCs w:val="19"/>
        </w:rPr>
        <w:t>Séptima</w:t>
      </w:r>
      <w:r w:rsidRPr="00331FF1">
        <w:rPr>
          <w:rFonts w:ascii="Arial" w:hAnsi="Arial" w:cs="Arial"/>
          <w:sz w:val="19"/>
          <w:szCs w:val="19"/>
        </w:rPr>
        <w:t xml:space="preserve"> Época. Semanario Judicial de la Federación. Volumen </w:t>
      </w:r>
      <w:r w:rsidRPr="00331FF1">
        <w:rPr>
          <w:rFonts w:ascii="Arial" w:hAnsi="Arial" w:cs="Arial"/>
          <w:b/>
          <w:sz w:val="19"/>
          <w:szCs w:val="19"/>
        </w:rPr>
        <w:t>193-198,</w:t>
      </w:r>
      <w:r w:rsidRPr="00331FF1">
        <w:rPr>
          <w:rFonts w:ascii="Arial" w:hAnsi="Arial" w:cs="Arial"/>
          <w:sz w:val="19"/>
          <w:szCs w:val="19"/>
        </w:rPr>
        <w:t xml:space="preserve"> Primera Parte, Pág. 1</w:t>
      </w:r>
      <w:r w:rsidRPr="00331FF1">
        <w:rPr>
          <w:rFonts w:ascii="Arial" w:hAnsi="Arial" w:cs="Arial"/>
          <w:b/>
          <w:sz w:val="19"/>
          <w:szCs w:val="19"/>
        </w:rPr>
        <w:t>83</w:t>
      </w:r>
      <w:r w:rsidRPr="00331FF1">
        <w:rPr>
          <w:rFonts w:ascii="Arial" w:hAnsi="Arial" w:cs="Arial"/>
          <w:sz w:val="19"/>
          <w:szCs w:val="19"/>
        </w:rPr>
        <w:t xml:space="preserve">. </w:t>
      </w:r>
      <w:r w:rsidRPr="00331FF1">
        <w:rPr>
          <w:rFonts w:ascii="Arial" w:hAnsi="Arial" w:cs="Arial"/>
          <w:b/>
          <w:sz w:val="19"/>
          <w:szCs w:val="19"/>
        </w:rPr>
        <w:t>“LEYES DE INGRESOS DE LA FEDERACIÓN. PUEDEN DEROGAR LEYES FISCALES ESPECIALES.”</w:t>
      </w:r>
    </w:p>
    <w:p w14:paraId="5BD105CA" w14:textId="77777777" w:rsidR="006565C9" w:rsidRPr="00331FF1" w:rsidRDefault="006565C9" w:rsidP="009F534C">
      <w:pPr>
        <w:spacing w:after="0"/>
        <w:ind w:left="720"/>
        <w:contextualSpacing/>
        <w:rPr>
          <w:rFonts w:ascii="Arial" w:hAnsi="Arial" w:cs="Arial"/>
          <w:b/>
          <w:sz w:val="19"/>
          <w:szCs w:val="19"/>
        </w:rPr>
      </w:pPr>
    </w:p>
    <w:p w14:paraId="7CD8098B" w14:textId="77777777" w:rsidR="006565C9" w:rsidRPr="00331FF1" w:rsidRDefault="006565C9" w:rsidP="009F534C">
      <w:pPr>
        <w:spacing w:after="0"/>
        <w:ind w:left="720"/>
        <w:contextualSpacing/>
        <w:jc w:val="both"/>
        <w:rPr>
          <w:rFonts w:ascii="Arial" w:hAnsi="Arial" w:cs="Arial"/>
          <w:sz w:val="19"/>
          <w:szCs w:val="19"/>
        </w:rPr>
      </w:pPr>
      <w:r w:rsidRPr="00331FF1">
        <w:rPr>
          <w:rFonts w:ascii="Arial" w:hAnsi="Arial" w:cs="Arial"/>
          <w:sz w:val="19"/>
          <w:szCs w:val="19"/>
        </w:rPr>
        <w:t>Asimismo, se pone de manifiesto, el rubro de la siguiente jurisprudencia utilizada por analogía:</w:t>
      </w:r>
    </w:p>
    <w:p w14:paraId="06F320AC" w14:textId="77777777" w:rsidR="006565C9" w:rsidRPr="00331FF1" w:rsidRDefault="006565C9" w:rsidP="009F534C">
      <w:pPr>
        <w:spacing w:after="0"/>
        <w:ind w:left="720"/>
        <w:contextualSpacing/>
        <w:rPr>
          <w:rFonts w:ascii="Arial" w:hAnsi="Arial" w:cs="Arial"/>
          <w:b/>
          <w:sz w:val="19"/>
          <w:szCs w:val="19"/>
        </w:rPr>
      </w:pPr>
    </w:p>
    <w:p w14:paraId="38390DAC" w14:textId="77777777" w:rsidR="006565C9" w:rsidRPr="00331FF1" w:rsidRDefault="006565C9" w:rsidP="00166964">
      <w:pPr>
        <w:numPr>
          <w:ilvl w:val="0"/>
          <w:numId w:val="52"/>
        </w:numPr>
        <w:spacing w:after="0"/>
        <w:ind w:left="708" w:right="-141" w:firstLine="0"/>
        <w:contextualSpacing/>
        <w:jc w:val="both"/>
        <w:rPr>
          <w:rFonts w:ascii="Arial" w:hAnsi="Arial" w:cs="Arial"/>
          <w:sz w:val="19"/>
          <w:szCs w:val="19"/>
        </w:rPr>
      </w:pPr>
      <w:r w:rsidRPr="00331FF1">
        <w:rPr>
          <w:rFonts w:ascii="Arial" w:hAnsi="Arial" w:cs="Arial"/>
          <w:sz w:val="19"/>
          <w:szCs w:val="19"/>
        </w:rPr>
        <w:t>2013367 Primera Sala Semanario Judicial de la Federación y su Gaceta Tomo I Enero 2017 Pág. 160 Tesis: 1a./J.1/2017 (10a) “LEYES DE INGRESOS DE LA FEDERACIÓN. NO POSEEN UN CONTENIDO MERAMENTE INFORMATIVO, SINO QUE PUEDEN REGULAR ASPECTOS NORMATIVOS TRIBUTARIOS”.</w:t>
      </w:r>
    </w:p>
    <w:p w14:paraId="7FCE593F" w14:textId="77777777" w:rsidR="006565C9" w:rsidRPr="00331FF1" w:rsidRDefault="006565C9" w:rsidP="009F534C">
      <w:pPr>
        <w:autoSpaceDE w:val="0"/>
        <w:autoSpaceDN w:val="0"/>
        <w:adjustRightInd w:val="0"/>
        <w:spacing w:after="0"/>
        <w:jc w:val="both"/>
        <w:rPr>
          <w:rFonts w:ascii="Arial" w:hAnsi="Arial" w:cs="Arial"/>
          <w:sz w:val="19"/>
          <w:szCs w:val="19"/>
        </w:rPr>
      </w:pPr>
    </w:p>
    <w:p w14:paraId="2A42B6F5" w14:textId="77777777" w:rsidR="006565C9" w:rsidRPr="00331FF1" w:rsidRDefault="006565C9" w:rsidP="00CD743E">
      <w:pPr>
        <w:pStyle w:val="Prrafodelista"/>
        <w:numPr>
          <w:ilvl w:val="0"/>
          <w:numId w:val="53"/>
        </w:numPr>
        <w:autoSpaceDE w:val="0"/>
        <w:autoSpaceDN w:val="0"/>
        <w:adjustRightInd w:val="0"/>
        <w:spacing w:after="0" w:line="240" w:lineRule="auto"/>
        <w:ind w:left="0" w:firstLine="0"/>
        <w:contextualSpacing w:val="0"/>
        <w:jc w:val="both"/>
        <w:rPr>
          <w:rFonts w:ascii="Arial" w:hAnsi="Arial" w:cs="Arial"/>
          <w:sz w:val="19"/>
          <w:szCs w:val="19"/>
        </w:rPr>
      </w:pPr>
      <w:r w:rsidRPr="00331FF1">
        <w:rPr>
          <w:rFonts w:ascii="Arial" w:hAnsi="Arial" w:cs="Arial"/>
          <w:sz w:val="19"/>
          <w:szCs w:val="19"/>
          <w:lang w:eastAsia="es-ES"/>
        </w:rPr>
        <w:t>Que los artículos 103 y 104 de la Ley Orgánica Municipal del Estado de Querétaro, establecen que la hacienda pública municipal se forma con los ingresos ordinarios y extraordinarios que determina anualmente la Legislatura con base en los ordenamientos fiscales aplicables; siendo ingresos ordinarios los impuestos, derechos, productos, aprovechamientos, contribuciones especiales y participaciones en ingresos que establezcan las leyes respectivas; y como extraordinarias todos aquellos cuya percepción se autorice excepcionalmente para cubrir gastos eventuales o el importe de determinadas obras públicas. Dentro de esta categoría quedan comprendidos los empréstitos o financiamientos adicionales.</w:t>
      </w:r>
      <w:r w:rsidRPr="00331FF1">
        <w:rPr>
          <w:rFonts w:ascii="Arial" w:hAnsi="Arial" w:cs="Arial"/>
          <w:color w:val="000000"/>
          <w:sz w:val="19"/>
          <w:szCs w:val="19"/>
        </w:rPr>
        <w:t xml:space="preserve"> </w:t>
      </w:r>
    </w:p>
    <w:p w14:paraId="5C718C3A" w14:textId="77777777" w:rsidR="006565C9" w:rsidRPr="00331FF1" w:rsidRDefault="006565C9" w:rsidP="00CD743E">
      <w:pPr>
        <w:spacing w:after="0"/>
        <w:contextualSpacing/>
        <w:jc w:val="both"/>
        <w:rPr>
          <w:rFonts w:ascii="Arial" w:hAnsi="Arial" w:cs="Arial"/>
          <w:sz w:val="19"/>
          <w:szCs w:val="19"/>
        </w:rPr>
      </w:pPr>
    </w:p>
    <w:p w14:paraId="0B1D61E5"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Que, en el Municipio de Corregidora, Querétaro, el presente marco normativo fiscal, se encuentra actualizado y congruente con la política económica del país, que contempla como uno de sus pilares mantener la estabilidad y solidez de las finanzas públicas a través de un manejo responsable de las finanzas públicas, en un horizonte de mediano plazo desde una perspectiva global, que conjugue el manejo responsable y sostenible de la deuda pública con una gestión eficiente de los activos financieros del Gobierno Federal, enmarcado en una correcta administración de los riesgos financieros a los que están sujetos las finanzas públicas, minimizando el costo de oportunidad de las disponibilidades financieras y buffers de liquidez con la implementación de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 públicas.</w:t>
      </w:r>
    </w:p>
    <w:p w14:paraId="014132FC" w14:textId="77777777" w:rsidR="006565C9" w:rsidRPr="00331FF1" w:rsidRDefault="006565C9" w:rsidP="00CD743E">
      <w:pPr>
        <w:spacing w:after="0"/>
        <w:contextualSpacing/>
        <w:jc w:val="both"/>
        <w:rPr>
          <w:rFonts w:ascii="Arial" w:hAnsi="Arial" w:cs="Arial"/>
          <w:sz w:val="19"/>
          <w:szCs w:val="19"/>
        </w:rPr>
      </w:pPr>
    </w:p>
    <w:p w14:paraId="3D4DA824"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Por lo que se requiere, no sólo de la responsabilidad y el buen quehacer del gobierno municipal, sino también de la confianza, cooperación y corresponsabilidad de los ciudadanos para contribuir con los gastos del Municipio en la manera equitativa y proporcional que les corresponda para impulsar de manera conjunta y al ritmo que los tiempos imponen el progreso del Municipio de Corregidora, Querétaro.</w:t>
      </w:r>
    </w:p>
    <w:p w14:paraId="67384891" w14:textId="77777777" w:rsidR="006565C9" w:rsidRPr="00331FF1" w:rsidRDefault="006565C9" w:rsidP="00CD743E">
      <w:pPr>
        <w:spacing w:after="0"/>
        <w:contextualSpacing/>
        <w:jc w:val="both"/>
        <w:rPr>
          <w:rFonts w:ascii="Arial" w:hAnsi="Arial" w:cs="Arial"/>
          <w:sz w:val="19"/>
          <w:szCs w:val="19"/>
        </w:rPr>
      </w:pPr>
    </w:p>
    <w:p w14:paraId="7544BFA9" w14:textId="77777777" w:rsidR="006565C9" w:rsidRPr="00331FF1" w:rsidRDefault="006565C9" w:rsidP="00CD743E">
      <w:pPr>
        <w:pStyle w:val="Prrafodelista"/>
        <w:numPr>
          <w:ilvl w:val="0"/>
          <w:numId w:val="53"/>
        </w:numPr>
        <w:spacing w:after="0" w:line="240" w:lineRule="auto"/>
        <w:ind w:left="0" w:firstLine="0"/>
        <w:jc w:val="both"/>
        <w:rPr>
          <w:rFonts w:ascii="Arial" w:hAnsi="Arial" w:cs="Arial"/>
          <w:sz w:val="19"/>
          <w:szCs w:val="19"/>
        </w:rPr>
      </w:pPr>
      <w:r w:rsidRPr="00331FF1">
        <w:rPr>
          <w:rFonts w:ascii="Arial" w:hAnsi="Arial" w:cs="Arial"/>
          <w:sz w:val="19"/>
          <w:szCs w:val="19"/>
        </w:rPr>
        <w:t>Que en este sentido, la presente Ley de Ingresos, en apego a los principios de disciplina financiera y responsabilidad hacendaria, no contempla la creación de nuevos impuestos, mantiene los mismos ingresos tributarios con sus diversos elementos contributivos; y en estricto apego a los principios de equidad, proporcionalidad y justicia tributaria, lo que permitirá facilitar el cumplimiento voluntario de obligaciones fiscales por parte de los ciudadanos. Además de mantener los esquemas tributarios y mecanismos integrales de recaudación que coadyuven a elevar los ingresos propios. Resultando necesario continuar con un fortalecimiento de la hacienda pública a través de políticas fiscales que permitan una actividad constante en la depuración, actualización y ampliación de base de contribuyentes cumplidos, así como brindar eficiencia y transparencia en los recursos públicos.</w:t>
      </w:r>
    </w:p>
    <w:p w14:paraId="6979A031" w14:textId="77777777" w:rsidR="006565C9" w:rsidRPr="00331FF1" w:rsidRDefault="006565C9" w:rsidP="00CD743E">
      <w:pPr>
        <w:spacing w:after="0"/>
        <w:contextualSpacing/>
        <w:jc w:val="both"/>
        <w:rPr>
          <w:rFonts w:ascii="Arial" w:hAnsi="Arial" w:cs="Arial"/>
          <w:sz w:val="19"/>
          <w:szCs w:val="19"/>
        </w:rPr>
      </w:pPr>
    </w:p>
    <w:p w14:paraId="7A0363EB" w14:textId="77777777" w:rsidR="006565C9" w:rsidRPr="00331FF1" w:rsidRDefault="006565C9" w:rsidP="00CD743E">
      <w:pPr>
        <w:pStyle w:val="Prrafodelista"/>
        <w:numPr>
          <w:ilvl w:val="0"/>
          <w:numId w:val="53"/>
        </w:numPr>
        <w:spacing w:after="0" w:line="240" w:lineRule="auto"/>
        <w:ind w:left="0" w:firstLine="0"/>
        <w:jc w:val="both"/>
        <w:rPr>
          <w:rFonts w:ascii="Arial" w:hAnsi="Arial" w:cs="Arial"/>
          <w:sz w:val="19"/>
          <w:szCs w:val="19"/>
        </w:rPr>
      </w:pPr>
      <w:r w:rsidRPr="00331FF1">
        <w:rPr>
          <w:rFonts w:ascii="Arial" w:hAnsi="Arial" w:cs="Arial"/>
          <w:sz w:val="19"/>
          <w:szCs w:val="19"/>
        </w:rPr>
        <w:t>Que, conforme a las facultades que la Constitución Federal confiere, es que el Municipio formula la presente iniciativa con el fin de fortalecer la autonomía y autosuficiencia económica del Municipio, teniendo libre disposición y aplicación de sus recursos.</w:t>
      </w:r>
    </w:p>
    <w:p w14:paraId="6F1D32B1" w14:textId="77777777" w:rsidR="006565C9" w:rsidRPr="00331FF1" w:rsidRDefault="006565C9" w:rsidP="00CD743E">
      <w:pPr>
        <w:spacing w:after="0"/>
        <w:contextualSpacing/>
        <w:jc w:val="both"/>
        <w:rPr>
          <w:rFonts w:ascii="Arial" w:hAnsi="Arial" w:cs="Arial"/>
          <w:sz w:val="19"/>
          <w:szCs w:val="19"/>
        </w:rPr>
      </w:pPr>
    </w:p>
    <w:p w14:paraId="4E2EA81C"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 xml:space="preserve">Es así que, al tener los Municipios el derecho de percibir las contribuciones sobre la propiedad inmobiliaria y por su parte la facultad constitucional de los Ayuntamientos, para que, en el ámbito de su competencia, se propongan a las legislaturas estatales las cuotas y tarifas aplicables a impuestos, derechos, contribuciones de mejoras y las tablas de valores unitarios de suelo y construcciones que sirvan de base </w:t>
      </w:r>
      <w:r w:rsidRPr="00331FF1">
        <w:rPr>
          <w:rFonts w:ascii="Arial" w:hAnsi="Arial" w:cs="Arial"/>
          <w:sz w:val="19"/>
          <w:szCs w:val="19"/>
        </w:rPr>
        <w:lastRenderedPageBreak/>
        <w:t>para el cobro de las contribuciones sobre la propiedad inmobiliaria, la presente iniciativa se formula de conformidad con el artículo 115 de dicho precepto constitucional.</w:t>
      </w:r>
    </w:p>
    <w:p w14:paraId="6EF42518" w14:textId="77777777" w:rsidR="006565C9" w:rsidRPr="00331FF1" w:rsidRDefault="006565C9" w:rsidP="00CD743E">
      <w:pPr>
        <w:spacing w:after="0"/>
        <w:contextualSpacing/>
        <w:jc w:val="both"/>
        <w:rPr>
          <w:rFonts w:ascii="Arial" w:hAnsi="Arial" w:cs="Arial"/>
          <w:sz w:val="19"/>
          <w:szCs w:val="19"/>
        </w:rPr>
      </w:pPr>
    </w:p>
    <w:p w14:paraId="273FEB47"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 xml:space="preserve">Que debe tenerse presente la facultad de la Legislatura, contenida en el artículo 73, fracción XXVIII, de la Constitución Política de los Estados Unidos Mexicanos, para expedir leyes en materia de contabilidad gubernamental que regirán la contabilidad pública y la presentación homogénea de información financiera, de ingresos y egresos, así como patrimonial, para la Federación, las entidades federativas, los Municipios y las demarcaciones territoriales de la Ciudad de México, a fin de garantizar su armonización a nivel nacional.  </w:t>
      </w:r>
    </w:p>
    <w:p w14:paraId="5A31C973" w14:textId="77777777" w:rsidR="006565C9" w:rsidRPr="00331FF1" w:rsidRDefault="006565C9" w:rsidP="00CD743E">
      <w:pPr>
        <w:spacing w:after="0"/>
        <w:contextualSpacing/>
        <w:jc w:val="both"/>
        <w:rPr>
          <w:rFonts w:ascii="Arial" w:hAnsi="Arial" w:cs="Arial"/>
          <w:sz w:val="19"/>
          <w:szCs w:val="19"/>
        </w:rPr>
      </w:pPr>
    </w:p>
    <w:p w14:paraId="430A25A2"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 xml:space="preserve">Que en cumplimiento a la disposición citada, se expidió la Ley General de Contabilidad Gubernamental y las normas emitidas por el Consejo Nacional de Armonización Contable, mismas que contienen los conceptos fundamentales que auspician cambios profundos en el paradigma organizacional de los gobiernos, a efecto de pasar del esquema tradicional al denominado Nueva Gestión Pública, donde los esfuerzos van encaminados a la gestión de resultados, evaluación, planeación estratégica, medición del desempeño y la armonización contable.  </w:t>
      </w:r>
    </w:p>
    <w:p w14:paraId="77527E0E" w14:textId="77777777" w:rsidR="006565C9" w:rsidRPr="00331FF1" w:rsidRDefault="006565C9" w:rsidP="00CD743E">
      <w:pPr>
        <w:spacing w:after="0"/>
        <w:contextualSpacing/>
        <w:jc w:val="both"/>
        <w:rPr>
          <w:rFonts w:ascii="Arial" w:hAnsi="Arial" w:cs="Arial"/>
          <w:sz w:val="19"/>
          <w:szCs w:val="19"/>
        </w:rPr>
      </w:pPr>
    </w:p>
    <w:p w14:paraId="32BAE6DB" w14:textId="77777777" w:rsidR="006565C9" w:rsidRPr="00331FF1" w:rsidRDefault="006565C9" w:rsidP="00CD743E">
      <w:pPr>
        <w:numPr>
          <w:ilvl w:val="0"/>
          <w:numId w:val="53"/>
        </w:numPr>
        <w:spacing w:after="0" w:line="256" w:lineRule="auto"/>
        <w:ind w:left="0" w:firstLine="0"/>
        <w:contextualSpacing/>
        <w:jc w:val="both"/>
        <w:rPr>
          <w:rFonts w:ascii="Arial" w:hAnsi="Arial" w:cs="Arial"/>
          <w:sz w:val="19"/>
          <w:szCs w:val="19"/>
        </w:rPr>
      </w:pPr>
      <w:r w:rsidRPr="00331FF1">
        <w:rPr>
          <w:rFonts w:ascii="Arial" w:hAnsi="Arial" w:cs="Arial"/>
          <w:sz w:val="19"/>
          <w:szCs w:val="19"/>
        </w:rPr>
        <w:t>Que en el Municipio de Corregidora, Querétaro, el presente marco normativo fiscal, se encuentra actualizado y congruente con la política económica del país, el cual está enfocado en tres pilares, siendo éstos, brindar apoyos sociales para el bienestar, mantener la estabilidad y solidez de las finanzas públicas, así como el apoyo a detonadores de desarrollo con impactos positivos directos e indirectos en el bienestar y empleo de las familias, con el objetivo de asegurar que la actividad económica se restablezca,  y tanto ésta como el empleo continúen su crecimiento en los próximos meses, así como afianzar los pilares del desarrollo incluyente.</w:t>
      </w:r>
    </w:p>
    <w:p w14:paraId="47373E7E" w14:textId="77777777" w:rsidR="006565C9" w:rsidRPr="00331FF1" w:rsidRDefault="006565C9" w:rsidP="00CD743E">
      <w:pPr>
        <w:spacing w:after="0"/>
        <w:contextualSpacing/>
        <w:jc w:val="both"/>
        <w:rPr>
          <w:rFonts w:ascii="Arial" w:hAnsi="Arial" w:cs="Arial"/>
          <w:sz w:val="19"/>
          <w:szCs w:val="19"/>
        </w:rPr>
      </w:pPr>
    </w:p>
    <w:p w14:paraId="2D6546EF"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Por lo que se requiere, no sólo de la responsabilidad y el buen quehacer del gobierno municipal, sino también de la confianza, cooperación y corresponsabilidad de los ciudadanos para contribuir con los gastos del Municipio en la manera equitativa y proporcional que les corresponda para impulsar de manera conjunta y al ritmo que los tiempos imponen el progreso del Municipio de Corregidora, Querétaro.</w:t>
      </w:r>
    </w:p>
    <w:p w14:paraId="215F0C87" w14:textId="77777777" w:rsidR="006565C9" w:rsidRPr="00331FF1" w:rsidRDefault="006565C9" w:rsidP="00CD743E">
      <w:pPr>
        <w:spacing w:after="0"/>
        <w:contextualSpacing/>
        <w:jc w:val="both"/>
        <w:rPr>
          <w:rFonts w:ascii="Arial" w:hAnsi="Arial" w:cs="Arial"/>
          <w:sz w:val="19"/>
          <w:szCs w:val="19"/>
        </w:rPr>
      </w:pPr>
    </w:p>
    <w:p w14:paraId="56705861"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Que a fin de dar cumplimiento a lo dispuesto en el artículo 18 de la Ley de Disciplina Financiera de las Entidades Federativas y los Municipios, el proyecto de iniciativa de Ley de Ingresos es congruente a los “Criterios Generales de Política Económica para la Iniciativa de Ley de Ingresos y el Proyecto de Presupuesto de Egresos de la Federación correspondiente al ejercicio fiscal 2023”.</w:t>
      </w:r>
    </w:p>
    <w:p w14:paraId="2EFB6A10" w14:textId="77777777" w:rsidR="006565C9" w:rsidRPr="00331FF1" w:rsidRDefault="006565C9" w:rsidP="00CD743E">
      <w:pPr>
        <w:spacing w:after="0"/>
        <w:contextualSpacing/>
        <w:jc w:val="both"/>
        <w:rPr>
          <w:rFonts w:ascii="Arial" w:hAnsi="Arial" w:cs="Arial"/>
          <w:sz w:val="19"/>
          <w:szCs w:val="19"/>
        </w:rPr>
      </w:pPr>
    </w:p>
    <w:p w14:paraId="7E20C612" w14:textId="77777777" w:rsidR="006565C9" w:rsidRPr="00331FF1" w:rsidRDefault="006565C9" w:rsidP="00CD743E">
      <w:pPr>
        <w:autoSpaceDE w:val="0"/>
        <w:autoSpaceDN w:val="0"/>
        <w:adjustRightInd w:val="0"/>
        <w:spacing w:after="0"/>
        <w:jc w:val="both"/>
        <w:rPr>
          <w:rFonts w:ascii="Arial" w:hAnsi="Arial" w:cs="Arial"/>
          <w:sz w:val="19"/>
          <w:szCs w:val="19"/>
          <w:lang w:eastAsia="es-MX"/>
        </w:rPr>
      </w:pPr>
      <w:r w:rsidRPr="00331FF1">
        <w:rPr>
          <w:rFonts w:ascii="Arial" w:hAnsi="Arial" w:cs="Arial"/>
          <w:sz w:val="19"/>
          <w:szCs w:val="19"/>
          <w:lang w:eastAsia="es-MX"/>
        </w:rPr>
        <w:t>En este contexto, existe la necesidad de encaminar el manejo de las finanzas públicas en un horizonte de mediano plazo desde una perspectiva global, que conjugue el manejo responsable y sostenible de la deuda pública con una gestión eficiente de los activos financieros del Estado, y por tanto de las entidades federativas y los municipios, enmarcado en una correcta administración de los riesgos financieros a los que están sujetos las finanzas públicas, minimizando el costo de oportunidad de las disponibilidades financieras y buffers de liquidez.</w:t>
      </w:r>
    </w:p>
    <w:p w14:paraId="4A5B8DB6" w14:textId="77777777" w:rsidR="006565C9" w:rsidRPr="00331FF1" w:rsidRDefault="006565C9" w:rsidP="00CD743E">
      <w:pPr>
        <w:spacing w:after="0"/>
        <w:contextualSpacing/>
        <w:jc w:val="both"/>
        <w:rPr>
          <w:rFonts w:ascii="Arial" w:hAnsi="Arial" w:cs="Arial"/>
          <w:sz w:val="19"/>
          <w:szCs w:val="19"/>
        </w:rPr>
      </w:pPr>
    </w:p>
    <w:p w14:paraId="35584B9F"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 xml:space="preserve">Sin embargo, cabe señalar que, si bien el bajo cumplimiento tributario en el país es uno de los problemas más persistentes de las últimas décadas, debidamente atendido se convierte en un área de oportunidad importante para aumentar la recaudación, ello, a través de la emisión y ejecución de medidas orientadas a facilitar el cumplimiento en el pago de los impuestos existentes y cerrar espacios a defraudaciones o evasiones fiscales. Aunado a que se busca fortalecer a la hacienda del Municipio de Corregidora, Qro., a través de participaciones, aportaciones y otros conceptos. </w:t>
      </w:r>
    </w:p>
    <w:p w14:paraId="1759D7B3" w14:textId="77777777" w:rsidR="006565C9" w:rsidRPr="00331FF1" w:rsidRDefault="006565C9" w:rsidP="00CD743E">
      <w:pPr>
        <w:tabs>
          <w:tab w:val="left" w:pos="567"/>
        </w:tabs>
        <w:spacing w:after="0"/>
        <w:contextualSpacing/>
        <w:jc w:val="both"/>
        <w:rPr>
          <w:rFonts w:ascii="Arial" w:hAnsi="Arial" w:cs="Arial"/>
          <w:sz w:val="19"/>
          <w:szCs w:val="19"/>
        </w:rPr>
      </w:pPr>
    </w:p>
    <w:p w14:paraId="6CB4A5B2"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 xml:space="preserve">Que la Ley de Hacienda de los Municipios del Estado de Querétaro, señala en sus artículos 1º y 3°, las facultades y atribuciones de los municipios de regular la hacienda pública municipal y la totalidad de los ingresos, y que la iniciativa de Ley de Ingresos establecerá las bases generales para la organización municipal y demás disposiciones aplicables.  </w:t>
      </w:r>
    </w:p>
    <w:p w14:paraId="69459C4A" w14:textId="77777777" w:rsidR="006565C9" w:rsidRPr="00331FF1" w:rsidRDefault="006565C9" w:rsidP="00CD743E">
      <w:pPr>
        <w:spacing w:after="0"/>
        <w:contextualSpacing/>
        <w:jc w:val="both"/>
        <w:rPr>
          <w:rFonts w:ascii="Arial" w:hAnsi="Arial" w:cs="Arial"/>
          <w:sz w:val="19"/>
          <w:szCs w:val="19"/>
        </w:rPr>
      </w:pPr>
    </w:p>
    <w:p w14:paraId="2E89C230"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Que en aras de que prevalezca el mayor beneficio para el contribuyente, no debe existir una vinculación de los salarios mínimos a los parámetros de fijación de multas, sanciones, y cualquier otro tipo de mesura de carácter fiscal, toda vez que el aumento al salario mínimo, en pro de los trabajadores, causa una afectación al incrementar en cierta medida la cuantificación de contribuciones y créditos fiscales que tiene derecho a percibir en este caso, el Municipio de Corregidora, Querétaro.</w:t>
      </w:r>
    </w:p>
    <w:p w14:paraId="75EB7637" w14:textId="77777777" w:rsidR="006565C9" w:rsidRPr="00331FF1" w:rsidRDefault="006565C9" w:rsidP="00CD743E">
      <w:pPr>
        <w:spacing w:after="0"/>
        <w:contextualSpacing/>
        <w:jc w:val="both"/>
        <w:rPr>
          <w:rFonts w:ascii="Arial" w:hAnsi="Arial" w:cs="Arial"/>
          <w:sz w:val="19"/>
          <w:szCs w:val="19"/>
        </w:rPr>
      </w:pPr>
    </w:p>
    <w:p w14:paraId="65230075"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Que para la determinación de los impuestos con más incidencia para el Municipio de Corregidora, Querétaro tales como el Impuesto Predial y el de Traslado de Dominio, los mismos se determinan con base a la aplicación de la tarifa progresiva, la cual, se encuentra apegada a los márgenes constitucionales delimitados en el artículo 31, fracción IV</w:t>
      </w:r>
      <w:r w:rsidRPr="00331FF1">
        <w:rPr>
          <w:rFonts w:ascii="Arial" w:hAnsi="Arial" w:cs="Arial"/>
          <w:strike/>
          <w:color w:val="FF0000"/>
          <w:sz w:val="19"/>
          <w:szCs w:val="19"/>
        </w:rPr>
        <w:t>,</w:t>
      </w:r>
      <w:r w:rsidRPr="00331FF1">
        <w:rPr>
          <w:rFonts w:ascii="Arial" w:hAnsi="Arial" w:cs="Arial"/>
          <w:sz w:val="19"/>
          <w:szCs w:val="19"/>
        </w:rPr>
        <w:t xml:space="preserve"> de la Constitución Política de los Estados Unidos Mexicanos, al contener una forma para la determinación de los tributos basados en una tarifa que resulta proporcional y equitativa al cuantificar una obligación fiscal con base a la capacidad contributiva de cada contribuyente o sujeto obligado, contribuyendo de esta manera al gasto público según sus posibilidades económicas.</w:t>
      </w:r>
    </w:p>
    <w:p w14:paraId="0AD578AD" w14:textId="77777777" w:rsidR="006565C9" w:rsidRPr="00331FF1" w:rsidRDefault="006565C9" w:rsidP="00CD743E">
      <w:pPr>
        <w:spacing w:after="0"/>
        <w:contextualSpacing/>
        <w:jc w:val="both"/>
        <w:rPr>
          <w:rFonts w:ascii="Arial" w:hAnsi="Arial" w:cs="Arial"/>
          <w:sz w:val="19"/>
          <w:szCs w:val="19"/>
        </w:rPr>
      </w:pPr>
    </w:p>
    <w:p w14:paraId="3A83351A"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Para su validez constitucional es necesario que los elementos esenciales de estos tributos se encuentren consignados de manera expresa en la ley, conforme a nuestra Carta Magna, además de que constituye una obligación de los mexicanos contribuir al gasto público.</w:t>
      </w:r>
    </w:p>
    <w:p w14:paraId="5698FF62" w14:textId="77777777" w:rsidR="006565C9" w:rsidRPr="00331FF1" w:rsidRDefault="006565C9" w:rsidP="009F534C">
      <w:pPr>
        <w:spacing w:after="0"/>
        <w:ind w:left="720" w:right="-141"/>
        <w:contextualSpacing/>
        <w:jc w:val="both"/>
        <w:rPr>
          <w:rFonts w:ascii="Arial" w:hAnsi="Arial" w:cs="Arial"/>
          <w:sz w:val="19"/>
          <w:szCs w:val="19"/>
        </w:rPr>
      </w:pPr>
    </w:p>
    <w:p w14:paraId="468A43BE" w14:textId="77777777" w:rsidR="006565C9" w:rsidRPr="00331FF1" w:rsidRDefault="006565C9" w:rsidP="009F534C">
      <w:pPr>
        <w:spacing w:after="0"/>
        <w:ind w:left="720" w:right="-141"/>
        <w:contextualSpacing/>
        <w:jc w:val="both"/>
        <w:rPr>
          <w:rFonts w:ascii="Arial" w:hAnsi="Arial" w:cs="Arial"/>
          <w:sz w:val="19"/>
          <w:szCs w:val="19"/>
        </w:rPr>
      </w:pPr>
      <w:r w:rsidRPr="00331FF1">
        <w:rPr>
          <w:rFonts w:ascii="Arial" w:hAnsi="Arial" w:cs="Arial"/>
          <w:sz w:val="19"/>
          <w:szCs w:val="19"/>
        </w:rPr>
        <w:t xml:space="preserve">La presente ley contiene los elementos esenciales de la contribución que son: a) objeto, b) sujeto, c) base gravable, d) tasa o tarifa, e) época de pago y f) lugar de pago. </w:t>
      </w:r>
    </w:p>
    <w:p w14:paraId="4155B481" w14:textId="77777777" w:rsidR="006565C9" w:rsidRPr="00331FF1" w:rsidRDefault="006565C9" w:rsidP="009F534C">
      <w:pPr>
        <w:spacing w:after="0"/>
        <w:ind w:left="720" w:right="-141"/>
        <w:contextualSpacing/>
        <w:jc w:val="both"/>
        <w:rPr>
          <w:rFonts w:ascii="Arial" w:hAnsi="Arial" w:cs="Arial"/>
          <w:sz w:val="19"/>
          <w:szCs w:val="19"/>
        </w:rPr>
      </w:pPr>
    </w:p>
    <w:p w14:paraId="0FFA8299" w14:textId="77777777" w:rsidR="006565C9" w:rsidRPr="00331FF1" w:rsidRDefault="006565C9" w:rsidP="009F534C">
      <w:pPr>
        <w:spacing w:after="0"/>
        <w:ind w:left="720" w:right="-141"/>
        <w:contextualSpacing/>
        <w:jc w:val="both"/>
        <w:rPr>
          <w:rFonts w:ascii="Arial" w:hAnsi="Arial" w:cs="Arial"/>
          <w:sz w:val="19"/>
          <w:szCs w:val="19"/>
        </w:rPr>
      </w:pPr>
      <w:r w:rsidRPr="00331FF1">
        <w:rPr>
          <w:rFonts w:ascii="Arial" w:hAnsi="Arial" w:cs="Arial"/>
          <w:sz w:val="19"/>
          <w:szCs w:val="19"/>
        </w:rPr>
        <w:t xml:space="preserve">Refuerzan lo expresado, los siguientes criterios jurisprudenciales: </w:t>
      </w:r>
    </w:p>
    <w:p w14:paraId="1870D0DF" w14:textId="77777777" w:rsidR="006565C9" w:rsidRPr="00331FF1" w:rsidRDefault="006565C9" w:rsidP="009F534C">
      <w:pPr>
        <w:spacing w:after="0"/>
        <w:ind w:left="567" w:right="-141"/>
        <w:jc w:val="both"/>
        <w:rPr>
          <w:rFonts w:ascii="Arial" w:hAnsi="Arial" w:cs="Arial"/>
          <w:sz w:val="19"/>
          <w:szCs w:val="19"/>
        </w:rPr>
      </w:pPr>
    </w:p>
    <w:p w14:paraId="3B09B1B6" w14:textId="77777777" w:rsidR="006565C9" w:rsidRPr="00331FF1" w:rsidRDefault="006565C9" w:rsidP="00CD743E">
      <w:pPr>
        <w:numPr>
          <w:ilvl w:val="0"/>
          <w:numId w:val="57"/>
        </w:numPr>
        <w:spacing w:after="0"/>
        <w:ind w:left="1416" w:right="-141" w:firstLine="0"/>
        <w:contextualSpacing/>
        <w:jc w:val="both"/>
        <w:rPr>
          <w:rFonts w:ascii="Arial" w:hAnsi="Arial" w:cs="Arial"/>
          <w:sz w:val="19"/>
          <w:szCs w:val="19"/>
        </w:rPr>
      </w:pPr>
      <w:r w:rsidRPr="00331FF1">
        <w:rPr>
          <w:rFonts w:ascii="Arial" w:hAnsi="Arial" w:cs="Arial"/>
          <w:sz w:val="19"/>
          <w:szCs w:val="19"/>
        </w:rPr>
        <w:t xml:space="preserve">165462 2a./J. 222/2009. Segunda Sala. Novena Época. Semanario Judicial de la Federación y su Gaceta. Tomo XXXI, Enero de 2010, Pág. 301. </w:t>
      </w:r>
      <w:r w:rsidRPr="00331FF1">
        <w:rPr>
          <w:rFonts w:ascii="Arial" w:hAnsi="Arial" w:cs="Arial"/>
          <w:b/>
          <w:sz w:val="19"/>
          <w:szCs w:val="19"/>
        </w:rPr>
        <w:t>“PREDIAL. LA CAPACIDAD CONTRIBUTIVA EN EL IMPUESTO RELATIVO, PUEDE GRAVARSE INDISTINTAMENTE A TRAVÉS DE TASAS FIJAS O DE TARIFAS PROGRESIVAS (LEGISLACIÓN VIGENTE EN 2008). “</w:t>
      </w:r>
    </w:p>
    <w:p w14:paraId="7DF35D84" w14:textId="77777777" w:rsidR="006565C9" w:rsidRPr="00331FF1" w:rsidRDefault="006565C9" w:rsidP="00CD743E">
      <w:pPr>
        <w:spacing w:after="0"/>
        <w:ind w:left="207" w:right="-141"/>
        <w:jc w:val="both"/>
        <w:rPr>
          <w:rFonts w:ascii="Arial" w:hAnsi="Arial" w:cs="Arial"/>
          <w:sz w:val="19"/>
          <w:szCs w:val="19"/>
        </w:rPr>
      </w:pPr>
    </w:p>
    <w:p w14:paraId="7C579F50" w14:textId="77777777" w:rsidR="006565C9" w:rsidRPr="00331FF1" w:rsidRDefault="006565C9" w:rsidP="00CD743E">
      <w:pPr>
        <w:numPr>
          <w:ilvl w:val="0"/>
          <w:numId w:val="56"/>
        </w:numPr>
        <w:spacing w:after="0"/>
        <w:ind w:left="1416" w:right="-141" w:firstLine="0"/>
        <w:contextualSpacing/>
        <w:jc w:val="both"/>
        <w:rPr>
          <w:rFonts w:ascii="Arial" w:hAnsi="Arial" w:cs="Arial"/>
          <w:sz w:val="19"/>
          <w:szCs w:val="19"/>
        </w:rPr>
      </w:pPr>
      <w:r w:rsidRPr="00331FF1">
        <w:rPr>
          <w:rFonts w:ascii="Arial" w:hAnsi="Arial" w:cs="Arial"/>
          <w:sz w:val="19"/>
          <w:szCs w:val="19"/>
        </w:rPr>
        <w:t>2007584 Tribunales Colegiados de Circuito. Décima Época. Libro 11, Octubre de 2014, Tomo III, página 2433. “</w:t>
      </w:r>
      <w:r w:rsidRPr="00331FF1">
        <w:rPr>
          <w:rFonts w:ascii="Arial" w:hAnsi="Arial" w:cs="Arial"/>
          <w:b/>
          <w:sz w:val="19"/>
          <w:szCs w:val="19"/>
        </w:rPr>
        <w:t>IMPUESTO PREDIAL. EL ARTÍCULO 13 DE LA LEY DE INGRESOS DEL MUNICIPIO DE CORREGIDORA, QUERÉTARO, PARA EL EJERCICIO FISCAL 2014, AL ESTABLECER UNA TARIFA PROGRESIVA PARA EL COBRO DEL IMPUESTO RESPETA EL PRINCIPIO DE PROPORCIONALIDAD TRIBUTARIA”</w:t>
      </w:r>
    </w:p>
    <w:p w14:paraId="4887C4C3" w14:textId="77777777" w:rsidR="006565C9" w:rsidRPr="00331FF1" w:rsidRDefault="006565C9" w:rsidP="00CD743E">
      <w:pPr>
        <w:spacing w:after="0"/>
        <w:ind w:left="774" w:right="-141"/>
        <w:jc w:val="both"/>
        <w:rPr>
          <w:rFonts w:ascii="Arial" w:hAnsi="Arial" w:cs="Arial"/>
          <w:sz w:val="19"/>
          <w:szCs w:val="19"/>
        </w:rPr>
      </w:pPr>
    </w:p>
    <w:p w14:paraId="1B943AB1" w14:textId="77777777" w:rsidR="006565C9" w:rsidRPr="00331FF1" w:rsidRDefault="006565C9" w:rsidP="00CD743E">
      <w:pPr>
        <w:numPr>
          <w:ilvl w:val="0"/>
          <w:numId w:val="55"/>
        </w:numPr>
        <w:spacing w:after="0"/>
        <w:ind w:left="1416" w:right="-141" w:firstLine="0"/>
        <w:contextualSpacing/>
        <w:jc w:val="both"/>
        <w:rPr>
          <w:rFonts w:ascii="Arial" w:hAnsi="Arial" w:cs="Arial"/>
          <w:b/>
          <w:sz w:val="19"/>
          <w:szCs w:val="19"/>
        </w:rPr>
      </w:pPr>
      <w:r w:rsidRPr="00331FF1">
        <w:rPr>
          <w:rFonts w:ascii="Arial" w:hAnsi="Arial" w:cs="Arial"/>
          <w:sz w:val="19"/>
          <w:szCs w:val="19"/>
        </w:rPr>
        <w:t>2007585</w:t>
      </w:r>
      <w:r w:rsidRPr="00331FF1">
        <w:rPr>
          <w:rFonts w:ascii="Arial" w:hAnsi="Arial" w:cs="Arial"/>
          <w:b/>
          <w:sz w:val="19"/>
          <w:szCs w:val="19"/>
        </w:rPr>
        <w:t xml:space="preserve"> </w:t>
      </w:r>
      <w:r w:rsidRPr="00331FF1">
        <w:rPr>
          <w:rFonts w:ascii="Arial" w:hAnsi="Arial" w:cs="Arial"/>
          <w:sz w:val="19"/>
          <w:szCs w:val="19"/>
        </w:rPr>
        <w:t xml:space="preserve">Tribunales Colegiados de Circuito Décima Época Libro 11, Octubre de 2014, Tomo III, página 2514. </w:t>
      </w:r>
      <w:r w:rsidRPr="00331FF1">
        <w:rPr>
          <w:rFonts w:ascii="Arial" w:hAnsi="Arial" w:cs="Arial"/>
          <w:b/>
          <w:sz w:val="19"/>
          <w:szCs w:val="19"/>
        </w:rPr>
        <w:t>“PREDIAL. EL ARTÍCULO 13 DE LA LEY DE INGRESOS DEL MUNICIPIO DE CORREGIDORA, QUERÉTARO, PARA EL EJERCICIO FISCAL 2014, AL PREVER TODOS LOS ELEMENTOS DEL IMPUESTO RELATIVO, ES ACORDE CON EL PRINCIPIO DE LEGALIDAD TRIBUTARIA”.</w:t>
      </w:r>
    </w:p>
    <w:p w14:paraId="209C6794" w14:textId="77777777" w:rsidR="006565C9" w:rsidRPr="00331FF1" w:rsidRDefault="006565C9" w:rsidP="00CD743E">
      <w:pPr>
        <w:spacing w:after="0"/>
        <w:ind w:left="1830" w:right="-141"/>
        <w:jc w:val="both"/>
        <w:rPr>
          <w:rFonts w:ascii="Arial" w:hAnsi="Arial" w:cs="Arial"/>
          <w:sz w:val="19"/>
          <w:szCs w:val="19"/>
        </w:rPr>
      </w:pPr>
    </w:p>
    <w:p w14:paraId="2B3E52FD" w14:textId="77777777" w:rsidR="006565C9" w:rsidRPr="00331FF1" w:rsidRDefault="006565C9" w:rsidP="00CD743E">
      <w:pPr>
        <w:numPr>
          <w:ilvl w:val="0"/>
          <w:numId w:val="54"/>
        </w:numPr>
        <w:spacing w:after="0"/>
        <w:ind w:left="1416" w:right="-141" w:firstLine="0"/>
        <w:contextualSpacing/>
        <w:jc w:val="both"/>
        <w:rPr>
          <w:rFonts w:ascii="Arial" w:hAnsi="Arial" w:cs="Arial"/>
          <w:b/>
          <w:sz w:val="19"/>
          <w:szCs w:val="19"/>
        </w:rPr>
      </w:pPr>
      <w:r w:rsidRPr="00331FF1">
        <w:rPr>
          <w:rFonts w:ascii="Arial" w:hAnsi="Arial" w:cs="Arial"/>
          <w:sz w:val="19"/>
          <w:szCs w:val="19"/>
        </w:rPr>
        <w:t>2007586 Tribunales Colegiados de Circuito Décima Época. Libro 11, Octubre de 2014, Tomo III, página 2544</w:t>
      </w:r>
      <w:r w:rsidRPr="00331FF1">
        <w:rPr>
          <w:rFonts w:ascii="Arial" w:hAnsi="Arial" w:cs="Arial"/>
          <w:b/>
          <w:sz w:val="19"/>
          <w:szCs w:val="19"/>
        </w:rPr>
        <w:t>“PREDIAL. EL ARTÍCULO 41 DE LA LEY DE HACIENDA DE LOS MUNICIPIOS DEL ESTADO DE QUERÉTARO, QUE ESTABLECE TARIFAS DEL IMPUESTO RELATIVO, QUEDÓ DEROGADO PARA EL MUNICIPIO DE CORREGIDORA, POR EL ARTÍCULO 13 DE SU LEY DE INGRESOS PARA EL EJERCICIO FISCAL 2014.”</w:t>
      </w:r>
    </w:p>
    <w:p w14:paraId="11026C8F" w14:textId="77777777" w:rsidR="006565C9" w:rsidRPr="00331FF1" w:rsidRDefault="006565C9" w:rsidP="009F534C">
      <w:pPr>
        <w:spacing w:after="0"/>
        <w:ind w:right="-141"/>
        <w:jc w:val="both"/>
        <w:rPr>
          <w:rFonts w:ascii="Arial" w:hAnsi="Arial" w:cs="Arial"/>
          <w:sz w:val="19"/>
          <w:szCs w:val="19"/>
        </w:rPr>
      </w:pPr>
    </w:p>
    <w:p w14:paraId="250B69B7" w14:textId="77777777" w:rsidR="006565C9" w:rsidRPr="00331FF1" w:rsidRDefault="006565C9" w:rsidP="00CD743E">
      <w:pPr>
        <w:spacing w:after="0"/>
        <w:jc w:val="both"/>
        <w:rPr>
          <w:rFonts w:ascii="Arial" w:hAnsi="Arial" w:cs="Arial"/>
          <w:sz w:val="19"/>
          <w:szCs w:val="19"/>
        </w:rPr>
      </w:pPr>
      <w:r w:rsidRPr="00331FF1">
        <w:rPr>
          <w:rFonts w:ascii="Arial" w:hAnsi="Arial" w:cs="Arial"/>
          <w:sz w:val="19"/>
          <w:szCs w:val="19"/>
        </w:rPr>
        <w:t xml:space="preserve">La continuidad de la implementación de tarifas progresivas dentro de una Ley de Ingresos, aun cuando no se trate de las tarifas contenidas en la Ley de Hacienda de los Municipios del Estado de Querétaro, atiende al principio de legalidad tributaria, el cual exige únicamente que los elementos de las </w:t>
      </w:r>
      <w:r w:rsidRPr="00331FF1">
        <w:rPr>
          <w:rFonts w:ascii="Arial" w:hAnsi="Arial" w:cs="Arial"/>
          <w:sz w:val="19"/>
          <w:szCs w:val="19"/>
        </w:rPr>
        <w:lastRenderedPageBreak/>
        <w:t xml:space="preserve">contribuciones se encuentren contenidos dentro de un cuerpo normativo municipal, a efecto de considerar válida su determinación. </w:t>
      </w:r>
    </w:p>
    <w:p w14:paraId="41E35B0F" w14:textId="77777777" w:rsidR="006565C9" w:rsidRPr="00331FF1" w:rsidRDefault="006565C9" w:rsidP="00CD743E">
      <w:pPr>
        <w:spacing w:after="0"/>
        <w:contextualSpacing/>
        <w:jc w:val="both"/>
        <w:rPr>
          <w:rFonts w:ascii="Arial" w:hAnsi="Arial" w:cs="Arial"/>
          <w:sz w:val="19"/>
          <w:szCs w:val="19"/>
        </w:rPr>
      </w:pPr>
    </w:p>
    <w:p w14:paraId="4A293686" w14:textId="77777777" w:rsidR="006565C9" w:rsidRPr="00331FF1" w:rsidRDefault="006565C9" w:rsidP="00CD743E">
      <w:pPr>
        <w:numPr>
          <w:ilvl w:val="0"/>
          <w:numId w:val="53"/>
        </w:numPr>
        <w:spacing w:after="0"/>
        <w:ind w:left="0" w:firstLine="0"/>
        <w:contextualSpacing/>
        <w:jc w:val="both"/>
        <w:rPr>
          <w:rFonts w:ascii="Arial" w:hAnsi="Arial" w:cs="Arial"/>
          <w:sz w:val="19"/>
          <w:szCs w:val="19"/>
        </w:rPr>
      </w:pPr>
      <w:r w:rsidRPr="00331FF1">
        <w:rPr>
          <w:rFonts w:ascii="Arial" w:hAnsi="Arial" w:cs="Arial"/>
          <w:sz w:val="19"/>
          <w:szCs w:val="19"/>
        </w:rPr>
        <w:t>Es así que, para el Impuesto Predial al ser uno de los conceptos de mayor incidencia entre los componentes de los ingresos propios del Municipio de Corregidora, Querétaro. Entendiéndose éste como el tributo que grava la propiedad, copropiedad, propiedad en condominio, copropiedad en condominio, posesión y la coposesión de todo predio ubicado en el territorio del Municipio de Corregidora, Querétaro; donde los sujetos obligados o contribuyentes son los propietarios de los bienes inmuebles, que puede ser un terreno, vivienda, oficina, edificio o local comercial.</w:t>
      </w:r>
    </w:p>
    <w:p w14:paraId="2A1D97FC" w14:textId="77777777" w:rsidR="006565C9" w:rsidRPr="00331FF1" w:rsidRDefault="006565C9" w:rsidP="00CD743E">
      <w:pPr>
        <w:spacing w:after="0"/>
        <w:contextualSpacing/>
        <w:jc w:val="both"/>
        <w:rPr>
          <w:rFonts w:ascii="Arial" w:hAnsi="Arial" w:cs="Arial"/>
          <w:sz w:val="19"/>
          <w:szCs w:val="19"/>
        </w:rPr>
      </w:pPr>
    </w:p>
    <w:p w14:paraId="4C5C6833"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 xml:space="preserve">Siendo que el artículo 115, fracción IV de la Constitución Política de los Estados Unidos Mexicanos, establece que una de las facultades de los Ayuntamientos en materia fiscal, es la de proponer ante la Legislatura Local, las tasas, cuotas y tarifas aplicables a las bases para la determinación de los impuestos, derechos, productos, aprovechamientos y contribuciones de mejoras que se establezcan a cargo de los contribuyentes del Municipio de Corregidora, Querétaro. </w:t>
      </w:r>
    </w:p>
    <w:p w14:paraId="10165B93" w14:textId="77777777" w:rsidR="006565C9" w:rsidRPr="00331FF1" w:rsidRDefault="006565C9" w:rsidP="00CD743E">
      <w:pPr>
        <w:spacing w:after="0"/>
        <w:contextualSpacing/>
        <w:jc w:val="both"/>
        <w:rPr>
          <w:rFonts w:ascii="Arial" w:hAnsi="Arial" w:cs="Arial"/>
          <w:sz w:val="19"/>
          <w:szCs w:val="19"/>
        </w:rPr>
      </w:pPr>
    </w:p>
    <w:p w14:paraId="44C3D139"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El Impuesto Predial, atiende a una naturaleza de carácter inmobiliario generándose por la propiedad y/o tenencia de la tierra o la tierra y sus construcciones cuantificándose al ser un impuesto en función de una tarifa y una base gravable, ésta última constituida por el valor catastral, mismo que se obtiene aplicando las Tarifas de Valores Unitarios de Suelo y Construcción correspondientes al ejercicio fiscal.</w:t>
      </w:r>
    </w:p>
    <w:p w14:paraId="273E41BD" w14:textId="77777777" w:rsidR="006565C9" w:rsidRPr="00331FF1" w:rsidRDefault="006565C9" w:rsidP="00CD743E">
      <w:pPr>
        <w:spacing w:after="0"/>
        <w:contextualSpacing/>
        <w:jc w:val="both"/>
        <w:rPr>
          <w:rFonts w:ascii="Arial" w:hAnsi="Arial" w:cs="Arial"/>
          <w:sz w:val="19"/>
          <w:szCs w:val="19"/>
        </w:rPr>
      </w:pPr>
    </w:p>
    <w:p w14:paraId="1A6CB4D2"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 xml:space="preserve">(Lo anterior, con independencia de los mecanismos fiscales establecidos que surten efectos en el importe del presente tributo). </w:t>
      </w:r>
    </w:p>
    <w:p w14:paraId="5761A8DD" w14:textId="77777777" w:rsidR="006565C9" w:rsidRPr="00331FF1" w:rsidRDefault="006565C9" w:rsidP="00CD743E">
      <w:pPr>
        <w:spacing w:after="0"/>
        <w:contextualSpacing/>
        <w:jc w:val="both"/>
        <w:rPr>
          <w:rFonts w:ascii="Arial" w:hAnsi="Arial" w:cs="Arial"/>
          <w:sz w:val="19"/>
          <w:szCs w:val="19"/>
        </w:rPr>
      </w:pPr>
    </w:p>
    <w:p w14:paraId="5898188D"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En esta tesitura, el sistema de tributación, se basa en la aplicación de una Tabla de Tarifas de Valores Progresivos que no distingue diferencias entre lotes baldíos y lotes ya edificados, y que cumple con los principios tributarios constitucionales de equidad y proporcionalidad como se ha precisado en párrafos antes citados.</w:t>
      </w:r>
    </w:p>
    <w:p w14:paraId="5DF2B323" w14:textId="77777777" w:rsidR="006565C9" w:rsidRPr="00331FF1" w:rsidRDefault="006565C9" w:rsidP="00CD743E">
      <w:pPr>
        <w:spacing w:after="0"/>
        <w:contextualSpacing/>
        <w:jc w:val="both"/>
        <w:rPr>
          <w:rFonts w:ascii="Arial" w:hAnsi="Arial" w:cs="Arial"/>
          <w:sz w:val="19"/>
          <w:szCs w:val="19"/>
        </w:rPr>
      </w:pPr>
    </w:p>
    <w:p w14:paraId="42CF1E5B"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Este esquema constitucional, se calculó con fundamentos matemáticos, estadísticos y financieros, es decir, para el ejercicio fiscal 2023, la tarifa progresiva no sufre incremento en comparación con la Tarifa de Valores Progresivos, establecidas en el año 2022.</w:t>
      </w:r>
    </w:p>
    <w:p w14:paraId="1ECC5E54" w14:textId="77777777" w:rsidR="006565C9" w:rsidRPr="00331FF1" w:rsidRDefault="006565C9" w:rsidP="00CD743E">
      <w:pPr>
        <w:spacing w:after="0"/>
        <w:contextualSpacing/>
        <w:jc w:val="both"/>
        <w:rPr>
          <w:rFonts w:ascii="Arial" w:hAnsi="Arial" w:cs="Arial"/>
          <w:sz w:val="19"/>
          <w:szCs w:val="19"/>
        </w:rPr>
      </w:pPr>
    </w:p>
    <w:p w14:paraId="214B8B1E" w14:textId="77777777" w:rsidR="006565C9" w:rsidRPr="00331FF1" w:rsidRDefault="006565C9" w:rsidP="00CD743E">
      <w:pPr>
        <w:spacing w:after="0"/>
        <w:contextualSpacing/>
        <w:jc w:val="both"/>
        <w:rPr>
          <w:rFonts w:ascii="Arial" w:hAnsi="Arial" w:cs="Arial"/>
          <w:sz w:val="19"/>
          <w:szCs w:val="19"/>
        </w:rPr>
      </w:pPr>
      <w:r w:rsidRPr="00331FF1">
        <w:rPr>
          <w:rFonts w:ascii="Arial" w:hAnsi="Arial" w:cs="Arial"/>
          <w:sz w:val="19"/>
          <w:szCs w:val="19"/>
        </w:rPr>
        <w:t>Es de señalarse que la tarifa de valores progresiva en materia de Impuesto Predial, para el ejercicio fiscal 2023, toma como base para su realización la información generada para la estructura de la tarifa de valores progresiva la establecida en el año 2022.</w:t>
      </w:r>
    </w:p>
    <w:p w14:paraId="6A24C621" w14:textId="77777777" w:rsidR="006565C9" w:rsidRPr="00331FF1" w:rsidRDefault="006565C9" w:rsidP="009F534C">
      <w:pPr>
        <w:spacing w:after="0"/>
        <w:ind w:left="567" w:right="-141"/>
        <w:contextualSpacing/>
        <w:jc w:val="both"/>
        <w:rPr>
          <w:rFonts w:ascii="Arial" w:hAnsi="Arial" w:cs="Arial"/>
          <w:sz w:val="19"/>
          <w:szCs w:val="19"/>
        </w:rPr>
      </w:pPr>
    </w:p>
    <w:p w14:paraId="1FD1BDBA" w14:textId="77777777" w:rsidR="006565C9" w:rsidRPr="00331FF1" w:rsidRDefault="006565C9" w:rsidP="009F534C">
      <w:pPr>
        <w:spacing w:after="0"/>
        <w:ind w:left="567" w:right="-141"/>
        <w:contextualSpacing/>
        <w:jc w:val="center"/>
        <w:rPr>
          <w:rFonts w:ascii="Arial" w:hAnsi="Arial" w:cs="Arial"/>
          <w:b/>
          <w:sz w:val="19"/>
          <w:szCs w:val="19"/>
        </w:rPr>
      </w:pPr>
      <w:r w:rsidRPr="00331FF1">
        <w:rPr>
          <w:rFonts w:ascii="Arial" w:hAnsi="Arial" w:cs="Arial"/>
          <w:b/>
          <w:sz w:val="19"/>
          <w:szCs w:val="19"/>
        </w:rPr>
        <w:t xml:space="preserve">ANÁLISIS MATEMÁTICO </w:t>
      </w:r>
    </w:p>
    <w:p w14:paraId="4C6844F6" w14:textId="77777777" w:rsidR="006565C9" w:rsidRPr="00331FF1" w:rsidRDefault="006565C9" w:rsidP="009F534C">
      <w:pPr>
        <w:spacing w:after="0"/>
        <w:ind w:left="567" w:right="-141"/>
        <w:contextualSpacing/>
        <w:jc w:val="both"/>
        <w:rPr>
          <w:rFonts w:ascii="Arial" w:hAnsi="Arial" w:cs="Arial"/>
          <w:sz w:val="19"/>
          <w:szCs w:val="19"/>
        </w:rPr>
      </w:pPr>
    </w:p>
    <w:p w14:paraId="572A7AA4"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 xml:space="preserve">Una vez recolectada la información del valor catastral de cada inmueble dentro del Municipio de Corregidora, Querétaro, a través del censo, se procedió a observar el comportamiento de este valor catastral y su distribución que tiene respecto a los límites inferiores y superiores de los 25 niveles de la </w:t>
      </w:r>
      <w:r w:rsidRPr="00331FF1">
        <w:rPr>
          <w:rFonts w:ascii="Arial" w:hAnsi="Arial" w:cs="Arial"/>
          <w:b/>
          <w:sz w:val="19"/>
          <w:szCs w:val="19"/>
        </w:rPr>
        <w:t>“tabla de valores progresivos”</w:t>
      </w:r>
      <w:r w:rsidRPr="00331FF1">
        <w:rPr>
          <w:rFonts w:ascii="Arial" w:hAnsi="Arial" w:cs="Arial"/>
          <w:sz w:val="19"/>
          <w:szCs w:val="19"/>
        </w:rPr>
        <w:t xml:space="preserve"> elaborada en el año 2022, mismos que se consideran para el Ejercicio Fiscal 2023, esto</w:t>
      </w:r>
      <w:r w:rsidRPr="00331FF1">
        <w:rPr>
          <w:rFonts w:ascii="Arial" w:hAnsi="Arial" w:cs="Arial"/>
          <w:color w:val="00B050"/>
          <w:sz w:val="19"/>
          <w:szCs w:val="19"/>
        </w:rPr>
        <w:t>,</w:t>
      </w:r>
      <w:r w:rsidRPr="00331FF1">
        <w:rPr>
          <w:rFonts w:ascii="Arial" w:hAnsi="Arial" w:cs="Arial"/>
          <w:sz w:val="19"/>
          <w:szCs w:val="19"/>
        </w:rPr>
        <w:t xml:space="preserve"> con el objeto de comprobar que esta distribución sigue todavía la tendencia de una “distribución normal estandarizada y uniforme” como se demostró en su momento en ese año, o si se tiene la necesidad de modificar los límites inferiores y superiores de cada uno de los 25 niveles de dicha tabla para el presente ejercicio fiscal.</w:t>
      </w:r>
    </w:p>
    <w:p w14:paraId="13AFC74A" w14:textId="77777777" w:rsidR="006565C9" w:rsidRPr="00331FF1" w:rsidRDefault="006565C9" w:rsidP="00166964">
      <w:pPr>
        <w:spacing w:after="0"/>
        <w:contextualSpacing/>
        <w:jc w:val="both"/>
        <w:rPr>
          <w:rFonts w:ascii="Arial" w:hAnsi="Arial" w:cs="Arial"/>
          <w:sz w:val="19"/>
          <w:szCs w:val="19"/>
        </w:rPr>
      </w:pPr>
    </w:p>
    <w:p w14:paraId="597D0FF6"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El método utilizado es el denominado Serie Geométrica con tendencia.</w:t>
      </w:r>
    </w:p>
    <w:p w14:paraId="2DDA4568" w14:textId="77777777" w:rsidR="006565C9" w:rsidRPr="00331FF1" w:rsidRDefault="006565C9" w:rsidP="009F534C">
      <w:pPr>
        <w:spacing w:after="0"/>
        <w:ind w:left="567" w:right="-141"/>
        <w:contextualSpacing/>
        <w:jc w:val="both"/>
        <w:rPr>
          <w:rFonts w:ascii="Arial" w:hAnsi="Arial" w:cs="Arial"/>
          <w:sz w:val="19"/>
          <w:szCs w:val="19"/>
        </w:rPr>
      </w:pPr>
    </w:p>
    <w:p w14:paraId="29A575FB"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La forma más simple de tratar de comprender la tendencia es a través del siguiente diagrama de dispersión o nube de puntos, tal como se describe a continuación:</w:t>
      </w:r>
    </w:p>
    <w:p w14:paraId="4BABF7CC" w14:textId="77777777" w:rsidR="006565C9" w:rsidRPr="00331FF1" w:rsidRDefault="00B42C19" w:rsidP="009F534C">
      <w:pPr>
        <w:spacing w:after="0"/>
        <w:ind w:left="567" w:right="-141"/>
        <w:contextualSpacing/>
        <w:jc w:val="center"/>
        <w:rPr>
          <w:rFonts w:ascii="Arial" w:hAnsi="Arial" w:cs="Arial"/>
          <w:sz w:val="19"/>
          <w:szCs w:val="19"/>
        </w:rPr>
      </w:pPr>
      <w:r w:rsidRPr="00331FF1">
        <w:rPr>
          <w:rFonts w:ascii="Arial" w:hAnsi="Arial" w:cs="Arial"/>
          <w:noProof/>
          <w:sz w:val="19"/>
          <w:szCs w:val="19"/>
          <w:lang w:eastAsia="es-MX"/>
        </w:rPr>
        <w:lastRenderedPageBreak/>
        <w:drawing>
          <wp:inline distT="0" distB="0" distL="0" distR="0" wp14:anchorId="0D7A9B1C" wp14:editId="339D4296">
            <wp:extent cx="3331210" cy="2691130"/>
            <wp:effectExtent l="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a:extLst>
                        <a:ext uri="{28A0092B-C50C-407E-A947-70E740481C1C}">
                          <a14:useLocalDpi xmlns:a14="http://schemas.microsoft.com/office/drawing/2010/main" val="0"/>
                        </a:ext>
                      </a:extLst>
                    </a:blip>
                    <a:srcRect l="38429" t="30704" r="23518" b="14609"/>
                    <a:stretch>
                      <a:fillRect/>
                    </a:stretch>
                  </pic:blipFill>
                  <pic:spPr bwMode="auto">
                    <a:xfrm>
                      <a:off x="0" y="0"/>
                      <a:ext cx="3331210" cy="2691130"/>
                    </a:xfrm>
                    <a:prstGeom prst="rect">
                      <a:avLst/>
                    </a:prstGeom>
                    <a:noFill/>
                    <a:ln>
                      <a:noFill/>
                    </a:ln>
                  </pic:spPr>
                </pic:pic>
              </a:graphicData>
            </a:graphic>
          </wp:inline>
        </w:drawing>
      </w:r>
    </w:p>
    <w:p w14:paraId="1F4E303E" w14:textId="77777777" w:rsidR="006565C9" w:rsidRPr="00331FF1" w:rsidRDefault="006565C9" w:rsidP="009F534C">
      <w:pPr>
        <w:spacing w:after="0"/>
        <w:ind w:left="567" w:right="-141"/>
        <w:contextualSpacing/>
        <w:jc w:val="both"/>
        <w:rPr>
          <w:rFonts w:ascii="Arial" w:hAnsi="Arial" w:cs="Arial"/>
          <w:sz w:val="19"/>
          <w:szCs w:val="19"/>
        </w:rPr>
      </w:pPr>
    </w:p>
    <w:p w14:paraId="159D79EA" w14:textId="77777777" w:rsidR="006565C9" w:rsidRPr="00331FF1" w:rsidRDefault="006565C9" w:rsidP="009F534C">
      <w:pPr>
        <w:spacing w:after="0"/>
        <w:ind w:left="567" w:right="-141"/>
        <w:contextualSpacing/>
        <w:jc w:val="both"/>
        <w:rPr>
          <w:rFonts w:ascii="Arial" w:hAnsi="Arial" w:cs="Arial"/>
          <w:sz w:val="19"/>
          <w:szCs w:val="19"/>
        </w:rPr>
      </w:pPr>
    </w:p>
    <w:p w14:paraId="555AD31C"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La función que define el modelo es la siguiente:</w:t>
      </w:r>
    </w:p>
    <w:p w14:paraId="1861AF7E" w14:textId="77777777" w:rsidR="006565C9" w:rsidRPr="00331FF1" w:rsidRDefault="006565C9" w:rsidP="009F534C">
      <w:pPr>
        <w:autoSpaceDE w:val="0"/>
        <w:autoSpaceDN w:val="0"/>
        <w:adjustRightInd w:val="0"/>
        <w:spacing w:after="0"/>
        <w:ind w:right="-93"/>
        <w:jc w:val="center"/>
        <w:rPr>
          <w:rFonts w:ascii="Arial" w:hAnsi="Arial" w:cs="Arial"/>
          <w:sz w:val="19"/>
          <w:szCs w:val="19"/>
        </w:rPr>
      </w:pPr>
      <w:r w:rsidRPr="00331FF1">
        <w:rPr>
          <w:rFonts w:ascii="Arial" w:hAnsi="Arial" w:cs="Arial"/>
          <w:sz w:val="19"/>
          <w:szCs w:val="19"/>
        </w:rPr>
        <w:t>Y</w:t>
      </w:r>
      <w:r w:rsidRPr="00331FF1">
        <w:rPr>
          <w:rFonts w:ascii="Arial" w:hAnsi="Arial" w:cs="Arial"/>
          <w:sz w:val="19"/>
          <w:szCs w:val="19"/>
          <w:vertAlign w:val="subscript"/>
        </w:rPr>
        <w:t xml:space="preserve">i </w:t>
      </w:r>
      <w:r w:rsidRPr="00331FF1">
        <w:rPr>
          <w:rFonts w:ascii="Arial" w:hAnsi="Arial" w:cs="Arial"/>
          <w:sz w:val="19"/>
          <w:szCs w:val="19"/>
        </w:rPr>
        <w:t>=  A*B</w:t>
      </w:r>
      <w:r w:rsidRPr="00331FF1">
        <w:rPr>
          <w:rFonts w:ascii="Arial" w:hAnsi="Arial" w:cs="Arial"/>
          <w:sz w:val="19"/>
          <w:szCs w:val="19"/>
          <w:vertAlign w:val="superscript"/>
        </w:rPr>
        <w:t>xi</w:t>
      </w:r>
      <w:r w:rsidRPr="00331FF1">
        <w:rPr>
          <w:rFonts w:ascii="Arial" w:hAnsi="Arial" w:cs="Arial"/>
          <w:sz w:val="19"/>
          <w:szCs w:val="19"/>
        </w:rPr>
        <w:t xml:space="preserve"> E</w:t>
      </w:r>
    </w:p>
    <w:p w14:paraId="769631D6" w14:textId="77777777" w:rsidR="006565C9" w:rsidRPr="00331FF1" w:rsidRDefault="006565C9" w:rsidP="009F534C">
      <w:pPr>
        <w:autoSpaceDE w:val="0"/>
        <w:autoSpaceDN w:val="0"/>
        <w:adjustRightInd w:val="0"/>
        <w:spacing w:after="0"/>
        <w:ind w:right="-93"/>
        <w:jc w:val="both"/>
        <w:rPr>
          <w:rFonts w:ascii="Arial" w:hAnsi="Arial" w:cs="Arial"/>
          <w:sz w:val="19"/>
          <w:szCs w:val="19"/>
        </w:rPr>
      </w:pPr>
      <w:r w:rsidRPr="00331FF1">
        <w:rPr>
          <w:rFonts w:ascii="Arial" w:hAnsi="Arial" w:cs="Arial"/>
          <w:sz w:val="19"/>
          <w:szCs w:val="19"/>
        </w:rPr>
        <w:t>En la cual:</w:t>
      </w:r>
    </w:p>
    <w:p w14:paraId="7B02E05D" w14:textId="77777777" w:rsidR="006565C9" w:rsidRPr="00331FF1" w:rsidRDefault="006565C9" w:rsidP="009F534C">
      <w:pPr>
        <w:autoSpaceDE w:val="0"/>
        <w:autoSpaceDN w:val="0"/>
        <w:adjustRightInd w:val="0"/>
        <w:spacing w:after="0"/>
        <w:ind w:right="-93"/>
        <w:jc w:val="both"/>
        <w:rPr>
          <w:rFonts w:ascii="Arial" w:hAnsi="Arial" w:cs="Arial"/>
          <w:sz w:val="19"/>
          <w:szCs w:val="19"/>
        </w:rPr>
      </w:pPr>
      <w:r w:rsidRPr="00331FF1">
        <w:rPr>
          <w:rFonts w:ascii="Arial" w:hAnsi="Arial" w:cs="Arial"/>
          <w:sz w:val="19"/>
          <w:szCs w:val="19"/>
        </w:rPr>
        <w:t xml:space="preserve">Yi = Variable dependiente, iésima observación </w:t>
      </w:r>
    </w:p>
    <w:p w14:paraId="38665948" w14:textId="77777777" w:rsidR="006565C9" w:rsidRPr="00331FF1" w:rsidRDefault="006565C9" w:rsidP="009F534C">
      <w:pPr>
        <w:autoSpaceDE w:val="0"/>
        <w:autoSpaceDN w:val="0"/>
        <w:adjustRightInd w:val="0"/>
        <w:spacing w:after="0"/>
        <w:ind w:right="-93"/>
        <w:jc w:val="both"/>
        <w:rPr>
          <w:rFonts w:ascii="Arial" w:hAnsi="Arial" w:cs="Arial"/>
          <w:sz w:val="19"/>
          <w:szCs w:val="19"/>
        </w:rPr>
      </w:pPr>
      <w:r w:rsidRPr="00331FF1">
        <w:rPr>
          <w:rFonts w:ascii="Arial" w:hAnsi="Arial" w:cs="Arial"/>
          <w:sz w:val="19"/>
          <w:szCs w:val="19"/>
        </w:rPr>
        <w:t>A, B: = Parámetros de la ecuación, que generalmente son desconocidos</w:t>
      </w:r>
    </w:p>
    <w:p w14:paraId="497BDE9F" w14:textId="77777777" w:rsidR="006565C9" w:rsidRPr="00331FF1" w:rsidRDefault="006565C9" w:rsidP="009F534C">
      <w:pPr>
        <w:autoSpaceDE w:val="0"/>
        <w:autoSpaceDN w:val="0"/>
        <w:adjustRightInd w:val="0"/>
        <w:spacing w:after="0"/>
        <w:ind w:right="-93"/>
        <w:jc w:val="both"/>
        <w:rPr>
          <w:rFonts w:ascii="Arial" w:hAnsi="Arial" w:cs="Arial"/>
          <w:sz w:val="19"/>
          <w:szCs w:val="19"/>
        </w:rPr>
      </w:pPr>
      <w:r w:rsidRPr="00331FF1">
        <w:rPr>
          <w:rFonts w:ascii="Arial" w:hAnsi="Arial" w:cs="Arial"/>
          <w:sz w:val="19"/>
          <w:szCs w:val="19"/>
        </w:rPr>
        <w:t>E: = Error asociado al modelo</w:t>
      </w:r>
    </w:p>
    <w:p w14:paraId="30184DD5" w14:textId="77777777" w:rsidR="006565C9" w:rsidRPr="00331FF1" w:rsidRDefault="006565C9" w:rsidP="009F534C">
      <w:pPr>
        <w:autoSpaceDE w:val="0"/>
        <w:autoSpaceDN w:val="0"/>
        <w:adjustRightInd w:val="0"/>
        <w:spacing w:after="0"/>
        <w:ind w:right="-93"/>
        <w:jc w:val="both"/>
        <w:rPr>
          <w:rFonts w:ascii="Arial" w:hAnsi="Arial" w:cs="Arial"/>
          <w:sz w:val="19"/>
          <w:szCs w:val="19"/>
        </w:rPr>
      </w:pPr>
      <w:r w:rsidRPr="00331FF1">
        <w:rPr>
          <w:rFonts w:ascii="Arial" w:hAnsi="Arial" w:cs="Arial"/>
          <w:sz w:val="19"/>
          <w:szCs w:val="19"/>
        </w:rPr>
        <w:t>Xi = Valor de la iésima observación de la variable independiente</w:t>
      </w:r>
    </w:p>
    <w:p w14:paraId="2F6EB694" w14:textId="77777777" w:rsidR="006565C9" w:rsidRPr="00331FF1" w:rsidRDefault="006565C9" w:rsidP="009F534C">
      <w:pPr>
        <w:spacing w:after="0"/>
        <w:ind w:right="-141"/>
        <w:contextualSpacing/>
        <w:jc w:val="both"/>
        <w:rPr>
          <w:rFonts w:ascii="Arial" w:hAnsi="Arial" w:cs="Arial"/>
          <w:sz w:val="19"/>
          <w:szCs w:val="19"/>
        </w:rPr>
      </w:pPr>
    </w:p>
    <w:p w14:paraId="455F0935"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Este modelo matemático continúa siendo la mejor alternativa que se ha encontrado para la estructuración realización de la “Tabla de Valores Progresivos” en virtud que logra un coeficiente de determinación suficientemente apropiado y determinístico (96% en un cálculo general), además de que el comportamiento de los valores progresivos de la tabla evidentemente tiende a un comportamiento exponencial con tendencia uniforme.</w:t>
      </w:r>
    </w:p>
    <w:p w14:paraId="69F10DFE" w14:textId="77777777" w:rsidR="006565C9" w:rsidRPr="00331FF1" w:rsidRDefault="006565C9" w:rsidP="009F534C">
      <w:pPr>
        <w:spacing w:after="0"/>
        <w:ind w:right="-141"/>
        <w:contextualSpacing/>
        <w:jc w:val="both"/>
        <w:rPr>
          <w:rFonts w:ascii="Arial" w:hAnsi="Arial" w:cs="Arial"/>
          <w:sz w:val="19"/>
          <w:szCs w:val="19"/>
        </w:rPr>
      </w:pPr>
    </w:p>
    <w:p w14:paraId="5FB2BE03"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Con los valores catastrales del total de predios ubicados dentro del Municipio de Corregidora, Querétaro, se establecieron los parámetros de rangos de valor de acuerdo a la distribución siguiente:</w:t>
      </w:r>
    </w:p>
    <w:p w14:paraId="673052C7" w14:textId="77777777" w:rsidR="006565C9" w:rsidRPr="00331FF1" w:rsidRDefault="006565C9" w:rsidP="009F534C">
      <w:pPr>
        <w:spacing w:after="0"/>
        <w:ind w:right="-141"/>
        <w:contextualSpacing/>
        <w:jc w:val="both"/>
        <w:rPr>
          <w:rFonts w:ascii="Arial" w:hAnsi="Arial" w:cs="Arial"/>
          <w:sz w:val="19"/>
          <w:szCs w:val="19"/>
        </w:rPr>
      </w:pPr>
    </w:p>
    <w:p w14:paraId="43E48664" w14:textId="77777777" w:rsidR="006565C9" w:rsidRPr="00331FF1" w:rsidRDefault="006565C9" w:rsidP="009F534C">
      <w:pPr>
        <w:autoSpaceDE w:val="0"/>
        <w:autoSpaceDN w:val="0"/>
        <w:adjustRightInd w:val="0"/>
        <w:spacing w:after="0"/>
        <w:jc w:val="center"/>
        <w:rPr>
          <w:rFonts w:ascii="Arial" w:hAnsi="Arial" w:cs="Arial"/>
          <w:b/>
          <w:sz w:val="19"/>
          <w:szCs w:val="19"/>
        </w:rPr>
      </w:pPr>
      <w:r w:rsidRPr="00331FF1">
        <w:rPr>
          <w:rFonts w:ascii="Arial" w:hAnsi="Arial" w:cs="Arial"/>
          <w:b/>
          <w:sz w:val="19"/>
          <w:szCs w:val="19"/>
        </w:rPr>
        <w:t>TABLA DE VALORES PROGRESIVOS</w:t>
      </w:r>
    </w:p>
    <w:p w14:paraId="31048BF6" w14:textId="77777777" w:rsidR="006565C9" w:rsidRPr="00331FF1" w:rsidRDefault="006565C9" w:rsidP="009F534C">
      <w:pPr>
        <w:spacing w:after="0"/>
        <w:ind w:left="567" w:right="-141"/>
        <w:contextualSpacing/>
        <w:jc w:val="both"/>
        <w:rPr>
          <w:rFonts w:ascii="Arial" w:hAnsi="Arial" w:cs="Arial"/>
          <w:sz w:val="19"/>
          <w:szCs w:val="19"/>
        </w:rPr>
      </w:pPr>
    </w:p>
    <w:tbl>
      <w:tblPr>
        <w:tblW w:w="5000" w:type="pct"/>
        <w:tblCellMar>
          <w:left w:w="70" w:type="dxa"/>
          <w:right w:w="70" w:type="dxa"/>
        </w:tblCellMar>
        <w:tblLook w:val="00A0" w:firstRow="1" w:lastRow="0" w:firstColumn="1" w:lastColumn="0" w:noHBand="0" w:noVBand="0"/>
      </w:tblPr>
      <w:tblGrid>
        <w:gridCol w:w="2179"/>
        <w:gridCol w:w="3016"/>
        <w:gridCol w:w="3628"/>
      </w:tblGrid>
      <w:tr w:rsidR="006565C9" w:rsidRPr="00331FF1" w14:paraId="1CF6FD88" w14:textId="77777777" w:rsidTr="00AE662C">
        <w:trPr>
          <w:trHeight w:val="20"/>
        </w:trPr>
        <w:tc>
          <w:tcPr>
            <w:tcW w:w="1235" w:type="pct"/>
            <w:vMerge w:val="restart"/>
            <w:tcBorders>
              <w:top w:val="single" w:sz="8" w:space="0" w:color="auto"/>
              <w:left w:val="single" w:sz="8" w:space="0" w:color="auto"/>
              <w:bottom w:val="single" w:sz="8" w:space="0" w:color="000000"/>
              <w:right w:val="single" w:sz="4" w:space="0" w:color="auto"/>
            </w:tcBorders>
            <w:shd w:val="clear" w:color="auto" w:fill="AEAAAA"/>
            <w:vAlign w:val="center"/>
          </w:tcPr>
          <w:p w14:paraId="167A29D9"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Número de Rango</w:t>
            </w:r>
          </w:p>
        </w:tc>
        <w:tc>
          <w:tcPr>
            <w:tcW w:w="3765" w:type="pct"/>
            <w:gridSpan w:val="2"/>
            <w:tcBorders>
              <w:top w:val="single" w:sz="8" w:space="0" w:color="auto"/>
              <w:left w:val="nil"/>
              <w:bottom w:val="single" w:sz="4" w:space="0" w:color="auto"/>
              <w:right w:val="single" w:sz="4" w:space="0" w:color="auto"/>
            </w:tcBorders>
            <w:shd w:val="clear" w:color="auto" w:fill="AEAAAA"/>
            <w:vAlign w:val="center"/>
          </w:tcPr>
          <w:p w14:paraId="67A41643"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 xml:space="preserve">Rango de Valores </w:t>
            </w:r>
          </w:p>
        </w:tc>
      </w:tr>
      <w:tr w:rsidR="006565C9" w:rsidRPr="00331FF1" w14:paraId="3AF689F0" w14:textId="77777777" w:rsidTr="00AE662C">
        <w:trPr>
          <w:trHeight w:val="20"/>
        </w:trPr>
        <w:tc>
          <w:tcPr>
            <w:tcW w:w="1235" w:type="pct"/>
            <w:vMerge/>
            <w:tcBorders>
              <w:top w:val="single" w:sz="8" w:space="0" w:color="auto"/>
              <w:left w:val="single" w:sz="8" w:space="0" w:color="auto"/>
              <w:bottom w:val="single" w:sz="8" w:space="0" w:color="000000"/>
              <w:right w:val="single" w:sz="4" w:space="0" w:color="auto"/>
            </w:tcBorders>
            <w:vAlign w:val="center"/>
          </w:tcPr>
          <w:p w14:paraId="4A69012E" w14:textId="77777777" w:rsidR="006565C9" w:rsidRPr="00331FF1" w:rsidRDefault="006565C9" w:rsidP="009F534C">
            <w:pPr>
              <w:spacing w:after="0"/>
              <w:contextualSpacing/>
              <w:rPr>
                <w:rFonts w:ascii="Arial" w:hAnsi="Arial" w:cs="Arial"/>
                <w:b/>
                <w:bCs/>
                <w:sz w:val="19"/>
                <w:szCs w:val="19"/>
                <w:lang w:eastAsia="es-MX"/>
              </w:rPr>
            </w:pPr>
          </w:p>
        </w:tc>
        <w:tc>
          <w:tcPr>
            <w:tcW w:w="1709" w:type="pct"/>
            <w:tcBorders>
              <w:top w:val="nil"/>
              <w:left w:val="nil"/>
              <w:bottom w:val="single" w:sz="8" w:space="0" w:color="auto"/>
              <w:right w:val="single" w:sz="4" w:space="0" w:color="auto"/>
            </w:tcBorders>
            <w:shd w:val="clear" w:color="auto" w:fill="AEAAAA"/>
            <w:noWrap/>
            <w:vAlign w:val="center"/>
          </w:tcPr>
          <w:p w14:paraId="395F1315"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Inferior</w:t>
            </w:r>
          </w:p>
        </w:tc>
        <w:tc>
          <w:tcPr>
            <w:tcW w:w="2056" w:type="pct"/>
            <w:tcBorders>
              <w:top w:val="nil"/>
              <w:left w:val="nil"/>
              <w:bottom w:val="single" w:sz="8" w:space="0" w:color="auto"/>
              <w:right w:val="single" w:sz="4" w:space="0" w:color="auto"/>
            </w:tcBorders>
            <w:shd w:val="clear" w:color="auto" w:fill="AEAAAA"/>
            <w:noWrap/>
            <w:vAlign w:val="center"/>
          </w:tcPr>
          <w:p w14:paraId="0F6BF083"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Superior</w:t>
            </w:r>
          </w:p>
        </w:tc>
      </w:tr>
      <w:tr w:rsidR="006565C9" w:rsidRPr="00331FF1" w14:paraId="6497778F" w14:textId="77777777" w:rsidTr="00AE662C">
        <w:trPr>
          <w:trHeight w:val="20"/>
        </w:trPr>
        <w:tc>
          <w:tcPr>
            <w:tcW w:w="1235" w:type="pct"/>
            <w:tcBorders>
              <w:top w:val="single" w:sz="4" w:space="0" w:color="auto"/>
              <w:left w:val="single" w:sz="4" w:space="0" w:color="auto"/>
              <w:bottom w:val="single" w:sz="4" w:space="0" w:color="auto"/>
              <w:right w:val="single" w:sz="4" w:space="0" w:color="auto"/>
            </w:tcBorders>
            <w:noWrap/>
            <w:vAlign w:val="center"/>
          </w:tcPr>
          <w:p w14:paraId="1F16867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709" w:type="pct"/>
            <w:tcBorders>
              <w:top w:val="single" w:sz="4" w:space="0" w:color="auto"/>
              <w:left w:val="nil"/>
              <w:bottom w:val="single" w:sz="4" w:space="0" w:color="auto"/>
              <w:right w:val="single" w:sz="4" w:space="0" w:color="auto"/>
            </w:tcBorders>
            <w:shd w:val="clear" w:color="auto" w:fill="auto"/>
            <w:noWrap/>
          </w:tcPr>
          <w:p w14:paraId="3E30771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$0.01</w:t>
            </w:r>
          </w:p>
        </w:tc>
        <w:tc>
          <w:tcPr>
            <w:tcW w:w="2056" w:type="pct"/>
            <w:tcBorders>
              <w:top w:val="single" w:sz="4" w:space="0" w:color="auto"/>
              <w:left w:val="nil"/>
              <w:bottom w:val="single" w:sz="4" w:space="0" w:color="auto"/>
              <w:right w:val="single" w:sz="4" w:space="0" w:color="auto"/>
            </w:tcBorders>
            <w:shd w:val="clear" w:color="auto" w:fill="auto"/>
            <w:noWrap/>
          </w:tcPr>
          <w:p w14:paraId="64567A1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$58,938.01</w:t>
            </w:r>
          </w:p>
        </w:tc>
      </w:tr>
      <w:tr w:rsidR="006565C9" w:rsidRPr="00331FF1" w14:paraId="04DA24FA"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21D29EA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w:t>
            </w:r>
          </w:p>
        </w:tc>
        <w:tc>
          <w:tcPr>
            <w:tcW w:w="1709" w:type="pct"/>
            <w:tcBorders>
              <w:top w:val="nil"/>
              <w:left w:val="nil"/>
              <w:bottom w:val="single" w:sz="4" w:space="0" w:color="auto"/>
              <w:right w:val="single" w:sz="4" w:space="0" w:color="auto"/>
            </w:tcBorders>
            <w:shd w:val="clear" w:color="auto" w:fill="auto"/>
            <w:noWrap/>
          </w:tcPr>
          <w:p w14:paraId="281DA0F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$58,938.02</w:t>
            </w:r>
          </w:p>
        </w:tc>
        <w:tc>
          <w:tcPr>
            <w:tcW w:w="2056" w:type="pct"/>
            <w:tcBorders>
              <w:top w:val="nil"/>
              <w:left w:val="nil"/>
              <w:bottom w:val="single" w:sz="4" w:space="0" w:color="auto"/>
              <w:right w:val="single" w:sz="4" w:space="0" w:color="auto"/>
            </w:tcBorders>
            <w:shd w:val="clear" w:color="auto" w:fill="auto"/>
            <w:noWrap/>
          </w:tcPr>
          <w:p w14:paraId="13B43EC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$82,278.26</w:t>
            </w:r>
          </w:p>
        </w:tc>
      </w:tr>
      <w:tr w:rsidR="006565C9" w:rsidRPr="00331FF1" w14:paraId="6858855E"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3FC950E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w:t>
            </w:r>
          </w:p>
        </w:tc>
        <w:tc>
          <w:tcPr>
            <w:tcW w:w="1709" w:type="pct"/>
            <w:tcBorders>
              <w:top w:val="nil"/>
              <w:left w:val="nil"/>
              <w:bottom w:val="single" w:sz="4" w:space="0" w:color="auto"/>
              <w:right w:val="single" w:sz="4" w:space="0" w:color="auto"/>
            </w:tcBorders>
            <w:shd w:val="clear" w:color="auto" w:fill="auto"/>
            <w:noWrap/>
          </w:tcPr>
          <w:p w14:paraId="29309B3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$82,278.27</w:t>
            </w:r>
          </w:p>
        </w:tc>
        <w:tc>
          <w:tcPr>
            <w:tcW w:w="2056" w:type="pct"/>
            <w:tcBorders>
              <w:top w:val="nil"/>
              <w:left w:val="nil"/>
              <w:bottom w:val="single" w:sz="4" w:space="0" w:color="auto"/>
              <w:right w:val="single" w:sz="4" w:space="0" w:color="auto"/>
            </w:tcBorders>
            <w:shd w:val="clear" w:color="auto" w:fill="auto"/>
            <w:noWrap/>
          </w:tcPr>
          <w:p w14:paraId="48BF276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$114,861.60</w:t>
            </w:r>
          </w:p>
        </w:tc>
      </w:tr>
      <w:tr w:rsidR="006565C9" w:rsidRPr="00331FF1" w14:paraId="38DB42A5"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2701624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c>
          <w:tcPr>
            <w:tcW w:w="1709" w:type="pct"/>
            <w:tcBorders>
              <w:top w:val="nil"/>
              <w:left w:val="nil"/>
              <w:bottom w:val="single" w:sz="4" w:space="0" w:color="auto"/>
              <w:right w:val="single" w:sz="4" w:space="0" w:color="auto"/>
            </w:tcBorders>
            <w:shd w:val="clear" w:color="auto" w:fill="auto"/>
            <w:noWrap/>
          </w:tcPr>
          <w:p w14:paraId="7B23422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$114,861.61</w:t>
            </w:r>
          </w:p>
        </w:tc>
        <w:tc>
          <w:tcPr>
            <w:tcW w:w="2056" w:type="pct"/>
            <w:tcBorders>
              <w:top w:val="nil"/>
              <w:left w:val="nil"/>
              <w:bottom w:val="single" w:sz="4" w:space="0" w:color="auto"/>
              <w:right w:val="single" w:sz="4" w:space="0" w:color="auto"/>
            </w:tcBorders>
            <w:shd w:val="clear" w:color="auto" w:fill="auto"/>
            <w:noWrap/>
          </w:tcPr>
          <w:p w14:paraId="12AE03F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$160,348.42</w:t>
            </w:r>
          </w:p>
        </w:tc>
      </w:tr>
      <w:tr w:rsidR="006565C9" w:rsidRPr="00331FF1" w14:paraId="29695663"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4E988FF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709" w:type="pct"/>
            <w:tcBorders>
              <w:top w:val="nil"/>
              <w:left w:val="nil"/>
              <w:bottom w:val="single" w:sz="4" w:space="0" w:color="auto"/>
              <w:right w:val="single" w:sz="4" w:space="0" w:color="auto"/>
            </w:tcBorders>
            <w:shd w:val="clear" w:color="auto" w:fill="auto"/>
            <w:noWrap/>
          </w:tcPr>
          <w:p w14:paraId="4DD75F9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$160,348.43</w:t>
            </w:r>
          </w:p>
        </w:tc>
        <w:tc>
          <w:tcPr>
            <w:tcW w:w="2056" w:type="pct"/>
            <w:tcBorders>
              <w:top w:val="nil"/>
              <w:left w:val="nil"/>
              <w:bottom w:val="single" w:sz="4" w:space="0" w:color="auto"/>
              <w:right w:val="single" w:sz="4" w:space="0" w:color="auto"/>
            </w:tcBorders>
            <w:shd w:val="clear" w:color="auto" w:fill="auto"/>
            <w:noWrap/>
          </w:tcPr>
          <w:p w14:paraId="5A7A85B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$223,848.68</w:t>
            </w:r>
          </w:p>
        </w:tc>
      </w:tr>
      <w:tr w:rsidR="006565C9" w:rsidRPr="00331FF1" w14:paraId="4CFB1D95"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4923ECA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w:t>
            </w:r>
          </w:p>
        </w:tc>
        <w:tc>
          <w:tcPr>
            <w:tcW w:w="1709" w:type="pct"/>
            <w:tcBorders>
              <w:top w:val="nil"/>
              <w:left w:val="nil"/>
              <w:bottom w:val="single" w:sz="4" w:space="0" w:color="auto"/>
              <w:right w:val="single" w:sz="4" w:space="0" w:color="auto"/>
            </w:tcBorders>
            <w:shd w:val="clear" w:color="auto" w:fill="auto"/>
            <w:noWrap/>
          </w:tcPr>
          <w:p w14:paraId="023BAB7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$223,848.69</w:t>
            </w:r>
          </w:p>
        </w:tc>
        <w:tc>
          <w:tcPr>
            <w:tcW w:w="2056" w:type="pct"/>
            <w:tcBorders>
              <w:top w:val="nil"/>
              <w:left w:val="nil"/>
              <w:bottom w:val="single" w:sz="4" w:space="0" w:color="auto"/>
              <w:right w:val="single" w:sz="4" w:space="0" w:color="auto"/>
            </w:tcBorders>
            <w:shd w:val="clear" w:color="auto" w:fill="auto"/>
            <w:noWrap/>
          </w:tcPr>
          <w:p w14:paraId="462D254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$312,496.00</w:t>
            </w:r>
          </w:p>
        </w:tc>
      </w:tr>
      <w:tr w:rsidR="006565C9" w:rsidRPr="00331FF1" w14:paraId="63DE4DB5"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58AACE5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w:t>
            </w:r>
          </w:p>
        </w:tc>
        <w:tc>
          <w:tcPr>
            <w:tcW w:w="1709" w:type="pct"/>
            <w:tcBorders>
              <w:top w:val="nil"/>
              <w:left w:val="nil"/>
              <w:bottom w:val="single" w:sz="4" w:space="0" w:color="auto"/>
              <w:right w:val="single" w:sz="4" w:space="0" w:color="auto"/>
            </w:tcBorders>
            <w:shd w:val="clear" w:color="auto" w:fill="auto"/>
            <w:noWrap/>
          </w:tcPr>
          <w:p w14:paraId="2BBAF16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$312,496.01</w:t>
            </w:r>
          </w:p>
        </w:tc>
        <w:tc>
          <w:tcPr>
            <w:tcW w:w="2056" w:type="pct"/>
            <w:tcBorders>
              <w:top w:val="nil"/>
              <w:left w:val="nil"/>
              <w:bottom w:val="single" w:sz="4" w:space="0" w:color="auto"/>
              <w:right w:val="single" w:sz="4" w:space="0" w:color="auto"/>
            </w:tcBorders>
            <w:shd w:val="clear" w:color="auto" w:fill="auto"/>
            <w:noWrap/>
          </w:tcPr>
          <w:p w14:paraId="3DCC5B7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$436,248.95</w:t>
            </w:r>
          </w:p>
        </w:tc>
      </w:tr>
      <w:tr w:rsidR="006565C9" w:rsidRPr="00331FF1" w14:paraId="7D8277C1"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6257F24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w:t>
            </w:r>
          </w:p>
        </w:tc>
        <w:tc>
          <w:tcPr>
            <w:tcW w:w="1709" w:type="pct"/>
            <w:tcBorders>
              <w:top w:val="nil"/>
              <w:left w:val="nil"/>
              <w:bottom w:val="single" w:sz="4" w:space="0" w:color="auto"/>
              <w:right w:val="single" w:sz="4" w:space="0" w:color="auto"/>
            </w:tcBorders>
            <w:shd w:val="clear" w:color="auto" w:fill="auto"/>
            <w:noWrap/>
          </w:tcPr>
          <w:p w14:paraId="62F7036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$436,248.96</w:t>
            </w:r>
          </w:p>
        </w:tc>
        <w:tc>
          <w:tcPr>
            <w:tcW w:w="2056" w:type="pct"/>
            <w:tcBorders>
              <w:top w:val="nil"/>
              <w:left w:val="nil"/>
              <w:bottom w:val="single" w:sz="4" w:space="0" w:color="auto"/>
              <w:right w:val="single" w:sz="4" w:space="0" w:color="auto"/>
            </w:tcBorders>
            <w:shd w:val="clear" w:color="auto" w:fill="auto"/>
            <w:noWrap/>
          </w:tcPr>
          <w:p w14:paraId="394A96A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$609,009.91</w:t>
            </w:r>
          </w:p>
        </w:tc>
      </w:tr>
      <w:tr w:rsidR="006565C9" w:rsidRPr="00331FF1" w14:paraId="750BB212"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1139275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w:t>
            </w:r>
          </w:p>
        </w:tc>
        <w:tc>
          <w:tcPr>
            <w:tcW w:w="1709" w:type="pct"/>
            <w:tcBorders>
              <w:top w:val="nil"/>
              <w:left w:val="nil"/>
              <w:bottom w:val="single" w:sz="4" w:space="0" w:color="auto"/>
              <w:right w:val="single" w:sz="4" w:space="0" w:color="auto"/>
            </w:tcBorders>
            <w:shd w:val="clear" w:color="auto" w:fill="auto"/>
            <w:noWrap/>
          </w:tcPr>
          <w:p w14:paraId="58A6202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$609,009.92</w:t>
            </w:r>
          </w:p>
        </w:tc>
        <w:tc>
          <w:tcPr>
            <w:tcW w:w="2056" w:type="pct"/>
            <w:tcBorders>
              <w:top w:val="nil"/>
              <w:left w:val="nil"/>
              <w:bottom w:val="single" w:sz="4" w:space="0" w:color="auto"/>
              <w:right w:val="single" w:sz="4" w:space="0" w:color="auto"/>
            </w:tcBorders>
            <w:shd w:val="clear" w:color="auto" w:fill="auto"/>
            <w:noWrap/>
          </w:tcPr>
          <w:p w14:paraId="782D185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$850,186.75</w:t>
            </w:r>
          </w:p>
        </w:tc>
      </w:tr>
      <w:tr w:rsidR="006565C9" w:rsidRPr="00331FF1" w14:paraId="74E9E04C"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5CBB4F1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1709" w:type="pct"/>
            <w:tcBorders>
              <w:top w:val="nil"/>
              <w:left w:val="nil"/>
              <w:bottom w:val="single" w:sz="4" w:space="0" w:color="auto"/>
              <w:right w:val="single" w:sz="4" w:space="0" w:color="auto"/>
            </w:tcBorders>
            <w:shd w:val="clear" w:color="auto" w:fill="auto"/>
            <w:noWrap/>
          </w:tcPr>
          <w:p w14:paraId="18D68E4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$850,186.76</w:t>
            </w:r>
          </w:p>
        </w:tc>
        <w:tc>
          <w:tcPr>
            <w:tcW w:w="2056" w:type="pct"/>
            <w:tcBorders>
              <w:top w:val="nil"/>
              <w:left w:val="nil"/>
              <w:bottom w:val="single" w:sz="4" w:space="0" w:color="auto"/>
              <w:right w:val="single" w:sz="4" w:space="0" w:color="auto"/>
            </w:tcBorders>
            <w:shd w:val="clear" w:color="auto" w:fill="auto"/>
            <w:noWrap/>
          </w:tcPr>
          <w:p w14:paraId="7A1E3BD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$1,186,873.19</w:t>
            </w:r>
          </w:p>
        </w:tc>
      </w:tr>
      <w:tr w:rsidR="006565C9" w:rsidRPr="00331FF1" w14:paraId="236FF53D"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4B4EAAE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w:t>
            </w:r>
          </w:p>
        </w:tc>
        <w:tc>
          <w:tcPr>
            <w:tcW w:w="1709" w:type="pct"/>
            <w:tcBorders>
              <w:top w:val="nil"/>
              <w:left w:val="nil"/>
              <w:bottom w:val="single" w:sz="4" w:space="0" w:color="auto"/>
              <w:right w:val="single" w:sz="4" w:space="0" w:color="auto"/>
            </w:tcBorders>
            <w:shd w:val="clear" w:color="auto" w:fill="auto"/>
            <w:noWrap/>
          </w:tcPr>
          <w:p w14:paraId="24007F3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$1,186,873.20</w:t>
            </w:r>
          </w:p>
        </w:tc>
        <w:tc>
          <w:tcPr>
            <w:tcW w:w="2056" w:type="pct"/>
            <w:tcBorders>
              <w:top w:val="nil"/>
              <w:left w:val="nil"/>
              <w:bottom w:val="single" w:sz="4" w:space="0" w:color="auto"/>
              <w:right w:val="single" w:sz="4" w:space="0" w:color="auto"/>
            </w:tcBorders>
            <w:shd w:val="clear" w:color="auto" w:fill="auto"/>
            <w:noWrap/>
          </w:tcPr>
          <w:p w14:paraId="421E675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$1,656,892.42</w:t>
            </w:r>
          </w:p>
        </w:tc>
      </w:tr>
      <w:tr w:rsidR="006565C9" w:rsidRPr="00331FF1" w14:paraId="3093EB4E"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191FDD3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lastRenderedPageBreak/>
              <w:t>12</w:t>
            </w:r>
          </w:p>
        </w:tc>
        <w:tc>
          <w:tcPr>
            <w:tcW w:w="1709" w:type="pct"/>
            <w:tcBorders>
              <w:top w:val="nil"/>
              <w:left w:val="nil"/>
              <w:bottom w:val="single" w:sz="4" w:space="0" w:color="auto"/>
              <w:right w:val="single" w:sz="4" w:space="0" w:color="auto"/>
            </w:tcBorders>
            <w:shd w:val="clear" w:color="auto" w:fill="auto"/>
            <w:noWrap/>
          </w:tcPr>
          <w:p w14:paraId="76760EF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$1,656,892.43</w:t>
            </w:r>
          </w:p>
        </w:tc>
        <w:tc>
          <w:tcPr>
            <w:tcW w:w="2056" w:type="pct"/>
            <w:tcBorders>
              <w:top w:val="nil"/>
              <w:left w:val="nil"/>
              <w:bottom w:val="single" w:sz="4" w:space="0" w:color="auto"/>
              <w:right w:val="single" w:sz="4" w:space="0" w:color="auto"/>
            </w:tcBorders>
            <w:shd w:val="clear" w:color="auto" w:fill="auto"/>
            <w:noWrap/>
          </w:tcPr>
          <w:p w14:paraId="2A2A373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$2,313,046.21</w:t>
            </w:r>
          </w:p>
        </w:tc>
      </w:tr>
      <w:tr w:rsidR="006565C9" w:rsidRPr="00331FF1" w14:paraId="19E522D4"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35B6D20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13</w:t>
            </w:r>
          </w:p>
        </w:tc>
        <w:tc>
          <w:tcPr>
            <w:tcW w:w="1709" w:type="pct"/>
            <w:tcBorders>
              <w:top w:val="nil"/>
              <w:left w:val="nil"/>
              <w:bottom w:val="single" w:sz="4" w:space="0" w:color="auto"/>
              <w:right w:val="single" w:sz="4" w:space="0" w:color="auto"/>
            </w:tcBorders>
            <w:shd w:val="clear" w:color="auto" w:fill="auto"/>
            <w:noWrap/>
          </w:tcPr>
          <w:p w14:paraId="41A3FCF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$2,313,046.22</w:t>
            </w:r>
          </w:p>
        </w:tc>
        <w:tc>
          <w:tcPr>
            <w:tcW w:w="2056" w:type="pct"/>
            <w:tcBorders>
              <w:top w:val="nil"/>
              <w:left w:val="nil"/>
              <w:bottom w:val="single" w:sz="4" w:space="0" w:color="auto"/>
              <w:right w:val="single" w:sz="4" w:space="0" w:color="auto"/>
            </w:tcBorders>
            <w:shd w:val="clear" w:color="auto" w:fill="auto"/>
            <w:noWrap/>
          </w:tcPr>
          <w:p w14:paraId="4B2D09F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$3,229,046.60</w:t>
            </w:r>
          </w:p>
        </w:tc>
      </w:tr>
      <w:tr w:rsidR="006565C9" w:rsidRPr="00331FF1" w14:paraId="657A77DB"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0675D26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w:t>
            </w:r>
          </w:p>
        </w:tc>
        <w:tc>
          <w:tcPr>
            <w:tcW w:w="1709" w:type="pct"/>
            <w:tcBorders>
              <w:top w:val="nil"/>
              <w:left w:val="nil"/>
              <w:bottom w:val="single" w:sz="4" w:space="0" w:color="auto"/>
              <w:right w:val="single" w:sz="4" w:space="0" w:color="auto"/>
            </w:tcBorders>
            <w:shd w:val="clear" w:color="auto" w:fill="auto"/>
            <w:noWrap/>
          </w:tcPr>
          <w:p w14:paraId="71161D9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$3,229,046.61</w:t>
            </w:r>
          </w:p>
        </w:tc>
        <w:tc>
          <w:tcPr>
            <w:tcW w:w="2056" w:type="pct"/>
            <w:tcBorders>
              <w:top w:val="nil"/>
              <w:left w:val="nil"/>
              <w:bottom w:val="single" w:sz="4" w:space="0" w:color="auto"/>
              <w:right w:val="single" w:sz="4" w:space="0" w:color="auto"/>
            </w:tcBorders>
            <w:shd w:val="clear" w:color="auto" w:fill="auto"/>
            <w:noWrap/>
          </w:tcPr>
          <w:p w14:paraId="78796DE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$4,507,796.66</w:t>
            </w:r>
          </w:p>
        </w:tc>
      </w:tr>
      <w:tr w:rsidR="006565C9" w:rsidRPr="00331FF1" w14:paraId="62CBF705"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2655024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w:t>
            </w:r>
          </w:p>
        </w:tc>
        <w:tc>
          <w:tcPr>
            <w:tcW w:w="1709" w:type="pct"/>
            <w:tcBorders>
              <w:top w:val="nil"/>
              <w:left w:val="nil"/>
              <w:bottom w:val="single" w:sz="4" w:space="0" w:color="auto"/>
              <w:right w:val="single" w:sz="4" w:space="0" w:color="auto"/>
            </w:tcBorders>
            <w:shd w:val="clear" w:color="auto" w:fill="auto"/>
            <w:noWrap/>
          </w:tcPr>
          <w:p w14:paraId="2644F89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$4,507,796.67</w:t>
            </w:r>
          </w:p>
        </w:tc>
        <w:tc>
          <w:tcPr>
            <w:tcW w:w="2056" w:type="pct"/>
            <w:tcBorders>
              <w:top w:val="nil"/>
              <w:left w:val="nil"/>
              <w:bottom w:val="single" w:sz="4" w:space="0" w:color="auto"/>
              <w:right w:val="single" w:sz="4" w:space="0" w:color="auto"/>
            </w:tcBorders>
            <w:shd w:val="clear" w:color="auto" w:fill="auto"/>
            <w:noWrap/>
          </w:tcPr>
          <w:p w14:paraId="3F02A04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$6,292,950.63</w:t>
            </w:r>
          </w:p>
        </w:tc>
      </w:tr>
      <w:tr w:rsidR="006565C9" w:rsidRPr="00331FF1" w14:paraId="4DC7D52B"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45D0673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w:t>
            </w:r>
          </w:p>
        </w:tc>
        <w:tc>
          <w:tcPr>
            <w:tcW w:w="1709" w:type="pct"/>
            <w:tcBorders>
              <w:top w:val="nil"/>
              <w:left w:val="nil"/>
              <w:bottom w:val="single" w:sz="4" w:space="0" w:color="auto"/>
              <w:right w:val="single" w:sz="4" w:space="0" w:color="auto"/>
            </w:tcBorders>
            <w:shd w:val="clear" w:color="auto" w:fill="auto"/>
            <w:noWrap/>
          </w:tcPr>
          <w:p w14:paraId="671562A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$6,292,950.64</w:t>
            </w:r>
          </w:p>
        </w:tc>
        <w:tc>
          <w:tcPr>
            <w:tcW w:w="2056" w:type="pct"/>
            <w:tcBorders>
              <w:top w:val="nil"/>
              <w:left w:val="nil"/>
              <w:bottom w:val="single" w:sz="4" w:space="0" w:color="auto"/>
              <w:right w:val="single" w:sz="4" w:space="0" w:color="auto"/>
            </w:tcBorders>
            <w:shd w:val="clear" w:color="auto" w:fill="auto"/>
            <w:noWrap/>
          </w:tcPr>
          <w:p w14:paraId="3A75A1A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$8,785,051.94</w:t>
            </w:r>
          </w:p>
        </w:tc>
      </w:tr>
      <w:tr w:rsidR="006565C9" w:rsidRPr="00331FF1" w14:paraId="51567C1E"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0649A75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w:t>
            </w:r>
          </w:p>
        </w:tc>
        <w:tc>
          <w:tcPr>
            <w:tcW w:w="1709" w:type="pct"/>
            <w:tcBorders>
              <w:top w:val="nil"/>
              <w:left w:val="nil"/>
              <w:bottom w:val="single" w:sz="4" w:space="0" w:color="auto"/>
              <w:right w:val="single" w:sz="4" w:space="0" w:color="auto"/>
            </w:tcBorders>
            <w:shd w:val="clear" w:color="auto" w:fill="auto"/>
            <w:noWrap/>
          </w:tcPr>
          <w:p w14:paraId="52A6855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$8,785,051.95</w:t>
            </w:r>
          </w:p>
        </w:tc>
        <w:tc>
          <w:tcPr>
            <w:tcW w:w="2056" w:type="pct"/>
            <w:tcBorders>
              <w:top w:val="nil"/>
              <w:left w:val="nil"/>
              <w:bottom w:val="single" w:sz="4" w:space="0" w:color="auto"/>
              <w:right w:val="single" w:sz="4" w:space="0" w:color="auto"/>
            </w:tcBorders>
            <w:shd w:val="clear" w:color="auto" w:fill="auto"/>
            <w:noWrap/>
          </w:tcPr>
          <w:p w14:paraId="5955F2F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$12,264,062.16</w:t>
            </w:r>
          </w:p>
        </w:tc>
      </w:tr>
      <w:tr w:rsidR="006565C9" w:rsidRPr="00331FF1" w14:paraId="4B0F8E0E"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7DE45FF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w:t>
            </w:r>
          </w:p>
        </w:tc>
        <w:tc>
          <w:tcPr>
            <w:tcW w:w="1709" w:type="pct"/>
            <w:tcBorders>
              <w:top w:val="nil"/>
              <w:left w:val="nil"/>
              <w:bottom w:val="single" w:sz="4" w:space="0" w:color="auto"/>
              <w:right w:val="single" w:sz="4" w:space="0" w:color="auto"/>
            </w:tcBorders>
            <w:shd w:val="clear" w:color="auto" w:fill="auto"/>
            <w:noWrap/>
          </w:tcPr>
          <w:p w14:paraId="3D4180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$12,264,062.17</w:t>
            </w:r>
          </w:p>
        </w:tc>
        <w:tc>
          <w:tcPr>
            <w:tcW w:w="2056" w:type="pct"/>
            <w:tcBorders>
              <w:top w:val="nil"/>
              <w:left w:val="nil"/>
              <w:bottom w:val="single" w:sz="4" w:space="0" w:color="auto"/>
              <w:right w:val="single" w:sz="4" w:space="0" w:color="auto"/>
            </w:tcBorders>
            <w:shd w:val="clear" w:color="auto" w:fill="auto"/>
            <w:noWrap/>
          </w:tcPr>
          <w:p w14:paraId="14EFB56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$17,120,811.80</w:t>
            </w:r>
          </w:p>
        </w:tc>
      </w:tr>
      <w:tr w:rsidR="006565C9" w:rsidRPr="00331FF1" w14:paraId="19240EA6"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2EC9942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19</w:t>
            </w:r>
          </w:p>
        </w:tc>
        <w:tc>
          <w:tcPr>
            <w:tcW w:w="1709" w:type="pct"/>
            <w:tcBorders>
              <w:top w:val="nil"/>
              <w:left w:val="nil"/>
              <w:bottom w:val="single" w:sz="4" w:space="0" w:color="auto"/>
              <w:right w:val="single" w:sz="4" w:space="0" w:color="auto"/>
            </w:tcBorders>
            <w:shd w:val="clear" w:color="auto" w:fill="auto"/>
            <w:noWrap/>
          </w:tcPr>
          <w:p w14:paraId="0645EA6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$17,120,811.81</w:t>
            </w:r>
          </w:p>
        </w:tc>
        <w:tc>
          <w:tcPr>
            <w:tcW w:w="2056" w:type="pct"/>
            <w:tcBorders>
              <w:top w:val="nil"/>
              <w:left w:val="nil"/>
              <w:bottom w:val="single" w:sz="4" w:space="0" w:color="auto"/>
              <w:right w:val="single" w:sz="4" w:space="0" w:color="auto"/>
            </w:tcBorders>
            <w:shd w:val="clear" w:color="auto" w:fill="auto"/>
            <w:noWrap/>
          </w:tcPr>
          <w:p w14:paraId="433D138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$23,900,906.02</w:t>
            </w:r>
          </w:p>
        </w:tc>
      </w:tr>
      <w:tr w:rsidR="006565C9" w:rsidRPr="00331FF1" w14:paraId="4868DE50" w14:textId="77777777" w:rsidTr="00AE662C">
        <w:trPr>
          <w:trHeight w:val="20"/>
        </w:trPr>
        <w:tc>
          <w:tcPr>
            <w:tcW w:w="1235" w:type="pct"/>
            <w:tcBorders>
              <w:top w:val="single" w:sz="4" w:space="0" w:color="auto"/>
              <w:left w:val="single" w:sz="4" w:space="0" w:color="auto"/>
              <w:bottom w:val="single" w:sz="4" w:space="0" w:color="auto"/>
              <w:right w:val="single" w:sz="4" w:space="0" w:color="auto"/>
            </w:tcBorders>
            <w:noWrap/>
            <w:vAlign w:val="center"/>
          </w:tcPr>
          <w:p w14:paraId="1752A48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1709" w:type="pct"/>
            <w:tcBorders>
              <w:top w:val="single" w:sz="4" w:space="0" w:color="auto"/>
              <w:left w:val="nil"/>
              <w:bottom w:val="single" w:sz="4" w:space="0" w:color="auto"/>
              <w:right w:val="single" w:sz="4" w:space="0" w:color="auto"/>
            </w:tcBorders>
            <w:shd w:val="clear" w:color="auto" w:fill="auto"/>
            <w:noWrap/>
          </w:tcPr>
          <w:p w14:paraId="587EF86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$23,900,906.03</w:t>
            </w:r>
          </w:p>
        </w:tc>
        <w:tc>
          <w:tcPr>
            <w:tcW w:w="2056" w:type="pct"/>
            <w:tcBorders>
              <w:top w:val="single" w:sz="4" w:space="0" w:color="auto"/>
              <w:left w:val="nil"/>
              <w:bottom w:val="single" w:sz="4" w:space="0" w:color="auto"/>
              <w:right w:val="single" w:sz="4" w:space="0" w:color="auto"/>
            </w:tcBorders>
            <w:shd w:val="clear" w:color="auto" w:fill="auto"/>
            <w:noWrap/>
          </w:tcPr>
          <w:p w14:paraId="1A0B8E9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$33,366,017.67</w:t>
            </w:r>
          </w:p>
        </w:tc>
      </w:tr>
      <w:tr w:rsidR="006565C9" w:rsidRPr="00331FF1" w14:paraId="2BD38A32"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7A257F2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w:t>
            </w:r>
          </w:p>
        </w:tc>
        <w:tc>
          <w:tcPr>
            <w:tcW w:w="1709" w:type="pct"/>
            <w:tcBorders>
              <w:top w:val="nil"/>
              <w:left w:val="nil"/>
              <w:bottom w:val="single" w:sz="4" w:space="0" w:color="auto"/>
              <w:right w:val="single" w:sz="4" w:space="0" w:color="auto"/>
            </w:tcBorders>
            <w:shd w:val="clear" w:color="auto" w:fill="auto"/>
            <w:noWrap/>
          </w:tcPr>
          <w:p w14:paraId="0B8BB7B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$33,366,017.68</w:t>
            </w:r>
          </w:p>
        </w:tc>
        <w:tc>
          <w:tcPr>
            <w:tcW w:w="2056" w:type="pct"/>
            <w:tcBorders>
              <w:top w:val="nil"/>
              <w:left w:val="nil"/>
              <w:bottom w:val="single" w:sz="4" w:space="0" w:color="auto"/>
              <w:right w:val="single" w:sz="4" w:space="0" w:color="auto"/>
            </w:tcBorders>
            <w:shd w:val="clear" w:color="auto" w:fill="auto"/>
            <w:noWrap/>
          </w:tcPr>
          <w:p w14:paraId="0A1391F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$46,579,453.31</w:t>
            </w:r>
          </w:p>
        </w:tc>
      </w:tr>
      <w:tr w:rsidR="006565C9" w:rsidRPr="00331FF1" w14:paraId="2EE4F90D"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6D69755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w:t>
            </w:r>
          </w:p>
        </w:tc>
        <w:tc>
          <w:tcPr>
            <w:tcW w:w="1709" w:type="pct"/>
            <w:tcBorders>
              <w:top w:val="nil"/>
              <w:left w:val="nil"/>
              <w:bottom w:val="single" w:sz="4" w:space="0" w:color="auto"/>
              <w:right w:val="single" w:sz="4" w:space="0" w:color="auto"/>
            </w:tcBorders>
            <w:shd w:val="clear" w:color="auto" w:fill="auto"/>
            <w:noWrap/>
          </w:tcPr>
          <w:p w14:paraId="01C8120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$46,579,453.32</w:t>
            </w:r>
          </w:p>
        </w:tc>
        <w:tc>
          <w:tcPr>
            <w:tcW w:w="2056" w:type="pct"/>
            <w:tcBorders>
              <w:top w:val="nil"/>
              <w:left w:val="nil"/>
              <w:bottom w:val="single" w:sz="4" w:space="0" w:color="auto"/>
              <w:right w:val="single" w:sz="4" w:space="0" w:color="auto"/>
            </w:tcBorders>
            <w:shd w:val="clear" w:color="auto" w:fill="auto"/>
            <w:noWrap/>
          </w:tcPr>
          <w:p w14:paraId="73696F6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$65,025,604.58</w:t>
            </w:r>
          </w:p>
        </w:tc>
      </w:tr>
      <w:tr w:rsidR="006565C9" w:rsidRPr="00331FF1" w14:paraId="53C21BB5"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21333EB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w:t>
            </w:r>
          </w:p>
        </w:tc>
        <w:tc>
          <w:tcPr>
            <w:tcW w:w="1709" w:type="pct"/>
            <w:tcBorders>
              <w:top w:val="nil"/>
              <w:left w:val="nil"/>
              <w:bottom w:val="single" w:sz="4" w:space="0" w:color="auto"/>
              <w:right w:val="single" w:sz="4" w:space="0" w:color="auto"/>
            </w:tcBorders>
            <w:shd w:val="clear" w:color="auto" w:fill="auto"/>
            <w:noWrap/>
          </w:tcPr>
          <w:p w14:paraId="45F9C7E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$65,025,604.59</w:t>
            </w:r>
          </w:p>
        </w:tc>
        <w:tc>
          <w:tcPr>
            <w:tcW w:w="2056" w:type="pct"/>
            <w:tcBorders>
              <w:top w:val="nil"/>
              <w:left w:val="nil"/>
              <w:bottom w:val="single" w:sz="4" w:space="0" w:color="auto"/>
              <w:right w:val="single" w:sz="4" w:space="0" w:color="auto"/>
            </w:tcBorders>
            <w:shd w:val="clear" w:color="auto" w:fill="auto"/>
            <w:noWrap/>
          </w:tcPr>
          <w:p w14:paraId="1A769F1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$90,776,704.14</w:t>
            </w:r>
          </w:p>
        </w:tc>
      </w:tr>
      <w:tr w:rsidR="006565C9" w:rsidRPr="00331FF1" w14:paraId="180C5325"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58ADCD3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24</w:t>
            </w:r>
          </w:p>
        </w:tc>
        <w:tc>
          <w:tcPr>
            <w:tcW w:w="1709" w:type="pct"/>
            <w:tcBorders>
              <w:top w:val="nil"/>
              <w:left w:val="nil"/>
              <w:bottom w:val="single" w:sz="4" w:space="0" w:color="auto"/>
              <w:right w:val="single" w:sz="4" w:space="0" w:color="auto"/>
            </w:tcBorders>
            <w:shd w:val="clear" w:color="auto" w:fill="auto"/>
            <w:noWrap/>
          </w:tcPr>
          <w:p w14:paraId="1EA778E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$90,776,704.15</w:t>
            </w:r>
          </w:p>
        </w:tc>
        <w:tc>
          <w:tcPr>
            <w:tcW w:w="2056" w:type="pct"/>
            <w:tcBorders>
              <w:top w:val="nil"/>
              <w:left w:val="nil"/>
              <w:bottom w:val="single" w:sz="4" w:space="0" w:color="auto"/>
              <w:right w:val="single" w:sz="4" w:space="0" w:color="auto"/>
            </w:tcBorders>
            <w:shd w:val="clear" w:color="auto" w:fill="auto"/>
            <w:noWrap/>
          </w:tcPr>
          <w:p w14:paraId="19D4E97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$126,725,619.38</w:t>
            </w:r>
          </w:p>
        </w:tc>
      </w:tr>
      <w:tr w:rsidR="006565C9" w:rsidRPr="00331FF1" w14:paraId="12E46B1C" w14:textId="77777777" w:rsidTr="00AE662C">
        <w:trPr>
          <w:trHeight w:val="20"/>
        </w:trPr>
        <w:tc>
          <w:tcPr>
            <w:tcW w:w="1235" w:type="pct"/>
            <w:tcBorders>
              <w:top w:val="nil"/>
              <w:left w:val="single" w:sz="4" w:space="0" w:color="auto"/>
              <w:bottom w:val="single" w:sz="4" w:space="0" w:color="auto"/>
              <w:right w:val="single" w:sz="4" w:space="0" w:color="auto"/>
            </w:tcBorders>
            <w:noWrap/>
            <w:vAlign w:val="center"/>
          </w:tcPr>
          <w:p w14:paraId="2BDE63A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w:t>
            </w:r>
          </w:p>
        </w:tc>
        <w:tc>
          <w:tcPr>
            <w:tcW w:w="1709" w:type="pct"/>
            <w:tcBorders>
              <w:top w:val="nil"/>
              <w:left w:val="nil"/>
              <w:bottom w:val="single" w:sz="4" w:space="0" w:color="auto"/>
              <w:right w:val="single" w:sz="4" w:space="0" w:color="auto"/>
            </w:tcBorders>
            <w:shd w:val="clear" w:color="auto" w:fill="auto"/>
            <w:noWrap/>
          </w:tcPr>
          <w:p w14:paraId="0DA27DE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$126,725,619.39</w:t>
            </w:r>
          </w:p>
        </w:tc>
        <w:tc>
          <w:tcPr>
            <w:tcW w:w="2056" w:type="pct"/>
            <w:tcBorders>
              <w:top w:val="nil"/>
              <w:left w:val="nil"/>
              <w:bottom w:val="single" w:sz="4" w:space="0" w:color="auto"/>
              <w:right w:val="single" w:sz="4" w:space="0" w:color="auto"/>
            </w:tcBorders>
            <w:shd w:val="clear" w:color="auto" w:fill="auto"/>
            <w:noWrap/>
          </w:tcPr>
          <w:p w14:paraId="2DC5A8A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En adelante</w:t>
            </w:r>
          </w:p>
        </w:tc>
      </w:tr>
    </w:tbl>
    <w:p w14:paraId="5FEDD37B" w14:textId="77777777" w:rsidR="006565C9" w:rsidRPr="00331FF1" w:rsidRDefault="006565C9" w:rsidP="009F534C">
      <w:pPr>
        <w:spacing w:after="0"/>
        <w:ind w:right="-141"/>
        <w:contextualSpacing/>
        <w:jc w:val="both"/>
        <w:rPr>
          <w:rFonts w:ascii="Arial" w:hAnsi="Arial" w:cs="Arial"/>
          <w:sz w:val="19"/>
          <w:szCs w:val="19"/>
        </w:rPr>
      </w:pPr>
    </w:p>
    <w:p w14:paraId="41D70C5F"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Gráficamente se puede observar que la tendencia sí tiene un comportamiento normal estandarizado, con intervalo de confianza de más del 99%, esto implica que solamente el 1.0% del valor de los predios se encuentra distribuido fuera del rango de la normalidad, en otras palabras, esto quiere decir que hay muy pocos predios muy por debajo de la media y también pocos predios muy por arriba de la media, mismos que entraran paulatinamente dentro de los límites de la campana normal.</w:t>
      </w:r>
    </w:p>
    <w:p w14:paraId="7202678F" w14:textId="77777777" w:rsidR="006565C9" w:rsidRPr="00331FF1" w:rsidRDefault="006565C9" w:rsidP="009F534C">
      <w:pPr>
        <w:spacing w:after="0"/>
        <w:ind w:left="567" w:right="-141"/>
        <w:contextualSpacing/>
        <w:jc w:val="both"/>
        <w:rPr>
          <w:rFonts w:ascii="Arial" w:hAnsi="Arial" w:cs="Arial"/>
          <w:sz w:val="19"/>
          <w:szCs w:val="19"/>
        </w:rPr>
      </w:pPr>
    </w:p>
    <w:p w14:paraId="614BCAFD" w14:textId="77777777" w:rsidR="006565C9" w:rsidRPr="00331FF1" w:rsidRDefault="00B42C19" w:rsidP="009F534C">
      <w:pPr>
        <w:spacing w:after="0"/>
        <w:ind w:left="567" w:right="-141"/>
        <w:contextualSpacing/>
        <w:jc w:val="both"/>
        <w:rPr>
          <w:rFonts w:ascii="Arial" w:hAnsi="Arial" w:cs="Arial"/>
          <w:sz w:val="19"/>
          <w:szCs w:val="19"/>
        </w:rPr>
      </w:pPr>
      <w:r w:rsidRPr="00331FF1">
        <w:rPr>
          <w:rFonts w:ascii="Arial" w:hAnsi="Arial" w:cs="Arial"/>
          <w:noProof/>
          <w:sz w:val="19"/>
          <w:szCs w:val="19"/>
          <w:lang w:eastAsia="es-MX"/>
        </w:rPr>
        <w:drawing>
          <wp:inline distT="0" distB="0" distL="0" distR="0" wp14:anchorId="33103DEC" wp14:editId="112460E0">
            <wp:extent cx="5603875" cy="2743200"/>
            <wp:effectExtent l="0" t="0" r="15875" b="1905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875" cy="2743200"/>
                    </a:xfrm>
                    <a:prstGeom prst="rect">
                      <a:avLst/>
                    </a:prstGeom>
                    <a:noFill/>
                    <a:ln>
                      <a:noFill/>
                    </a:ln>
                    <a:effectLst>
                      <a:outerShdw dist="35921" dir="2700000" algn="ctr" rotWithShape="0">
                        <a:srgbClr val="00B050"/>
                      </a:outerShdw>
                    </a:effectLst>
                  </pic:spPr>
                </pic:pic>
              </a:graphicData>
            </a:graphic>
          </wp:inline>
        </w:drawing>
      </w:r>
    </w:p>
    <w:p w14:paraId="33B7376F" w14:textId="77777777" w:rsidR="006565C9" w:rsidRPr="00331FF1" w:rsidRDefault="006565C9" w:rsidP="009F534C">
      <w:pPr>
        <w:spacing w:after="0"/>
        <w:ind w:right="-141"/>
        <w:contextualSpacing/>
        <w:jc w:val="both"/>
        <w:rPr>
          <w:rFonts w:ascii="Arial" w:hAnsi="Arial" w:cs="Arial"/>
          <w:sz w:val="19"/>
          <w:szCs w:val="19"/>
        </w:rPr>
      </w:pPr>
    </w:p>
    <w:p w14:paraId="16D669E7"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Una vez, encontrada la fidelidad y confiabilidad de la información, y su apropiado uso, bajo los mismos criterios de distribución utilizados en la tabla calculada para el año 2022, de los valores catastrales de los predios, se considera mantener para el año 2023, los mismos límites en los 25 niveles que los de la tabla del año 2022.</w:t>
      </w:r>
    </w:p>
    <w:p w14:paraId="3AA98ED2" w14:textId="77777777" w:rsidR="006565C9" w:rsidRPr="00331FF1" w:rsidRDefault="006565C9" w:rsidP="00166964">
      <w:pPr>
        <w:spacing w:after="0"/>
        <w:contextualSpacing/>
        <w:jc w:val="both"/>
        <w:rPr>
          <w:rFonts w:ascii="Arial" w:hAnsi="Arial" w:cs="Arial"/>
          <w:sz w:val="19"/>
          <w:szCs w:val="19"/>
        </w:rPr>
      </w:pPr>
    </w:p>
    <w:p w14:paraId="15D8E835"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Ahora bien, bajo este orden y por lo que ve al cálculo en el monto de la cuota fija, resultan aplicables los mismos del año 2022, con beneficio de la población en general que cuenta con al menos un predio.</w:t>
      </w:r>
    </w:p>
    <w:p w14:paraId="3D50EB88" w14:textId="77777777" w:rsidR="006565C9" w:rsidRPr="00331FF1" w:rsidRDefault="006565C9" w:rsidP="009F534C">
      <w:pPr>
        <w:spacing w:after="0"/>
        <w:ind w:left="567" w:right="-141"/>
        <w:contextualSpacing/>
        <w:jc w:val="both"/>
        <w:rPr>
          <w:rFonts w:ascii="Arial" w:hAnsi="Arial" w:cs="Arial"/>
          <w:sz w:val="19"/>
          <w:szCs w:val="19"/>
        </w:rPr>
      </w:pPr>
    </w:p>
    <w:p w14:paraId="646895AC"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 xml:space="preserve">En ese tenor, por lo que ve a los demás elementos que conforman la tarifa progresiva; y atendiendo a los estándares económicos y estimando el contexto social en este Municipio, así como lo que impera en el país, la Tarifa de Valores Progresivos no sufre incremento alguno en comparación con la utilizada en el ejercicio fiscal 2022. </w:t>
      </w:r>
    </w:p>
    <w:p w14:paraId="1B42DC73" w14:textId="77777777" w:rsidR="006565C9" w:rsidRPr="00331FF1" w:rsidRDefault="006565C9" w:rsidP="00166964">
      <w:pPr>
        <w:spacing w:after="0"/>
        <w:contextualSpacing/>
        <w:jc w:val="both"/>
        <w:rPr>
          <w:rFonts w:ascii="Arial" w:hAnsi="Arial" w:cs="Arial"/>
          <w:sz w:val="19"/>
          <w:szCs w:val="19"/>
        </w:rPr>
      </w:pPr>
    </w:p>
    <w:p w14:paraId="6F0FF001"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La última columna de la tabla se refiere al factor que se aplica al excedente del valor catastral de cada predio sobre el límite inferior que muestra la tabla.</w:t>
      </w:r>
    </w:p>
    <w:p w14:paraId="51775A76" w14:textId="77777777" w:rsidR="006565C9" w:rsidRPr="00331FF1" w:rsidRDefault="006565C9" w:rsidP="00166964">
      <w:pPr>
        <w:spacing w:after="0"/>
        <w:contextualSpacing/>
        <w:jc w:val="both"/>
        <w:rPr>
          <w:rFonts w:ascii="Arial" w:hAnsi="Arial" w:cs="Arial"/>
          <w:sz w:val="19"/>
          <w:szCs w:val="19"/>
        </w:rPr>
      </w:pPr>
    </w:p>
    <w:p w14:paraId="6AD643B2"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Este factor debe de tener la discrecionalidad de que al ser aplicado al excedente máximo de un rango no supere en cifra al pago del siguiente rango mínimo del siguiente valor, de tal manera que la fórmula para encontrar estos factores es la siguiente:</w:t>
      </w:r>
    </w:p>
    <w:p w14:paraId="38EFF3E8" w14:textId="77777777" w:rsidR="006565C9" w:rsidRPr="00331FF1" w:rsidRDefault="006565C9" w:rsidP="009F534C">
      <w:pPr>
        <w:spacing w:after="0"/>
        <w:ind w:left="567" w:right="-141"/>
        <w:contextualSpacing/>
        <w:jc w:val="both"/>
        <w:rPr>
          <w:rFonts w:ascii="Arial" w:hAnsi="Arial" w:cs="Arial"/>
          <w:sz w:val="19"/>
          <w:szCs w:val="19"/>
        </w:rPr>
      </w:pPr>
    </w:p>
    <w:p w14:paraId="686CE904" w14:textId="77777777" w:rsidR="006565C9" w:rsidRPr="00331FF1" w:rsidRDefault="006565C9" w:rsidP="009F534C">
      <w:pPr>
        <w:spacing w:after="0"/>
        <w:ind w:left="567" w:right="-141"/>
        <w:contextualSpacing/>
        <w:jc w:val="center"/>
        <w:rPr>
          <w:rFonts w:ascii="Arial" w:hAnsi="Arial" w:cs="Arial"/>
          <w:sz w:val="19"/>
          <w:szCs w:val="19"/>
        </w:rPr>
      </w:pPr>
      <w:r w:rsidRPr="00331FF1">
        <w:rPr>
          <w:rFonts w:ascii="Arial" w:hAnsi="Arial" w:cs="Arial"/>
          <w:sz w:val="19"/>
          <w:szCs w:val="19"/>
        </w:rPr>
        <w:t>Xi = (CP i+1 – CPi) / (LSi – Lli)</w:t>
      </w:r>
    </w:p>
    <w:p w14:paraId="35342136" w14:textId="77777777" w:rsidR="006565C9" w:rsidRPr="00331FF1" w:rsidRDefault="006565C9" w:rsidP="009F534C">
      <w:pPr>
        <w:spacing w:after="0"/>
        <w:ind w:left="567" w:right="-141"/>
        <w:contextualSpacing/>
        <w:jc w:val="center"/>
        <w:rPr>
          <w:rFonts w:ascii="Arial" w:hAnsi="Arial" w:cs="Arial"/>
          <w:sz w:val="19"/>
          <w:szCs w:val="19"/>
        </w:rPr>
      </w:pPr>
    </w:p>
    <w:p w14:paraId="2BEAD788"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Donde:</w:t>
      </w:r>
    </w:p>
    <w:p w14:paraId="6B5B37BF" w14:textId="77777777" w:rsidR="006565C9" w:rsidRPr="00331FF1" w:rsidRDefault="006565C9" w:rsidP="00166964">
      <w:pPr>
        <w:spacing w:after="0"/>
        <w:contextualSpacing/>
        <w:jc w:val="both"/>
        <w:rPr>
          <w:rFonts w:ascii="Arial" w:hAnsi="Arial" w:cs="Arial"/>
          <w:sz w:val="19"/>
          <w:szCs w:val="19"/>
        </w:rPr>
      </w:pPr>
    </w:p>
    <w:p w14:paraId="25769532"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Xi = Factor aplicable sobre el excedente del valor catastral de cada predio al límite inferior.</w:t>
      </w:r>
    </w:p>
    <w:p w14:paraId="51466DEA"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CP i+1 = Cuota en pesos en el intervalo i más uno</w:t>
      </w:r>
    </w:p>
    <w:p w14:paraId="15F3802E"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CPi = Cuota en pesos en el intervalo i</w:t>
      </w:r>
    </w:p>
    <w:p w14:paraId="398913D7"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LSi = Límite inferior en el intervalo i</w:t>
      </w:r>
    </w:p>
    <w:p w14:paraId="5ACB029C" w14:textId="77777777" w:rsidR="006565C9" w:rsidRPr="00331FF1" w:rsidRDefault="006565C9" w:rsidP="00166964">
      <w:pPr>
        <w:spacing w:after="0"/>
        <w:contextualSpacing/>
        <w:jc w:val="both"/>
        <w:rPr>
          <w:rFonts w:ascii="Arial" w:hAnsi="Arial" w:cs="Arial"/>
          <w:sz w:val="19"/>
          <w:szCs w:val="19"/>
        </w:rPr>
      </w:pPr>
    </w:p>
    <w:p w14:paraId="392FFCE7"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Con esta fórmula se garantiza que no habrá ningún traslape en la aplicación de los excedentes del valor catastral sobre los límites inferiores de todos los niveles de la tabla.</w:t>
      </w:r>
    </w:p>
    <w:p w14:paraId="010608C8" w14:textId="77777777" w:rsidR="006565C9" w:rsidRPr="00331FF1" w:rsidRDefault="006565C9" w:rsidP="00166964">
      <w:pPr>
        <w:spacing w:after="0"/>
        <w:contextualSpacing/>
        <w:jc w:val="both"/>
        <w:rPr>
          <w:rFonts w:ascii="Arial" w:hAnsi="Arial" w:cs="Arial"/>
          <w:sz w:val="19"/>
          <w:szCs w:val="19"/>
        </w:rPr>
      </w:pPr>
    </w:p>
    <w:p w14:paraId="5F8B927B" w14:textId="77777777" w:rsidR="006565C9" w:rsidRPr="00331FF1" w:rsidRDefault="006565C9" w:rsidP="00166964">
      <w:pPr>
        <w:spacing w:after="0"/>
        <w:contextualSpacing/>
        <w:jc w:val="both"/>
        <w:rPr>
          <w:rFonts w:ascii="Arial" w:hAnsi="Arial" w:cs="Arial"/>
          <w:sz w:val="19"/>
          <w:szCs w:val="19"/>
        </w:rPr>
      </w:pPr>
      <w:r w:rsidRPr="00331FF1">
        <w:rPr>
          <w:rFonts w:ascii="Arial" w:hAnsi="Arial" w:cs="Arial"/>
          <w:sz w:val="19"/>
          <w:szCs w:val="19"/>
        </w:rPr>
        <w:t>A continuación, se presenta la tabla de valores progresivos final para el cobro del impuesto predial para el año 2023.</w:t>
      </w:r>
    </w:p>
    <w:p w14:paraId="087F70E0" w14:textId="77777777" w:rsidR="006565C9" w:rsidRPr="00331FF1" w:rsidRDefault="006565C9" w:rsidP="009F534C">
      <w:pPr>
        <w:spacing w:after="0"/>
        <w:ind w:left="567" w:right="-141"/>
        <w:contextualSpacing/>
        <w:jc w:val="both"/>
        <w:rPr>
          <w:rFonts w:ascii="Arial" w:hAnsi="Arial" w:cs="Arial"/>
          <w:sz w:val="19"/>
          <w:szCs w:val="19"/>
        </w:rPr>
      </w:pPr>
    </w:p>
    <w:p w14:paraId="1C19E771" w14:textId="77777777" w:rsidR="006565C9" w:rsidRPr="00331FF1" w:rsidRDefault="006565C9" w:rsidP="009F534C">
      <w:pPr>
        <w:spacing w:after="0"/>
        <w:ind w:left="567" w:right="-141"/>
        <w:contextualSpacing/>
        <w:jc w:val="center"/>
        <w:rPr>
          <w:rFonts w:ascii="Arial" w:hAnsi="Arial" w:cs="Arial"/>
          <w:sz w:val="19"/>
          <w:szCs w:val="19"/>
        </w:rPr>
      </w:pPr>
      <w:r w:rsidRPr="00331FF1">
        <w:rPr>
          <w:rFonts w:ascii="Arial" w:hAnsi="Arial" w:cs="Arial"/>
          <w:b/>
          <w:sz w:val="19"/>
          <w:szCs w:val="19"/>
        </w:rPr>
        <w:t>TABLA PARA EL EJERCICIO FISCAL 2023:</w:t>
      </w:r>
    </w:p>
    <w:p w14:paraId="28D09805" w14:textId="77777777" w:rsidR="006565C9" w:rsidRPr="00331FF1" w:rsidRDefault="006565C9" w:rsidP="009F534C">
      <w:pPr>
        <w:spacing w:after="0"/>
        <w:ind w:left="567" w:right="-141"/>
        <w:contextualSpacing/>
        <w:jc w:val="both"/>
        <w:rPr>
          <w:rFonts w:ascii="Arial" w:hAnsi="Arial" w:cs="Arial"/>
          <w:sz w:val="19"/>
          <w:szCs w:val="19"/>
        </w:rPr>
      </w:pPr>
    </w:p>
    <w:tbl>
      <w:tblPr>
        <w:tblW w:w="5000" w:type="pct"/>
        <w:tblCellMar>
          <w:left w:w="70" w:type="dxa"/>
          <w:right w:w="70" w:type="dxa"/>
        </w:tblCellMar>
        <w:tblLook w:val="00A0" w:firstRow="1" w:lastRow="0" w:firstColumn="1" w:lastColumn="0" w:noHBand="0" w:noVBand="0"/>
      </w:tblPr>
      <w:tblGrid>
        <w:gridCol w:w="1444"/>
        <w:gridCol w:w="1996"/>
        <w:gridCol w:w="2402"/>
        <w:gridCol w:w="1518"/>
        <w:gridCol w:w="1458"/>
      </w:tblGrid>
      <w:tr w:rsidR="006565C9" w:rsidRPr="00331FF1" w14:paraId="5F0CB5E3" w14:textId="77777777" w:rsidTr="00166964">
        <w:trPr>
          <w:trHeight w:val="20"/>
        </w:trPr>
        <w:tc>
          <w:tcPr>
            <w:tcW w:w="818" w:type="pct"/>
            <w:vMerge w:val="restart"/>
            <w:tcBorders>
              <w:top w:val="single" w:sz="8" w:space="0" w:color="auto"/>
              <w:left w:val="single" w:sz="8" w:space="0" w:color="auto"/>
              <w:bottom w:val="single" w:sz="8" w:space="0" w:color="000000"/>
              <w:right w:val="single" w:sz="4" w:space="0" w:color="auto"/>
            </w:tcBorders>
            <w:shd w:val="clear" w:color="auto" w:fill="AEAAAA"/>
            <w:vAlign w:val="center"/>
          </w:tcPr>
          <w:p w14:paraId="6564B39B"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Número de Rango</w:t>
            </w:r>
          </w:p>
        </w:tc>
        <w:tc>
          <w:tcPr>
            <w:tcW w:w="2494" w:type="pct"/>
            <w:gridSpan w:val="2"/>
            <w:tcBorders>
              <w:top w:val="single" w:sz="8" w:space="0" w:color="auto"/>
              <w:left w:val="nil"/>
              <w:bottom w:val="single" w:sz="4" w:space="0" w:color="auto"/>
              <w:right w:val="single" w:sz="4" w:space="0" w:color="auto"/>
            </w:tcBorders>
            <w:shd w:val="clear" w:color="auto" w:fill="AEAAAA"/>
            <w:vAlign w:val="center"/>
          </w:tcPr>
          <w:p w14:paraId="634B3F90"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 xml:space="preserve">Rango de Valores </w:t>
            </w:r>
          </w:p>
        </w:tc>
        <w:tc>
          <w:tcPr>
            <w:tcW w:w="861" w:type="pct"/>
            <w:vMerge w:val="restart"/>
            <w:tcBorders>
              <w:top w:val="single" w:sz="8" w:space="0" w:color="auto"/>
              <w:left w:val="single" w:sz="4" w:space="0" w:color="auto"/>
              <w:bottom w:val="single" w:sz="8" w:space="0" w:color="000000"/>
              <w:right w:val="single" w:sz="4" w:space="0" w:color="auto"/>
            </w:tcBorders>
            <w:shd w:val="clear" w:color="auto" w:fill="AEAAAA"/>
            <w:vAlign w:val="center"/>
          </w:tcPr>
          <w:p w14:paraId="58D2539F"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Cuota fija en Pesos</w:t>
            </w:r>
          </w:p>
        </w:tc>
        <w:tc>
          <w:tcPr>
            <w:tcW w:w="827" w:type="pct"/>
            <w:vMerge w:val="restart"/>
            <w:tcBorders>
              <w:top w:val="single" w:sz="8" w:space="0" w:color="auto"/>
              <w:left w:val="single" w:sz="4" w:space="0" w:color="auto"/>
              <w:bottom w:val="single" w:sz="8" w:space="0" w:color="000000"/>
              <w:right w:val="single" w:sz="8" w:space="0" w:color="auto"/>
            </w:tcBorders>
            <w:shd w:val="clear" w:color="auto" w:fill="AEAAAA"/>
            <w:vAlign w:val="center"/>
          </w:tcPr>
          <w:p w14:paraId="17DEF293"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Tarifa sobre el excedente del límite inferior</w:t>
            </w:r>
          </w:p>
        </w:tc>
      </w:tr>
      <w:tr w:rsidR="006565C9" w:rsidRPr="00331FF1" w14:paraId="409A9F0B" w14:textId="77777777" w:rsidTr="00166964">
        <w:trPr>
          <w:trHeight w:val="618"/>
        </w:trPr>
        <w:tc>
          <w:tcPr>
            <w:tcW w:w="818" w:type="pct"/>
            <w:vMerge/>
            <w:tcBorders>
              <w:top w:val="single" w:sz="8" w:space="0" w:color="auto"/>
              <w:left w:val="single" w:sz="8" w:space="0" w:color="auto"/>
              <w:bottom w:val="single" w:sz="8" w:space="0" w:color="000000"/>
              <w:right w:val="single" w:sz="4" w:space="0" w:color="auto"/>
            </w:tcBorders>
            <w:vAlign w:val="center"/>
          </w:tcPr>
          <w:p w14:paraId="05AAA00F" w14:textId="77777777" w:rsidR="006565C9" w:rsidRPr="00331FF1" w:rsidRDefault="006565C9" w:rsidP="009F534C">
            <w:pPr>
              <w:spacing w:after="0"/>
              <w:contextualSpacing/>
              <w:rPr>
                <w:rFonts w:ascii="Arial" w:hAnsi="Arial" w:cs="Arial"/>
                <w:b/>
                <w:bCs/>
                <w:sz w:val="19"/>
                <w:szCs w:val="19"/>
                <w:lang w:eastAsia="es-MX"/>
              </w:rPr>
            </w:pPr>
          </w:p>
        </w:tc>
        <w:tc>
          <w:tcPr>
            <w:tcW w:w="1132" w:type="pct"/>
            <w:tcBorders>
              <w:top w:val="nil"/>
              <w:left w:val="nil"/>
              <w:bottom w:val="single" w:sz="8" w:space="0" w:color="auto"/>
              <w:right w:val="single" w:sz="4" w:space="0" w:color="auto"/>
            </w:tcBorders>
            <w:shd w:val="clear" w:color="auto" w:fill="AEAAAA"/>
            <w:noWrap/>
            <w:vAlign w:val="center"/>
          </w:tcPr>
          <w:p w14:paraId="7DCB03B6"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Inferior</w:t>
            </w:r>
          </w:p>
        </w:tc>
        <w:tc>
          <w:tcPr>
            <w:tcW w:w="1362" w:type="pct"/>
            <w:tcBorders>
              <w:top w:val="nil"/>
              <w:left w:val="nil"/>
              <w:bottom w:val="single" w:sz="8" w:space="0" w:color="auto"/>
              <w:right w:val="single" w:sz="4" w:space="0" w:color="auto"/>
            </w:tcBorders>
            <w:shd w:val="clear" w:color="auto" w:fill="AEAAAA"/>
            <w:noWrap/>
            <w:vAlign w:val="center"/>
          </w:tcPr>
          <w:p w14:paraId="705A5A05" w14:textId="77777777" w:rsidR="006565C9" w:rsidRPr="00331FF1" w:rsidRDefault="006565C9" w:rsidP="009F534C">
            <w:pPr>
              <w:spacing w:after="0"/>
              <w:contextualSpacing/>
              <w:jc w:val="center"/>
              <w:rPr>
                <w:rFonts w:ascii="Arial" w:hAnsi="Arial" w:cs="Arial"/>
                <w:b/>
                <w:bCs/>
                <w:sz w:val="19"/>
                <w:szCs w:val="19"/>
                <w:lang w:eastAsia="es-MX"/>
              </w:rPr>
            </w:pPr>
            <w:r w:rsidRPr="00331FF1">
              <w:rPr>
                <w:rFonts w:ascii="Arial" w:hAnsi="Arial" w:cs="Arial"/>
                <w:b/>
                <w:bCs/>
                <w:sz w:val="19"/>
                <w:szCs w:val="19"/>
                <w:lang w:eastAsia="es-MX"/>
              </w:rPr>
              <w:t>Superior</w:t>
            </w:r>
          </w:p>
        </w:tc>
        <w:tc>
          <w:tcPr>
            <w:tcW w:w="861" w:type="pct"/>
            <w:vMerge/>
            <w:tcBorders>
              <w:top w:val="single" w:sz="8" w:space="0" w:color="auto"/>
              <w:left w:val="single" w:sz="4" w:space="0" w:color="auto"/>
              <w:bottom w:val="single" w:sz="8" w:space="0" w:color="000000"/>
              <w:right w:val="single" w:sz="4" w:space="0" w:color="auto"/>
            </w:tcBorders>
            <w:vAlign w:val="center"/>
          </w:tcPr>
          <w:p w14:paraId="553C6A3A" w14:textId="77777777" w:rsidR="006565C9" w:rsidRPr="00331FF1" w:rsidRDefault="006565C9" w:rsidP="009F534C">
            <w:pPr>
              <w:spacing w:after="0"/>
              <w:contextualSpacing/>
              <w:rPr>
                <w:rFonts w:ascii="Arial" w:hAnsi="Arial" w:cs="Arial"/>
                <w:b/>
                <w:bCs/>
                <w:sz w:val="19"/>
                <w:szCs w:val="19"/>
                <w:lang w:eastAsia="es-MX"/>
              </w:rPr>
            </w:pPr>
          </w:p>
        </w:tc>
        <w:tc>
          <w:tcPr>
            <w:tcW w:w="827" w:type="pct"/>
            <w:vMerge/>
            <w:tcBorders>
              <w:top w:val="single" w:sz="8" w:space="0" w:color="auto"/>
              <w:left w:val="single" w:sz="4" w:space="0" w:color="auto"/>
              <w:bottom w:val="single" w:sz="8" w:space="0" w:color="000000"/>
              <w:right w:val="single" w:sz="8" w:space="0" w:color="auto"/>
            </w:tcBorders>
            <w:vAlign w:val="center"/>
          </w:tcPr>
          <w:p w14:paraId="09C40904" w14:textId="77777777" w:rsidR="006565C9" w:rsidRPr="00331FF1" w:rsidRDefault="006565C9" w:rsidP="009F534C">
            <w:pPr>
              <w:spacing w:after="0"/>
              <w:contextualSpacing/>
              <w:rPr>
                <w:rFonts w:ascii="Arial" w:hAnsi="Arial" w:cs="Arial"/>
                <w:b/>
                <w:bCs/>
                <w:sz w:val="19"/>
                <w:szCs w:val="19"/>
                <w:lang w:eastAsia="es-MX"/>
              </w:rPr>
            </w:pPr>
          </w:p>
        </w:tc>
      </w:tr>
      <w:tr w:rsidR="006565C9" w:rsidRPr="00331FF1" w14:paraId="2D520385" w14:textId="77777777" w:rsidTr="00166964">
        <w:trPr>
          <w:trHeight w:val="20"/>
        </w:trPr>
        <w:tc>
          <w:tcPr>
            <w:tcW w:w="818" w:type="pct"/>
            <w:tcBorders>
              <w:top w:val="single" w:sz="4" w:space="0" w:color="auto"/>
              <w:left w:val="single" w:sz="4" w:space="0" w:color="auto"/>
              <w:bottom w:val="single" w:sz="4" w:space="0" w:color="auto"/>
              <w:right w:val="single" w:sz="4" w:space="0" w:color="auto"/>
            </w:tcBorders>
            <w:noWrap/>
            <w:vAlign w:val="center"/>
          </w:tcPr>
          <w:p w14:paraId="06D4328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132" w:type="pct"/>
            <w:tcBorders>
              <w:top w:val="single" w:sz="4" w:space="0" w:color="auto"/>
              <w:left w:val="nil"/>
              <w:bottom w:val="single" w:sz="4" w:space="0" w:color="auto"/>
              <w:right w:val="single" w:sz="4" w:space="0" w:color="auto"/>
            </w:tcBorders>
            <w:shd w:val="clear" w:color="auto" w:fill="auto"/>
            <w:noWrap/>
          </w:tcPr>
          <w:p w14:paraId="15A239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$0.01</w:t>
            </w:r>
          </w:p>
        </w:tc>
        <w:tc>
          <w:tcPr>
            <w:tcW w:w="1362" w:type="pct"/>
            <w:tcBorders>
              <w:top w:val="single" w:sz="4" w:space="0" w:color="auto"/>
              <w:left w:val="nil"/>
              <w:bottom w:val="single" w:sz="4" w:space="0" w:color="auto"/>
              <w:right w:val="single" w:sz="4" w:space="0" w:color="auto"/>
            </w:tcBorders>
            <w:shd w:val="clear" w:color="auto" w:fill="auto"/>
            <w:noWrap/>
          </w:tcPr>
          <w:p w14:paraId="0B88D8B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$58,938.01</w:t>
            </w:r>
          </w:p>
        </w:tc>
        <w:tc>
          <w:tcPr>
            <w:tcW w:w="861" w:type="pct"/>
            <w:tcBorders>
              <w:top w:val="single" w:sz="4" w:space="0" w:color="auto"/>
              <w:left w:val="nil"/>
              <w:bottom w:val="single" w:sz="4" w:space="0" w:color="auto"/>
              <w:right w:val="single" w:sz="4" w:space="0" w:color="auto"/>
            </w:tcBorders>
            <w:shd w:val="clear" w:color="auto" w:fill="auto"/>
            <w:noWrap/>
          </w:tcPr>
          <w:p w14:paraId="1BEF6D9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$125.00</w:t>
            </w:r>
          </w:p>
        </w:tc>
        <w:tc>
          <w:tcPr>
            <w:tcW w:w="827" w:type="pct"/>
            <w:tcBorders>
              <w:top w:val="single" w:sz="4" w:space="0" w:color="auto"/>
              <w:left w:val="nil"/>
              <w:bottom w:val="single" w:sz="4" w:space="0" w:color="auto"/>
              <w:right w:val="single" w:sz="4" w:space="0" w:color="auto"/>
            </w:tcBorders>
            <w:shd w:val="clear" w:color="auto" w:fill="auto"/>
            <w:noWrap/>
          </w:tcPr>
          <w:p w14:paraId="4B4B92F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0.000905</w:t>
            </w:r>
          </w:p>
        </w:tc>
      </w:tr>
      <w:tr w:rsidR="006565C9" w:rsidRPr="00331FF1" w14:paraId="210F3F1E"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3E5DCD7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w:t>
            </w:r>
          </w:p>
        </w:tc>
        <w:tc>
          <w:tcPr>
            <w:tcW w:w="1132" w:type="pct"/>
            <w:tcBorders>
              <w:top w:val="nil"/>
              <w:left w:val="nil"/>
              <w:bottom w:val="single" w:sz="4" w:space="0" w:color="auto"/>
              <w:right w:val="single" w:sz="4" w:space="0" w:color="auto"/>
            </w:tcBorders>
            <w:shd w:val="clear" w:color="auto" w:fill="auto"/>
            <w:noWrap/>
          </w:tcPr>
          <w:p w14:paraId="2FA071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$58,938.02</w:t>
            </w:r>
          </w:p>
        </w:tc>
        <w:tc>
          <w:tcPr>
            <w:tcW w:w="1362" w:type="pct"/>
            <w:tcBorders>
              <w:top w:val="nil"/>
              <w:left w:val="nil"/>
              <w:bottom w:val="single" w:sz="4" w:space="0" w:color="auto"/>
              <w:right w:val="single" w:sz="4" w:space="0" w:color="auto"/>
            </w:tcBorders>
            <w:shd w:val="clear" w:color="auto" w:fill="auto"/>
            <w:noWrap/>
          </w:tcPr>
          <w:p w14:paraId="3937AD1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$82,278.26</w:t>
            </w:r>
          </w:p>
        </w:tc>
        <w:tc>
          <w:tcPr>
            <w:tcW w:w="861" w:type="pct"/>
            <w:tcBorders>
              <w:top w:val="nil"/>
              <w:left w:val="nil"/>
              <w:bottom w:val="single" w:sz="4" w:space="0" w:color="auto"/>
              <w:right w:val="single" w:sz="4" w:space="0" w:color="auto"/>
            </w:tcBorders>
            <w:shd w:val="clear" w:color="auto" w:fill="auto"/>
            <w:noWrap/>
          </w:tcPr>
          <w:p w14:paraId="27F7E78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$178.38</w:t>
            </w:r>
          </w:p>
        </w:tc>
        <w:tc>
          <w:tcPr>
            <w:tcW w:w="827" w:type="pct"/>
            <w:tcBorders>
              <w:top w:val="nil"/>
              <w:left w:val="nil"/>
              <w:bottom w:val="single" w:sz="4" w:space="0" w:color="auto"/>
              <w:right w:val="single" w:sz="4" w:space="0" w:color="auto"/>
            </w:tcBorders>
            <w:shd w:val="clear" w:color="auto" w:fill="auto"/>
            <w:noWrap/>
          </w:tcPr>
          <w:p w14:paraId="6C7A0B4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0.003263</w:t>
            </w:r>
          </w:p>
        </w:tc>
      </w:tr>
      <w:tr w:rsidR="006565C9" w:rsidRPr="00331FF1" w14:paraId="2B041B12"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60F52ED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w:t>
            </w:r>
          </w:p>
        </w:tc>
        <w:tc>
          <w:tcPr>
            <w:tcW w:w="1132" w:type="pct"/>
            <w:tcBorders>
              <w:top w:val="nil"/>
              <w:left w:val="nil"/>
              <w:bottom w:val="single" w:sz="4" w:space="0" w:color="auto"/>
              <w:right w:val="single" w:sz="4" w:space="0" w:color="auto"/>
            </w:tcBorders>
            <w:shd w:val="clear" w:color="auto" w:fill="auto"/>
            <w:noWrap/>
          </w:tcPr>
          <w:p w14:paraId="3913299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$82,278.27</w:t>
            </w:r>
          </w:p>
        </w:tc>
        <w:tc>
          <w:tcPr>
            <w:tcW w:w="1362" w:type="pct"/>
            <w:tcBorders>
              <w:top w:val="nil"/>
              <w:left w:val="nil"/>
              <w:bottom w:val="single" w:sz="4" w:space="0" w:color="auto"/>
              <w:right w:val="single" w:sz="4" w:space="0" w:color="auto"/>
            </w:tcBorders>
            <w:shd w:val="clear" w:color="auto" w:fill="auto"/>
            <w:noWrap/>
          </w:tcPr>
          <w:p w14:paraId="2F2ED81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$114,861.60</w:t>
            </w:r>
          </w:p>
        </w:tc>
        <w:tc>
          <w:tcPr>
            <w:tcW w:w="861" w:type="pct"/>
            <w:tcBorders>
              <w:top w:val="nil"/>
              <w:left w:val="nil"/>
              <w:bottom w:val="single" w:sz="4" w:space="0" w:color="auto"/>
              <w:right w:val="single" w:sz="4" w:space="0" w:color="auto"/>
            </w:tcBorders>
            <w:shd w:val="clear" w:color="auto" w:fill="auto"/>
            <w:noWrap/>
          </w:tcPr>
          <w:p w14:paraId="33242B6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$254.55</w:t>
            </w:r>
          </w:p>
        </w:tc>
        <w:tc>
          <w:tcPr>
            <w:tcW w:w="827" w:type="pct"/>
            <w:tcBorders>
              <w:top w:val="nil"/>
              <w:left w:val="nil"/>
              <w:bottom w:val="single" w:sz="4" w:space="0" w:color="auto"/>
              <w:right w:val="single" w:sz="4" w:space="0" w:color="auto"/>
            </w:tcBorders>
            <w:shd w:val="clear" w:color="auto" w:fill="auto"/>
            <w:noWrap/>
          </w:tcPr>
          <w:p w14:paraId="0DA26B8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0.003335</w:t>
            </w:r>
          </w:p>
        </w:tc>
      </w:tr>
      <w:tr w:rsidR="006565C9" w:rsidRPr="00331FF1" w14:paraId="552C0A2C"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578F532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c>
          <w:tcPr>
            <w:tcW w:w="1132" w:type="pct"/>
            <w:tcBorders>
              <w:top w:val="nil"/>
              <w:left w:val="nil"/>
              <w:bottom w:val="single" w:sz="4" w:space="0" w:color="auto"/>
              <w:right w:val="single" w:sz="4" w:space="0" w:color="auto"/>
            </w:tcBorders>
            <w:shd w:val="clear" w:color="auto" w:fill="auto"/>
            <w:noWrap/>
          </w:tcPr>
          <w:p w14:paraId="3075382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$114,861.61</w:t>
            </w:r>
          </w:p>
        </w:tc>
        <w:tc>
          <w:tcPr>
            <w:tcW w:w="1362" w:type="pct"/>
            <w:tcBorders>
              <w:top w:val="nil"/>
              <w:left w:val="nil"/>
              <w:bottom w:val="single" w:sz="4" w:space="0" w:color="auto"/>
              <w:right w:val="single" w:sz="4" w:space="0" w:color="auto"/>
            </w:tcBorders>
            <w:shd w:val="clear" w:color="auto" w:fill="auto"/>
            <w:noWrap/>
          </w:tcPr>
          <w:p w14:paraId="1BF7691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$160,348.42</w:t>
            </w:r>
          </w:p>
        </w:tc>
        <w:tc>
          <w:tcPr>
            <w:tcW w:w="861" w:type="pct"/>
            <w:tcBorders>
              <w:top w:val="nil"/>
              <w:left w:val="nil"/>
              <w:bottom w:val="single" w:sz="4" w:space="0" w:color="auto"/>
              <w:right w:val="single" w:sz="4" w:space="0" w:color="auto"/>
            </w:tcBorders>
            <w:shd w:val="clear" w:color="auto" w:fill="auto"/>
            <w:noWrap/>
          </w:tcPr>
          <w:p w14:paraId="7D86563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$363.24</w:t>
            </w:r>
          </w:p>
        </w:tc>
        <w:tc>
          <w:tcPr>
            <w:tcW w:w="827" w:type="pct"/>
            <w:tcBorders>
              <w:top w:val="nil"/>
              <w:left w:val="nil"/>
              <w:bottom w:val="single" w:sz="4" w:space="0" w:color="auto"/>
              <w:right w:val="single" w:sz="4" w:space="0" w:color="auto"/>
            </w:tcBorders>
            <w:shd w:val="clear" w:color="auto" w:fill="auto"/>
            <w:noWrap/>
          </w:tcPr>
          <w:p w14:paraId="25A5654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0.003409</w:t>
            </w:r>
          </w:p>
        </w:tc>
      </w:tr>
      <w:tr w:rsidR="006565C9" w:rsidRPr="00331FF1" w14:paraId="18977AA1"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158F139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132" w:type="pct"/>
            <w:tcBorders>
              <w:top w:val="nil"/>
              <w:left w:val="nil"/>
              <w:bottom w:val="single" w:sz="4" w:space="0" w:color="auto"/>
              <w:right w:val="single" w:sz="4" w:space="0" w:color="auto"/>
            </w:tcBorders>
            <w:shd w:val="clear" w:color="auto" w:fill="auto"/>
            <w:noWrap/>
          </w:tcPr>
          <w:p w14:paraId="2CEFB7B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$160,348.43</w:t>
            </w:r>
          </w:p>
        </w:tc>
        <w:tc>
          <w:tcPr>
            <w:tcW w:w="1362" w:type="pct"/>
            <w:tcBorders>
              <w:top w:val="nil"/>
              <w:left w:val="nil"/>
              <w:bottom w:val="single" w:sz="4" w:space="0" w:color="auto"/>
              <w:right w:val="single" w:sz="4" w:space="0" w:color="auto"/>
            </w:tcBorders>
            <w:shd w:val="clear" w:color="auto" w:fill="auto"/>
            <w:noWrap/>
          </w:tcPr>
          <w:p w14:paraId="0367A6E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$223,848.68</w:t>
            </w:r>
          </w:p>
        </w:tc>
        <w:tc>
          <w:tcPr>
            <w:tcW w:w="861" w:type="pct"/>
            <w:tcBorders>
              <w:top w:val="nil"/>
              <w:left w:val="nil"/>
              <w:bottom w:val="single" w:sz="4" w:space="0" w:color="auto"/>
              <w:right w:val="single" w:sz="4" w:space="0" w:color="auto"/>
            </w:tcBorders>
            <w:shd w:val="clear" w:color="auto" w:fill="auto"/>
            <w:noWrap/>
          </w:tcPr>
          <w:p w14:paraId="3A79861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$518.35</w:t>
            </w:r>
          </w:p>
        </w:tc>
        <w:tc>
          <w:tcPr>
            <w:tcW w:w="827" w:type="pct"/>
            <w:tcBorders>
              <w:top w:val="nil"/>
              <w:left w:val="nil"/>
              <w:bottom w:val="single" w:sz="4" w:space="0" w:color="auto"/>
              <w:right w:val="single" w:sz="4" w:space="0" w:color="auto"/>
            </w:tcBorders>
            <w:shd w:val="clear" w:color="auto" w:fill="auto"/>
            <w:noWrap/>
          </w:tcPr>
          <w:p w14:paraId="631ADCD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0.003485</w:t>
            </w:r>
          </w:p>
        </w:tc>
      </w:tr>
      <w:tr w:rsidR="006565C9" w:rsidRPr="00331FF1" w14:paraId="0E81760C"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0648276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w:t>
            </w:r>
          </w:p>
        </w:tc>
        <w:tc>
          <w:tcPr>
            <w:tcW w:w="1132" w:type="pct"/>
            <w:tcBorders>
              <w:top w:val="nil"/>
              <w:left w:val="nil"/>
              <w:bottom w:val="single" w:sz="4" w:space="0" w:color="auto"/>
              <w:right w:val="single" w:sz="4" w:space="0" w:color="auto"/>
            </w:tcBorders>
            <w:shd w:val="clear" w:color="auto" w:fill="auto"/>
            <w:noWrap/>
          </w:tcPr>
          <w:p w14:paraId="191BE3F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$223,848.69</w:t>
            </w:r>
          </w:p>
        </w:tc>
        <w:tc>
          <w:tcPr>
            <w:tcW w:w="1362" w:type="pct"/>
            <w:tcBorders>
              <w:top w:val="nil"/>
              <w:left w:val="nil"/>
              <w:bottom w:val="single" w:sz="4" w:space="0" w:color="auto"/>
              <w:right w:val="single" w:sz="4" w:space="0" w:color="auto"/>
            </w:tcBorders>
            <w:shd w:val="clear" w:color="auto" w:fill="auto"/>
            <w:noWrap/>
          </w:tcPr>
          <w:p w14:paraId="5E0492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$312,496.00</w:t>
            </w:r>
          </w:p>
        </w:tc>
        <w:tc>
          <w:tcPr>
            <w:tcW w:w="861" w:type="pct"/>
            <w:tcBorders>
              <w:top w:val="nil"/>
              <w:left w:val="nil"/>
              <w:bottom w:val="single" w:sz="4" w:space="0" w:color="auto"/>
              <w:right w:val="single" w:sz="4" w:space="0" w:color="auto"/>
            </w:tcBorders>
            <w:shd w:val="clear" w:color="auto" w:fill="auto"/>
            <w:noWrap/>
          </w:tcPr>
          <w:p w14:paraId="707DE54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$739.69</w:t>
            </w:r>
          </w:p>
        </w:tc>
        <w:tc>
          <w:tcPr>
            <w:tcW w:w="827" w:type="pct"/>
            <w:tcBorders>
              <w:top w:val="nil"/>
              <w:left w:val="nil"/>
              <w:bottom w:val="single" w:sz="4" w:space="0" w:color="auto"/>
              <w:right w:val="single" w:sz="4" w:space="0" w:color="auto"/>
            </w:tcBorders>
            <w:shd w:val="clear" w:color="auto" w:fill="auto"/>
            <w:noWrap/>
          </w:tcPr>
          <w:p w14:paraId="28D1AA5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0.003563</w:t>
            </w:r>
          </w:p>
        </w:tc>
      </w:tr>
      <w:tr w:rsidR="006565C9" w:rsidRPr="00331FF1" w14:paraId="6AB37E62"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179A700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w:t>
            </w:r>
          </w:p>
        </w:tc>
        <w:tc>
          <w:tcPr>
            <w:tcW w:w="1132" w:type="pct"/>
            <w:tcBorders>
              <w:top w:val="nil"/>
              <w:left w:val="nil"/>
              <w:bottom w:val="single" w:sz="4" w:space="0" w:color="auto"/>
              <w:right w:val="single" w:sz="4" w:space="0" w:color="auto"/>
            </w:tcBorders>
            <w:shd w:val="clear" w:color="auto" w:fill="auto"/>
            <w:noWrap/>
          </w:tcPr>
          <w:p w14:paraId="1AC92CF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$312,496.01</w:t>
            </w:r>
          </w:p>
        </w:tc>
        <w:tc>
          <w:tcPr>
            <w:tcW w:w="1362" w:type="pct"/>
            <w:tcBorders>
              <w:top w:val="nil"/>
              <w:left w:val="nil"/>
              <w:bottom w:val="single" w:sz="4" w:space="0" w:color="auto"/>
              <w:right w:val="single" w:sz="4" w:space="0" w:color="auto"/>
            </w:tcBorders>
            <w:shd w:val="clear" w:color="auto" w:fill="auto"/>
            <w:noWrap/>
          </w:tcPr>
          <w:p w14:paraId="32CFBB5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$436,248.95</w:t>
            </w:r>
          </w:p>
        </w:tc>
        <w:tc>
          <w:tcPr>
            <w:tcW w:w="861" w:type="pct"/>
            <w:tcBorders>
              <w:top w:val="nil"/>
              <w:left w:val="nil"/>
              <w:bottom w:val="single" w:sz="4" w:space="0" w:color="auto"/>
              <w:right w:val="single" w:sz="4" w:space="0" w:color="auto"/>
            </w:tcBorders>
            <w:shd w:val="clear" w:color="auto" w:fill="auto"/>
            <w:noWrap/>
          </w:tcPr>
          <w:p w14:paraId="6652620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$1,055.55</w:t>
            </w:r>
          </w:p>
        </w:tc>
        <w:tc>
          <w:tcPr>
            <w:tcW w:w="827" w:type="pct"/>
            <w:tcBorders>
              <w:top w:val="nil"/>
              <w:left w:val="nil"/>
              <w:bottom w:val="single" w:sz="4" w:space="0" w:color="auto"/>
              <w:right w:val="single" w:sz="4" w:space="0" w:color="auto"/>
            </w:tcBorders>
            <w:shd w:val="clear" w:color="auto" w:fill="auto"/>
            <w:noWrap/>
          </w:tcPr>
          <w:p w14:paraId="0188731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0.003642</w:t>
            </w:r>
          </w:p>
        </w:tc>
      </w:tr>
      <w:tr w:rsidR="006565C9" w:rsidRPr="00331FF1" w14:paraId="15928945"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030477A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w:t>
            </w:r>
          </w:p>
        </w:tc>
        <w:tc>
          <w:tcPr>
            <w:tcW w:w="1132" w:type="pct"/>
            <w:tcBorders>
              <w:top w:val="nil"/>
              <w:left w:val="nil"/>
              <w:bottom w:val="single" w:sz="4" w:space="0" w:color="auto"/>
              <w:right w:val="single" w:sz="4" w:space="0" w:color="auto"/>
            </w:tcBorders>
            <w:shd w:val="clear" w:color="auto" w:fill="auto"/>
            <w:noWrap/>
          </w:tcPr>
          <w:p w14:paraId="5D7019B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$436,248.96</w:t>
            </w:r>
          </w:p>
        </w:tc>
        <w:tc>
          <w:tcPr>
            <w:tcW w:w="1362" w:type="pct"/>
            <w:tcBorders>
              <w:top w:val="nil"/>
              <w:left w:val="nil"/>
              <w:bottom w:val="single" w:sz="4" w:space="0" w:color="auto"/>
              <w:right w:val="single" w:sz="4" w:space="0" w:color="auto"/>
            </w:tcBorders>
            <w:shd w:val="clear" w:color="auto" w:fill="auto"/>
            <w:noWrap/>
          </w:tcPr>
          <w:p w14:paraId="3098451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$609,009.91</w:t>
            </w:r>
          </w:p>
        </w:tc>
        <w:tc>
          <w:tcPr>
            <w:tcW w:w="861" w:type="pct"/>
            <w:tcBorders>
              <w:top w:val="nil"/>
              <w:left w:val="nil"/>
              <w:bottom w:val="single" w:sz="4" w:space="0" w:color="auto"/>
              <w:right w:val="single" w:sz="4" w:space="0" w:color="auto"/>
            </w:tcBorders>
            <w:shd w:val="clear" w:color="auto" w:fill="auto"/>
            <w:noWrap/>
          </w:tcPr>
          <w:p w14:paraId="5C9FADF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$1,506.29</w:t>
            </w:r>
          </w:p>
        </w:tc>
        <w:tc>
          <w:tcPr>
            <w:tcW w:w="827" w:type="pct"/>
            <w:tcBorders>
              <w:top w:val="nil"/>
              <w:left w:val="nil"/>
              <w:bottom w:val="single" w:sz="4" w:space="0" w:color="auto"/>
              <w:right w:val="single" w:sz="4" w:space="0" w:color="auto"/>
            </w:tcBorders>
            <w:shd w:val="clear" w:color="auto" w:fill="auto"/>
            <w:noWrap/>
          </w:tcPr>
          <w:p w14:paraId="74E1CD6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0.003723</w:t>
            </w:r>
          </w:p>
        </w:tc>
      </w:tr>
      <w:tr w:rsidR="006565C9" w:rsidRPr="00331FF1" w14:paraId="78DE7DD5"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31A8D83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w:t>
            </w:r>
          </w:p>
        </w:tc>
        <w:tc>
          <w:tcPr>
            <w:tcW w:w="1132" w:type="pct"/>
            <w:tcBorders>
              <w:top w:val="nil"/>
              <w:left w:val="nil"/>
              <w:bottom w:val="single" w:sz="4" w:space="0" w:color="auto"/>
              <w:right w:val="single" w:sz="4" w:space="0" w:color="auto"/>
            </w:tcBorders>
            <w:shd w:val="clear" w:color="auto" w:fill="auto"/>
            <w:noWrap/>
          </w:tcPr>
          <w:p w14:paraId="357C4A2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$609,009.92</w:t>
            </w:r>
          </w:p>
        </w:tc>
        <w:tc>
          <w:tcPr>
            <w:tcW w:w="1362" w:type="pct"/>
            <w:tcBorders>
              <w:top w:val="nil"/>
              <w:left w:val="nil"/>
              <w:bottom w:val="single" w:sz="4" w:space="0" w:color="auto"/>
              <w:right w:val="single" w:sz="4" w:space="0" w:color="auto"/>
            </w:tcBorders>
            <w:shd w:val="clear" w:color="auto" w:fill="auto"/>
            <w:noWrap/>
          </w:tcPr>
          <w:p w14:paraId="7C361B5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$850,186.75</w:t>
            </w:r>
          </w:p>
        </w:tc>
        <w:tc>
          <w:tcPr>
            <w:tcW w:w="861" w:type="pct"/>
            <w:tcBorders>
              <w:top w:val="nil"/>
              <w:left w:val="nil"/>
              <w:bottom w:val="single" w:sz="4" w:space="0" w:color="auto"/>
              <w:right w:val="single" w:sz="4" w:space="0" w:color="auto"/>
            </w:tcBorders>
            <w:shd w:val="clear" w:color="auto" w:fill="auto"/>
            <w:noWrap/>
          </w:tcPr>
          <w:p w14:paraId="42C338D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$2,149.50</w:t>
            </w:r>
          </w:p>
        </w:tc>
        <w:tc>
          <w:tcPr>
            <w:tcW w:w="827" w:type="pct"/>
            <w:tcBorders>
              <w:top w:val="nil"/>
              <w:left w:val="nil"/>
              <w:bottom w:val="single" w:sz="4" w:space="0" w:color="auto"/>
              <w:right w:val="single" w:sz="4" w:space="0" w:color="auto"/>
            </w:tcBorders>
            <w:shd w:val="clear" w:color="auto" w:fill="auto"/>
            <w:noWrap/>
          </w:tcPr>
          <w:p w14:paraId="566842F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0.003805</w:t>
            </w:r>
          </w:p>
        </w:tc>
      </w:tr>
      <w:tr w:rsidR="006565C9" w:rsidRPr="00331FF1" w14:paraId="72FC239C"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0A8E4EB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1132" w:type="pct"/>
            <w:tcBorders>
              <w:top w:val="nil"/>
              <w:left w:val="nil"/>
              <w:bottom w:val="single" w:sz="4" w:space="0" w:color="auto"/>
              <w:right w:val="single" w:sz="4" w:space="0" w:color="auto"/>
            </w:tcBorders>
            <w:shd w:val="clear" w:color="auto" w:fill="auto"/>
            <w:noWrap/>
          </w:tcPr>
          <w:p w14:paraId="106F73F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$850,186.76</w:t>
            </w:r>
          </w:p>
        </w:tc>
        <w:tc>
          <w:tcPr>
            <w:tcW w:w="1362" w:type="pct"/>
            <w:tcBorders>
              <w:top w:val="nil"/>
              <w:left w:val="nil"/>
              <w:bottom w:val="single" w:sz="4" w:space="0" w:color="auto"/>
              <w:right w:val="single" w:sz="4" w:space="0" w:color="auto"/>
            </w:tcBorders>
            <w:shd w:val="clear" w:color="auto" w:fill="auto"/>
            <w:noWrap/>
          </w:tcPr>
          <w:p w14:paraId="1EC0934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$1,186,873.19</w:t>
            </w:r>
          </w:p>
        </w:tc>
        <w:tc>
          <w:tcPr>
            <w:tcW w:w="861" w:type="pct"/>
            <w:tcBorders>
              <w:top w:val="nil"/>
              <w:left w:val="nil"/>
              <w:bottom w:val="single" w:sz="4" w:space="0" w:color="auto"/>
              <w:right w:val="single" w:sz="4" w:space="0" w:color="auto"/>
            </w:tcBorders>
            <w:shd w:val="clear" w:color="auto" w:fill="auto"/>
            <w:noWrap/>
          </w:tcPr>
          <w:p w14:paraId="5CDE449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$3,067.37</w:t>
            </w:r>
          </w:p>
        </w:tc>
        <w:tc>
          <w:tcPr>
            <w:tcW w:w="827" w:type="pct"/>
            <w:tcBorders>
              <w:top w:val="nil"/>
              <w:left w:val="nil"/>
              <w:bottom w:val="single" w:sz="4" w:space="0" w:color="auto"/>
              <w:right w:val="single" w:sz="4" w:space="0" w:color="auto"/>
            </w:tcBorders>
            <w:shd w:val="clear" w:color="auto" w:fill="auto"/>
            <w:noWrap/>
          </w:tcPr>
          <w:p w14:paraId="55FA00C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0.003890</w:t>
            </w:r>
          </w:p>
        </w:tc>
      </w:tr>
      <w:tr w:rsidR="006565C9" w:rsidRPr="00331FF1" w14:paraId="3A58BE04"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4DEF11A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w:t>
            </w:r>
          </w:p>
        </w:tc>
        <w:tc>
          <w:tcPr>
            <w:tcW w:w="1132" w:type="pct"/>
            <w:tcBorders>
              <w:top w:val="nil"/>
              <w:left w:val="nil"/>
              <w:bottom w:val="single" w:sz="4" w:space="0" w:color="auto"/>
              <w:right w:val="single" w:sz="4" w:space="0" w:color="auto"/>
            </w:tcBorders>
            <w:shd w:val="clear" w:color="auto" w:fill="auto"/>
            <w:noWrap/>
          </w:tcPr>
          <w:p w14:paraId="678528C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$1,186,873.20</w:t>
            </w:r>
          </w:p>
        </w:tc>
        <w:tc>
          <w:tcPr>
            <w:tcW w:w="1362" w:type="pct"/>
            <w:tcBorders>
              <w:top w:val="nil"/>
              <w:left w:val="nil"/>
              <w:bottom w:val="single" w:sz="4" w:space="0" w:color="auto"/>
              <w:right w:val="single" w:sz="4" w:space="0" w:color="auto"/>
            </w:tcBorders>
            <w:shd w:val="clear" w:color="auto" w:fill="auto"/>
            <w:noWrap/>
          </w:tcPr>
          <w:p w14:paraId="7A7A56D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$1,656,892.42</w:t>
            </w:r>
          </w:p>
        </w:tc>
        <w:tc>
          <w:tcPr>
            <w:tcW w:w="861" w:type="pct"/>
            <w:tcBorders>
              <w:top w:val="nil"/>
              <w:left w:val="nil"/>
              <w:bottom w:val="single" w:sz="4" w:space="0" w:color="auto"/>
              <w:right w:val="single" w:sz="4" w:space="0" w:color="auto"/>
            </w:tcBorders>
            <w:shd w:val="clear" w:color="auto" w:fill="auto"/>
            <w:noWrap/>
          </w:tcPr>
          <w:p w14:paraId="4261B22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$4,377.18</w:t>
            </w:r>
          </w:p>
        </w:tc>
        <w:tc>
          <w:tcPr>
            <w:tcW w:w="827" w:type="pct"/>
            <w:tcBorders>
              <w:top w:val="nil"/>
              <w:left w:val="nil"/>
              <w:bottom w:val="single" w:sz="4" w:space="0" w:color="auto"/>
              <w:right w:val="single" w:sz="4" w:space="0" w:color="auto"/>
            </w:tcBorders>
            <w:shd w:val="clear" w:color="auto" w:fill="auto"/>
            <w:noWrap/>
          </w:tcPr>
          <w:p w14:paraId="38FC190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0.003976</w:t>
            </w:r>
          </w:p>
        </w:tc>
      </w:tr>
      <w:tr w:rsidR="006565C9" w:rsidRPr="00331FF1" w14:paraId="1FE316B9"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797E7A3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w:t>
            </w:r>
          </w:p>
        </w:tc>
        <w:tc>
          <w:tcPr>
            <w:tcW w:w="1132" w:type="pct"/>
            <w:tcBorders>
              <w:top w:val="nil"/>
              <w:left w:val="nil"/>
              <w:bottom w:val="single" w:sz="4" w:space="0" w:color="auto"/>
              <w:right w:val="single" w:sz="4" w:space="0" w:color="auto"/>
            </w:tcBorders>
            <w:shd w:val="clear" w:color="auto" w:fill="auto"/>
            <w:noWrap/>
          </w:tcPr>
          <w:p w14:paraId="0422825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$1,656,892.43</w:t>
            </w:r>
          </w:p>
        </w:tc>
        <w:tc>
          <w:tcPr>
            <w:tcW w:w="1362" w:type="pct"/>
            <w:tcBorders>
              <w:top w:val="nil"/>
              <w:left w:val="nil"/>
              <w:bottom w:val="single" w:sz="4" w:space="0" w:color="auto"/>
              <w:right w:val="single" w:sz="4" w:space="0" w:color="auto"/>
            </w:tcBorders>
            <w:shd w:val="clear" w:color="auto" w:fill="auto"/>
            <w:noWrap/>
          </w:tcPr>
          <w:p w14:paraId="3AF01E9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$2,313,046.21</w:t>
            </w:r>
          </w:p>
        </w:tc>
        <w:tc>
          <w:tcPr>
            <w:tcW w:w="861" w:type="pct"/>
            <w:tcBorders>
              <w:top w:val="nil"/>
              <w:left w:val="nil"/>
              <w:bottom w:val="single" w:sz="4" w:space="0" w:color="auto"/>
              <w:right w:val="single" w:sz="4" w:space="0" w:color="auto"/>
            </w:tcBorders>
            <w:shd w:val="clear" w:color="auto" w:fill="auto"/>
            <w:noWrap/>
          </w:tcPr>
          <w:p w14:paraId="28D2B43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$6,246.30</w:t>
            </w:r>
          </w:p>
        </w:tc>
        <w:tc>
          <w:tcPr>
            <w:tcW w:w="827" w:type="pct"/>
            <w:tcBorders>
              <w:top w:val="nil"/>
              <w:left w:val="nil"/>
              <w:bottom w:val="single" w:sz="4" w:space="0" w:color="auto"/>
              <w:right w:val="single" w:sz="4" w:space="0" w:color="auto"/>
            </w:tcBorders>
            <w:shd w:val="clear" w:color="auto" w:fill="auto"/>
            <w:noWrap/>
          </w:tcPr>
          <w:p w14:paraId="36596E2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0.004064</w:t>
            </w:r>
          </w:p>
        </w:tc>
      </w:tr>
      <w:tr w:rsidR="006565C9" w:rsidRPr="00331FF1" w14:paraId="646EA4F2"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65EB812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13</w:t>
            </w:r>
          </w:p>
        </w:tc>
        <w:tc>
          <w:tcPr>
            <w:tcW w:w="1132" w:type="pct"/>
            <w:tcBorders>
              <w:top w:val="nil"/>
              <w:left w:val="nil"/>
              <w:bottom w:val="single" w:sz="4" w:space="0" w:color="auto"/>
              <w:right w:val="single" w:sz="4" w:space="0" w:color="auto"/>
            </w:tcBorders>
            <w:shd w:val="clear" w:color="auto" w:fill="auto"/>
            <w:noWrap/>
          </w:tcPr>
          <w:p w14:paraId="16C6E67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$2,313,046.22</w:t>
            </w:r>
          </w:p>
        </w:tc>
        <w:tc>
          <w:tcPr>
            <w:tcW w:w="1362" w:type="pct"/>
            <w:tcBorders>
              <w:top w:val="nil"/>
              <w:left w:val="nil"/>
              <w:bottom w:val="single" w:sz="4" w:space="0" w:color="auto"/>
              <w:right w:val="single" w:sz="4" w:space="0" w:color="auto"/>
            </w:tcBorders>
            <w:shd w:val="clear" w:color="auto" w:fill="auto"/>
            <w:noWrap/>
          </w:tcPr>
          <w:p w14:paraId="67839A7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$3,229,046.60</w:t>
            </w:r>
          </w:p>
        </w:tc>
        <w:tc>
          <w:tcPr>
            <w:tcW w:w="861" w:type="pct"/>
            <w:tcBorders>
              <w:top w:val="nil"/>
              <w:left w:val="nil"/>
              <w:bottom w:val="single" w:sz="4" w:space="0" w:color="auto"/>
              <w:right w:val="single" w:sz="4" w:space="0" w:color="auto"/>
            </w:tcBorders>
            <w:shd w:val="clear" w:color="auto" w:fill="auto"/>
            <w:noWrap/>
          </w:tcPr>
          <w:p w14:paraId="3ECA05D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$8,913.57</w:t>
            </w:r>
          </w:p>
        </w:tc>
        <w:tc>
          <w:tcPr>
            <w:tcW w:w="827" w:type="pct"/>
            <w:tcBorders>
              <w:top w:val="nil"/>
              <w:left w:val="nil"/>
              <w:bottom w:val="single" w:sz="4" w:space="0" w:color="auto"/>
              <w:right w:val="single" w:sz="4" w:space="0" w:color="auto"/>
            </w:tcBorders>
            <w:shd w:val="clear" w:color="auto" w:fill="auto"/>
            <w:noWrap/>
          </w:tcPr>
          <w:p w14:paraId="674F334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0.004155</w:t>
            </w:r>
          </w:p>
        </w:tc>
      </w:tr>
      <w:tr w:rsidR="006565C9" w:rsidRPr="00331FF1" w14:paraId="381B5691"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03BAD1A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w:t>
            </w:r>
          </w:p>
        </w:tc>
        <w:tc>
          <w:tcPr>
            <w:tcW w:w="1132" w:type="pct"/>
            <w:tcBorders>
              <w:top w:val="nil"/>
              <w:left w:val="nil"/>
              <w:bottom w:val="single" w:sz="4" w:space="0" w:color="auto"/>
              <w:right w:val="single" w:sz="4" w:space="0" w:color="auto"/>
            </w:tcBorders>
            <w:shd w:val="clear" w:color="auto" w:fill="auto"/>
            <w:noWrap/>
          </w:tcPr>
          <w:p w14:paraId="310A93B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$3,229,046.61</w:t>
            </w:r>
          </w:p>
        </w:tc>
        <w:tc>
          <w:tcPr>
            <w:tcW w:w="1362" w:type="pct"/>
            <w:tcBorders>
              <w:top w:val="nil"/>
              <w:left w:val="nil"/>
              <w:bottom w:val="single" w:sz="4" w:space="0" w:color="auto"/>
              <w:right w:val="single" w:sz="4" w:space="0" w:color="auto"/>
            </w:tcBorders>
            <w:shd w:val="clear" w:color="auto" w:fill="auto"/>
            <w:noWrap/>
          </w:tcPr>
          <w:p w14:paraId="7DD0CFD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$4,507,796.66</w:t>
            </w:r>
          </w:p>
        </w:tc>
        <w:tc>
          <w:tcPr>
            <w:tcW w:w="861" w:type="pct"/>
            <w:tcBorders>
              <w:top w:val="nil"/>
              <w:left w:val="nil"/>
              <w:bottom w:val="single" w:sz="4" w:space="0" w:color="auto"/>
              <w:right w:val="single" w:sz="4" w:space="0" w:color="auto"/>
            </w:tcBorders>
            <w:shd w:val="clear" w:color="auto" w:fill="auto"/>
            <w:noWrap/>
          </w:tcPr>
          <w:p w14:paraId="4EC1F2B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$12,719.79</w:t>
            </w:r>
          </w:p>
        </w:tc>
        <w:tc>
          <w:tcPr>
            <w:tcW w:w="827" w:type="pct"/>
            <w:tcBorders>
              <w:top w:val="nil"/>
              <w:left w:val="nil"/>
              <w:bottom w:val="single" w:sz="4" w:space="0" w:color="auto"/>
              <w:right w:val="single" w:sz="4" w:space="0" w:color="auto"/>
            </w:tcBorders>
            <w:shd w:val="clear" w:color="auto" w:fill="auto"/>
            <w:noWrap/>
          </w:tcPr>
          <w:p w14:paraId="018A77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0.004247</w:t>
            </w:r>
          </w:p>
        </w:tc>
      </w:tr>
      <w:tr w:rsidR="006565C9" w:rsidRPr="00331FF1" w14:paraId="4CB1A9DA"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0BD4C9A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w:t>
            </w:r>
          </w:p>
        </w:tc>
        <w:tc>
          <w:tcPr>
            <w:tcW w:w="1132" w:type="pct"/>
            <w:tcBorders>
              <w:top w:val="nil"/>
              <w:left w:val="nil"/>
              <w:bottom w:val="single" w:sz="4" w:space="0" w:color="auto"/>
              <w:right w:val="single" w:sz="4" w:space="0" w:color="auto"/>
            </w:tcBorders>
            <w:shd w:val="clear" w:color="auto" w:fill="auto"/>
            <w:noWrap/>
          </w:tcPr>
          <w:p w14:paraId="7D49BE5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$4,507,796.67</w:t>
            </w:r>
          </w:p>
        </w:tc>
        <w:tc>
          <w:tcPr>
            <w:tcW w:w="1362" w:type="pct"/>
            <w:tcBorders>
              <w:top w:val="nil"/>
              <w:left w:val="nil"/>
              <w:bottom w:val="single" w:sz="4" w:space="0" w:color="auto"/>
              <w:right w:val="single" w:sz="4" w:space="0" w:color="auto"/>
            </w:tcBorders>
            <w:shd w:val="clear" w:color="auto" w:fill="auto"/>
            <w:noWrap/>
          </w:tcPr>
          <w:p w14:paraId="111847A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$6,292,950.63</w:t>
            </w:r>
          </w:p>
        </w:tc>
        <w:tc>
          <w:tcPr>
            <w:tcW w:w="861" w:type="pct"/>
            <w:tcBorders>
              <w:top w:val="nil"/>
              <w:left w:val="nil"/>
              <w:bottom w:val="single" w:sz="4" w:space="0" w:color="auto"/>
              <w:right w:val="single" w:sz="4" w:space="0" w:color="auto"/>
            </w:tcBorders>
            <w:shd w:val="clear" w:color="auto" w:fill="auto"/>
            <w:noWrap/>
          </w:tcPr>
          <w:p w14:paraId="6B80C98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$18,151.33</w:t>
            </w:r>
          </w:p>
        </w:tc>
        <w:tc>
          <w:tcPr>
            <w:tcW w:w="827" w:type="pct"/>
            <w:tcBorders>
              <w:top w:val="nil"/>
              <w:left w:val="nil"/>
              <w:bottom w:val="single" w:sz="4" w:space="0" w:color="auto"/>
              <w:right w:val="single" w:sz="4" w:space="0" w:color="auto"/>
            </w:tcBorders>
            <w:shd w:val="clear" w:color="auto" w:fill="auto"/>
            <w:noWrap/>
          </w:tcPr>
          <w:p w14:paraId="46BFF1F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0.004341</w:t>
            </w:r>
          </w:p>
        </w:tc>
      </w:tr>
      <w:tr w:rsidR="006565C9" w:rsidRPr="00331FF1" w14:paraId="4135833D"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56CE015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w:t>
            </w:r>
          </w:p>
        </w:tc>
        <w:tc>
          <w:tcPr>
            <w:tcW w:w="1132" w:type="pct"/>
            <w:tcBorders>
              <w:top w:val="nil"/>
              <w:left w:val="nil"/>
              <w:bottom w:val="single" w:sz="4" w:space="0" w:color="auto"/>
              <w:right w:val="single" w:sz="4" w:space="0" w:color="auto"/>
            </w:tcBorders>
            <w:shd w:val="clear" w:color="auto" w:fill="auto"/>
            <w:noWrap/>
          </w:tcPr>
          <w:p w14:paraId="381624B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$6,292,950.64</w:t>
            </w:r>
          </w:p>
        </w:tc>
        <w:tc>
          <w:tcPr>
            <w:tcW w:w="1362" w:type="pct"/>
            <w:tcBorders>
              <w:top w:val="nil"/>
              <w:left w:val="nil"/>
              <w:bottom w:val="single" w:sz="4" w:space="0" w:color="auto"/>
              <w:right w:val="single" w:sz="4" w:space="0" w:color="auto"/>
            </w:tcBorders>
            <w:shd w:val="clear" w:color="auto" w:fill="auto"/>
            <w:noWrap/>
          </w:tcPr>
          <w:p w14:paraId="448B96F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$8,785,051.94</w:t>
            </w:r>
          </w:p>
        </w:tc>
        <w:tc>
          <w:tcPr>
            <w:tcW w:w="861" w:type="pct"/>
            <w:tcBorders>
              <w:top w:val="nil"/>
              <w:left w:val="nil"/>
              <w:bottom w:val="single" w:sz="4" w:space="0" w:color="auto"/>
              <w:right w:val="single" w:sz="4" w:space="0" w:color="auto"/>
            </w:tcBorders>
            <w:shd w:val="clear" w:color="auto" w:fill="auto"/>
            <w:noWrap/>
          </w:tcPr>
          <w:p w14:paraId="3A2A44D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$25,902.22</w:t>
            </w:r>
          </w:p>
        </w:tc>
        <w:tc>
          <w:tcPr>
            <w:tcW w:w="827" w:type="pct"/>
            <w:tcBorders>
              <w:top w:val="nil"/>
              <w:left w:val="nil"/>
              <w:bottom w:val="single" w:sz="4" w:space="0" w:color="auto"/>
              <w:right w:val="single" w:sz="4" w:space="0" w:color="auto"/>
            </w:tcBorders>
            <w:shd w:val="clear" w:color="auto" w:fill="auto"/>
            <w:noWrap/>
          </w:tcPr>
          <w:p w14:paraId="029FA2C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0.004438</w:t>
            </w:r>
          </w:p>
        </w:tc>
      </w:tr>
      <w:tr w:rsidR="006565C9" w:rsidRPr="00331FF1" w14:paraId="094B919B"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3CF8A32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w:t>
            </w:r>
          </w:p>
        </w:tc>
        <w:tc>
          <w:tcPr>
            <w:tcW w:w="1132" w:type="pct"/>
            <w:tcBorders>
              <w:top w:val="nil"/>
              <w:left w:val="nil"/>
              <w:bottom w:val="single" w:sz="4" w:space="0" w:color="auto"/>
              <w:right w:val="single" w:sz="4" w:space="0" w:color="auto"/>
            </w:tcBorders>
            <w:shd w:val="clear" w:color="auto" w:fill="auto"/>
            <w:noWrap/>
          </w:tcPr>
          <w:p w14:paraId="2998513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$8,785,051.95</w:t>
            </w:r>
          </w:p>
        </w:tc>
        <w:tc>
          <w:tcPr>
            <w:tcW w:w="1362" w:type="pct"/>
            <w:tcBorders>
              <w:top w:val="nil"/>
              <w:left w:val="nil"/>
              <w:bottom w:val="single" w:sz="4" w:space="0" w:color="auto"/>
              <w:right w:val="single" w:sz="4" w:space="0" w:color="auto"/>
            </w:tcBorders>
            <w:shd w:val="clear" w:color="auto" w:fill="auto"/>
            <w:noWrap/>
          </w:tcPr>
          <w:p w14:paraId="53712F8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$12,264,062.16</w:t>
            </w:r>
          </w:p>
        </w:tc>
        <w:tc>
          <w:tcPr>
            <w:tcW w:w="861" w:type="pct"/>
            <w:tcBorders>
              <w:top w:val="nil"/>
              <w:left w:val="nil"/>
              <w:bottom w:val="single" w:sz="4" w:space="0" w:color="auto"/>
              <w:right w:val="single" w:sz="4" w:space="0" w:color="auto"/>
            </w:tcBorders>
            <w:shd w:val="clear" w:color="auto" w:fill="auto"/>
            <w:noWrap/>
          </w:tcPr>
          <w:p w14:paraId="3838575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$36,962.85</w:t>
            </w:r>
          </w:p>
        </w:tc>
        <w:tc>
          <w:tcPr>
            <w:tcW w:w="827" w:type="pct"/>
            <w:tcBorders>
              <w:top w:val="nil"/>
              <w:left w:val="nil"/>
              <w:bottom w:val="single" w:sz="4" w:space="0" w:color="auto"/>
              <w:right w:val="single" w:sz="4" w:space="0" w:color="auto"/>
            </w:tcBorders>
            <w:shd w:val="clear" w:color="auto" w:fill="auto"/>
            <w:noWrap/>
          </w:tcPr>
          <w:p w14:paraId="647C22A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0.004536</w:t>
            </w:r>
          </w:p>
        </w:tc>
      </w:tr>
      <w:tr w:rsidR="006565C9" w:rsidRPr="00331FF1" w14:paraId="654F6233"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331DAEB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w:t>
            </w:r>
          </w:p>
        </w:tc>
        <w:tc>
          <w:tcPr>
            <w:tcW w:w="1132" w:type="pct"/>
            <w:tcBorders>
              <w:top w:val="nil"/>
              <w:left w:val="nil"/>
              <w:bottom w:val="single" w:sz="4" w:space="0" w:color="auto"/>
              <w:right w:val="single" w:sz="4" w:space="0" w:color="auto"/>
            </w:tcBorders>
            <w:shd w:val="clear" w:color="auto" w:fill="auto"/>
            <w:noWrap/>
          </w:tcPr>
          <w:p w14:paraId="14C4804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$12,264,062.17</w:t>
            </w:r>
          </w:p>
        </w:tc>
        <w:tc>
          <w:tcPr>
            <w:tcW w:w="1362" w:type="pct"/>
            <w:tcBorders>
              <w:top w:val="nil"/>
              <w:left w:val="nil"/>
              <w:bottom w:val="single" w:sz="4" w:space="0" w:color="auto"/>
              <w:right w:val="single" w:sz="4" w:space="0" w:color="auto"/>
            </w:tcBorders>
            <w:shd w:val="clear" w:color="auto" w:fill="auto"/>
            <w:noWrap/>
          </w:tcPr>
          <w:p w14:paraId="517A809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$17,120,811.80</w:t>
            </w:r>
          </w:p>
        </w:tc>
        <w:tc>
          <w:tcPr>
            <w:tcW w:w="861" w:type="pct"/>
            <w:tcBorders>
              <w:top w:val="nil"/>
              <w:left w:val="nil"/>
              <w:bottom w:val="single" w:sz="4" w:space="0" w:color="auto"/>
              <w:right w:val="single" w:sz="4" w:space="0" w:color="auto"/>
            </w:tcBorders>
            <w:shd w:val="clear" w:color="auto" w:fill="auto"/>
            <w:noWrap/>
          </w:tcPr>
          <w:p w14:paraId="63A49F7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$52,746.54</w:t>
            </w:r>
          </w:p>
        </w:tc>
        <w:tc>
          <w:tcPr>
            <w:tcW w:w="827" w:type="pct"/>
            <w:tcBorders>
              <w:top w:val="nil"/>
              <w:left w:val="nil"/>
              <w:bottom w:val="single" w:sz="4" w:space="0" w:color="auto"/>
              <w:right w:val="single" w:sz="4" w:space="0" w:color="auto"/>
            </w:tcBorders>
            <w:shd w:val="clear" w:color="auto" w:fill="auto"/>
            <w:noWrap/>
          </w:tcPr>
          <w:p w14:paraId="3D8653F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0.004637</w:t>
            </w:r>
          </w:p>
        </w:tc>
      </w:tr>
      <w:tr w:rsidR="006565C9" w:rsidRPr="00331FF1" w14:paraId="6F8D8BDE"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31771EF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19</w:t>
            </w:r>
          </w:p>
        </w:tc>
        <w:tc>
          <w:tcPr>
            <w:tcW w:w="1132" w:type="pct"/>
            <w:tcBorders>
              <w:top w:val="nil"/>
              <w:left w:val="nil"/>
              <w:bottom w:val="single" w:sz="4" w:space="0" w:color="auto"/>
              <w:right w:val="single" w:sz="4" w:space="0" w:color="auto"/>
            </w:tcBorders>
            <w:shd w:val="clear" w:color="auto" w:fill="auto"/>
            <w:noWrap/>
          </w:tcPr>
          <w:p w14:paraId="41EB947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$17,120,811.81</w:t>
            </w:r>
          </w:p>
        </w:tc>
        <w:tc>
          <w:tcPr>
            <w:tcW w:w="1362" w:type="pct"/>
            <w:tcBorders>
              <w:top w:val="nil"/>
              <w:left w:val="nil"/>
              <w:bottom w:val="single" w:sz="4" w:space="0" w:color="auto"/>
              <w:right w:val="single" w:sz="4" w:space="0" w:color="auto"/>
            </w:tcBorders>
            <w:shd w:val="clear" w:color="auto" w:fill="auto"/>
            <w:noWrap/>
          </w:tcPr>
          <w:p w14:paraId="05AA7B1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$23,900,906.02</w:t>
            </w:r>
          </w:p>
        </w:tc>
        <w:tc>
          <w:tcPr>
            <w:tcW w:w="861" w:type="pct"/>
            <w:tcBorders>
              <w:top w:val="nil"/>
              <w:left w:val="nil"/>
              <w:bottom w:val="single" w:sz="4" w:space="0" w:color="auto"/>
              <w:right w:val="single" w:sz="4" w:space="0" w:color="auto"/>
            </w:tcBorders>
            <w:shd w:val="clear" w:color="auto" w:fill="auto"/>
            <w:noWrap/>
          </w:tcPr>
          <w:p w14:paraId="783FB74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$75,270.09</w:t>
            </w:r>
          </w:p>
        </w:tc>
        <w:tc>
          <w:tcPr>
            <w:tcW w:w="827" w:type="pct"/>
            <w:tcBorders>
              <w:top w:val="nil"/>
              <w:left w:val="nil"/>
              <w:bottom w:val="single" w:sz="4" w:space="0" w:color="auto"/>
              <w:right w:val="single" w:sz="4" w:space="0" w:color="auto"/>
            </w:tcBorders>
            <w:shd w:val="clear" w:color="auto" w:fill="auto"/>
            <w:noWrap/>
          </w:tcPr>
          <w:p w14:paraId="3F670DE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0.004740</w:t>
            </w:r>
          </w:p>
        </w:tc>
      </w:tr>
      <w:tr w:rsidR="006565C9" w:rsidRPr="00331FF1" w14:paraId="64D6D5C0" w14:textId="77777777" w:rsidTr="00166964">
        <w:trPr>
          <w:trHeight w:val="20"/>
        </w:trPr>
        <w:tc>
          <w:tcPr>
            <w:tcW w:w="818" w:type="pct"/>
            <w:tcBorders>
              <w:top w:val="single" w:sz="4" w:space="0" w:color="auto"/>
              <w:left w:val="single" w:sz="4" w:space="0" w:color="auto"/>
              <w:bottom w:val="single" w:sz="4" w:space="0" w:color="auto"/>
              <w:right w:val="single" w:sz="4" w:space="0" w:color="auto"/>
            </w:tcBorders>
            <w:noWrap/>
            <w:vAlign w:val="center"/>
          </w:tcPr>
          <w:p w14:paraId="243BB6E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1132" w:type="pct"/>
            <w:tcBorders>
              <w:top w:val="single" w:sz="4" w:space="0" w:color="auto"/>
              <w:left w:val="nil"/>
              <w:bottom w:val="single" w:sz="4" w:space="0" w:color="auto"/>
              <w:right w:val="single" w:sz="4" w:space="0" w:color="auto"/>
            </w:tcBorders>
            <w:shd w:val="clear" w:color="auto" w:fill="auto"/>
            <w:noWrap/>
          </w:tcPr>
          <w:p w14:paraId="21E40A6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$23,900,906.03</w:t>
            </w:r>
          </w:p>
        </w:tc>
        <w:tc>
          <w:tcPr>
            <w:tcW w:w="1362" w:type="pct"/>
            <w:tcBorders>
              <w:top w:val="single" w:sz="4" w:space="0" w:color="auto"/>
              <w:left w:val="nil"/>
              <w:bottom w:val="single" w:sz="4" w:space="0" w:color="auto"/>
              <w:right w:val="single" w:sz="4" w:space="0" w:color="auto"/>
            </w:tcBorders>
            <w:shd w:val="clear" w:color="auto" w:fill="auto"/>
            <w:noWrap/>
          </w:tcPr>
          <w:p w14:paraId="446F75B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$33,366,017.67</w:t>
            </w:r>
          </w:p>
        </w:tc>
        <w:tc>
          <w:tcPr>
            <w:tcW w:w="861" w:type="pct"/>
            <w:tcBorders>
              <w:top w:val="single" w:sz="4" w:space="0" w:color="auto"/>
              <w:left w:val="nil"/>
              <w:bottom w:val="single" w:sz="4" w:space="0" w:color="auto"/>
              <w:right w:val="single" w:sz="4" w:space="0" w:color="auto"/>
            </w:tcBorders>
            <w:shd w:val="clear" w:color="auto" w:fill="auto"/>
            <w:noWrap/>
          </w:tcPr>
          <w:p w14:paraId="0302FF9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$107,411.53</w:t>
            </w:r>
          </w:p>
        </w:tc>
        <w:tc>
          <w:tcPr>
            <w:tcW w:w="827" w:type="pct"/>
            <w:tcBorders>
              <w:top w:val="single" w:sz="4" w:space="0" w:color="auto"/>
              <w:left w:val="nil"/>
              <w:bottom w:val="single" w:sz="4" w:space="0" w:color="auto"/>
              <w:right w:val="single" w:sz="4" w:space="0" w:color="auto"/>
            </w:tcBorders>
            <w:shd w:val="clear" w:color="auto" w:fill="auto"/>
            <w:noWrap/>
          </w:tcPr>
          <w:p w14:paraId="2512FF3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0.004845</w:t>
            </w:r>
          </w:p>
        </w:tc>
      </w:tr>
      <w:tr w:rsidR="006565C9" w:rsidRPr="00331FF1" w14:paraId="58512A00"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20D30AA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w:t>
            </w:r>
          </w:p>
        </w:tc>
        <w:tc>
          <w:tcPr>
            <w:tcW w:w="1132" w:type="pct"/>
            <w:tcBorders>
              <w:top w:val="nil"/>
              <w:left w:val="nil"/>
              <w:bottom w:val="single" w:sz="4" w:space="0" w:color="auto"/>
              <w:right w:val="single" w:sz="4" w:space="0" w:color="auto"/>
            </w:tcBorders>
            <w:shd w:val="clear" w:color="auto" w:fill="auto"/>
            <w:noWrap/>
          </w:tcPr>
          <w:p w14:paraId="5B4BA13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$33,366,017.68</w:t>
            </w:r>
          </w:p>
        </w:tc>
        <w:tc>
          <w:tcPr>
            <w:tcW w:w="1362" w:type="pct"/>
            <w:tcBorders>
              <w:top w:val="nil"/>
              <w:left w:val="nil"/>
              <w:bottom w:val="single" w:sz="4" w:space="0" w:color="auto"/>
              <w:right w:val="single" w:sz="4" w:space="0" w:color="auto"/>
            </w:tcBorders>
            <w:shd w:val="clear" w:color="auto" w:fill="auto"/>
            <w:noWrap/>
          </w:tcPr>
          <w:p w14:paraId="7F73EBC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$46,579,453.31</w:t>
            </w:r>
          </w:p>
        </w:tc>
        <w:tc>
          <w:tcPr>
            <w:tcW w:w="861" w:type="pct"/>
            <w:tcBorders>
              <w:top w:val="nil"/>
              <w:left w:val="nil"/>
              <w:bottom w:val="single" w:sz="4" w:space="0" w:color="auto"/>
              <w:right w:val="single" w:sz="4" w:space="0" w:color="auto"/>
            </w:tcBorders>
            <w:shd w:val="clear" w:color="auto" w:fill="auto"/>
            <w:noWrap/>
          </w:tcPr>
          <w:p w14:paraId="1D2931B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$153,277.84</w:t>
            </w:r>
          </w:p>
        </w:tc>
        <w:tc>
          <w:tcPr>
            <w:tcW w:w="827" w:type="pct"/>
            <w:tcBorders>
              <w:top w:val="nil"/>
              <w:left w:val="nil"/>
              <w:bottom w:val="single" w:sz="4" w:space="0" w:color="auto"/>
              <w:right w:val="single" w:sz="4" w:space="0" w:color="auto"/>
            </w:tcBorders>
            <w:shd w:val="clear" w:color="auto" w:fill="auto"/>
            <w:noWrap/>
          </w:tcPr>
          <w:p w14:paraId="5065469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0.004953</w:t>
            </w:r>
          </w:p>
        </w:tc>
      </w:tr>
      <w:tr w:rsidR="006565C9" w:rsidRPr="00331FF1" w14:paraId="6A59826C"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3CC52F7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w:t>
            </w:r>
          </w:p>
        </w:tc>
        <w:tc>
          <w:tcPr>
            <w:tcW w:w="1132" w:type="pct"/>
            <w:tcBorders>
              <w:top w:val="nil"/>
              <w:left w:val="nil"/>
              <w:bottom w:val="single" w:sz="4" w:space="0" w:color="auto"/>
              <w:right w:val="single" w:sz="4" w:space="0" w:color="auto"/>
            </w:tcBorders>
            <w:shd w:val="clear" w:color="auto" w:fill="auto"/>
            <w:noWrap/>
          </w:tcPr>
          <w:p w14:paraId="73BAF6E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$46,579,453.32</w:t>
            </w:r>
          </w:p>
        </w:tc>
        <w:tc>
          <w:tcPr>
            <w:tcW w:w="1362" w:type="pct"/>
            <w:tcBorders>
              <w:top w:val="nil"/>
              <w:left w:val="nil"/>
              <w:bottom w:val="single" w:sz="4" w:space="0" w:color="auto"/>
              <w:right w:val="single" w:sz="4" w:space="0" w:color="auto"/>
            </w:tcBorders>
            <w:shd w:val="clear" w:color="auto" w:fill="auto"/>
            <w:noWrap/>
          </w:tcPr>
          <w:p w14:paraId="669E830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$65,025,604.58</w:t>
            </w:r>
          </w:p>
        </w:tc>
        <w:tc>
          <w:tcPr>
            <w:tcW w:w="861" w:type="pct"/>
            <w:tcBorders>
              <w:top w:val="nil"/>
              <w:left w:val="nil"/>
              <w:bottom w:val="single" w:sz="4" w:space="0" w:color="auto"/>
              <w:right w:val="single" w:sz="4" w:space="0" w:color="auto"/>
            </w:tcBorders>
            <w:shd w:val="clear" w:color="auto" w:fill="auto"/>
            <w:noWrap/>
          </w:tcPr>
          <w:p w14:paraId="6A15D3F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$218,729.73</w:t>
            </w:r>
          </w:p>
        </w:tc>
        <w:tc>
          <w:tcPr>
            <w:tcW w:w="827" w:type="pct"/>
            <w:tcBorders>
              <w:top w:val="nil"/>
              <w:left w:val="nil"/>
              <w:bottom w:val="single" w:sz="4" w:space="0" w:color="auto"/>
              <w:right w:val="single" w:sz="4" w:space="0" w:color="auto"/>
            </w:tcBorders>
            <w:shd w:val="clear" w:color="auto" w:fill="auto"/>
            <w:noWrap/>
          </w:tcPr>
          <w:p w14:paraId="6272D4C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0.005063</w:t>
            </w:r>
          </w:p>
        </w:tc>
      </w:tr>
      <w:tr w:rsidR="006565C9" w:rsidRPr="00331FF1" w14:paraId="3FE8FD59"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06ED68E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w:t>
            </w:r>
          </w:p>
        </w:tc>
        <w:tc>
          <w:tcPr>
            <w:tcW w:w="1132" w:type="pct"/>
            <w:tcBorders>
              <w:top w:val="nil"/>
              <w:left w:val="nil"/>
              <w:bottom w:val="single" w:sz="4" w:space="0" w:color="auto"/>
              <w:right w:val="single" w:sz="4" w:space="0" w:color="auto"/>
            </w:tcBorders>
            <w:shd w:val="clear" w:color="auto" w:fill="auto"/>
            <w:noWrap/>
          </w:tcPr>
          <w:p w14:paraId="5CDEA04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$65,025,604.59</w:t>
            </w:r>
          </w:p>
        </w:tc>
        <w:tc>
          <w:tcPr>
            <w:tcW w:w="1362" w:type="pct"/>
            <w:tcBorders>
              <w:top w:val="nil"/>
              <w:left w:val="nil"/>
              <w:bottom w:val="single" w:sz="4" w:space="0" w:color="auto"/>
              <w:right w:val="single" w:sz="4" w:space="0" w:color="auto"/>
            </w:tcBorders>
            <w:shd w:val="clear" w:color="auto" w:fill="auto"/>
            <w:noWrap/>
          </w:tcPr>
          <w:p w14:paraId="63B7209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$90,776,704.14</w:t>
            </w:r>
          </w:p>
        </w:tc>
        <w:tc>
          <w:tcPr>
            <w:tcW w:w="861" w:type="pct"/>
            <w:tcBorders>
              <w:top w:val="nil"/>
              <w:left w:val="nil"/>
              <w:bottom w:val="single" w:sz="4" w:space="0" w:color="auto"/>
              <w:right w:val="single" w:sz="4" w:space="0" w:color="auto"/>
            </w:tcBorders>
            <w:shd w:val="clear" w:color="auto" w:fill="auto"/>
            <w:noWrap/>
          </w:tcPr>
          <w:p w14:paraId="0369995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$312,130.56</w:t>
            </w:r>
          </w:p>
        </w:tc>
        <w:tc>
          <w:tcPr>
            <w:tcW w:w="827" w:type="pct"/>
            <w:tcBorders>
              <w:top w:val="nil"/>
              <w:left w:val="nil"/>
              <w:bottom w:val="single" w:sz="4" w:space="0" w:color="auto"/>
              <w:right w:val="single" w:sz="4" w:space="0" w:color="auto"/>
            </w:tcBorders>
            <w:shd w:val="clear" w:color="auto" w:fill="auto"/>
            <w:noWrap/>
          </w:tcPr>
          <w:p w14:paraId="052D8F8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0.005175</w:t>
            </w:r>
          </w:p>
        </w:tc>
      </w:tr>
      <w:tr w:rsidR="006565C9" w:rsidRPr="00331FF1" w14:paraId="2DD86752"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684C131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lastRenderedPageBreak/>
              <w:t>24</w:t>
            </w:r>
          </w:p>
        </w:tc>
        <w:tc>
          <w:tcPr>
            <w:tcW w:w="1132" w:type="pct"/>
            <w:tcBorders>
              <w:top w:val="nil"/>
              <w:left w:val="nil"/>
              <w:bottom w:val="single" w:sz="4" w:space="0" w:color="auto"/>
              <w:right w:val="single" w:sz="4" w:space="0" w:color="auto"/>
            </w:tcBorders>
            <w:shd w:val="clear" w:color="auto" w:fill="auto"/>
            <w:noWrap/>
          </w:tcPr>
          <w:p w14:paraId="4985A92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$90,776,704.15</w:t>
            </w:r>
          </w:p>
        </w:tc>
        <w:tc>
          <w:tcPr>
            <w:tcW w:w="1362" w:type="pct"/>
            <w:tcBorders>
              <w:top w:val="nil"/>
              <w:left w:val="nil"/>
              <w:bottom w:val="single" w:sz="4" w:space="0" w:color="auto"/>
              <w:right w:val="single" w:sz="4" w:space="0" w:color="auto"/>
            </w:tcBorders>
            <w:shd w:val="clear" w:color="auto" w:fill="auto"/>
            <w:noWrap/>
          </w:tcPr>
          <w:p w14:paraId="27B64B4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$126,725,619.38</w:t>
            </w:r>
          </w:p>
        </w:tc>
        <w:tc>
          <w:tcPr>
            <w:tcW w:w="861" w:type="pct"/>
            <w:tcBorders>
              <w:top w:val="nil"/>
              <w:left w:val="nil"/>
              <w:bottom w:val="single" w:sz="4" w:space="0" w:color="auto"/>
              <w:right w:val="single" w:sz="4" w:space="0" w:color="auto"/>
            </w:tcBorders>
            <w:shd w:val="clear" w:color="auto" w:fill="auto"/>
            <w:noWrap/>
          </w:tcPr>
          <w:p w14:paraId="1772B90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$445,414.92</w:t>
            </w:r>
          </w:p>
        </w:tc>
        <w:tc>
          <w:tcPr>
            <w:tcW w:w="827" w:type="pct"/>
            <w:tcBorders>
              <w:top w:val="nil"/>
              <w:left w:val="nil"/>
              <w:bottom w:val="single" w:sz="4" w:space="0" w:color="auto"/>
              <w:right w:val="single" w:sz="4" w:space="0" w:color="auto"/>
            </w:tcBorders>
            <w:shd w:val="clear" w:color="auto" w:fill="auto"/>
            <w:noWrap/>
          </w:tcPr>
          <w:p w14:paraId="27316AB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0.005290</w:t>
            </w:r>
          </w:p>
        </w:tc>
      </w:tr>
      <w:tr w:rsidR="006565C9" w:rsidRPr="00331FF1" w14:paraId="1D430004" w14:textId="77777777" w:rsidTr="00166964">
        <w:trPr>
          <w:trHeight w:val="20"/>
        </w:trPr>
        <w:tc>
          <w:tcPr>
            <w:tcW w:w="818" w:type="pct"/>
            <w:tcBorders>
              <w:top w:val="nil"/>
              <w:left w:val="single" w:sz="4" w:space="0" w:color="auto"/>
              <w:bottom w:val="single" w:sz="4" w:space="0" w:color="auto"/>
              <w:right w:val="single" w:sz="4" w:space="0" w:color="auto"/>
            </w:tcBorders>
            <w:noWrap/>
            <w:vAlign w:val="center"/>
          </w:tcPr>
          <w:p w14:paraId="6200710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w:t>
            </w:r>
          </w:p>
        </w:tc>
        <w:tc>
          <w:tcPr>
            <w:tcW w:w="1132" w:type="pct"/>
            <w:tcBorders>
              <w:top w:val="nil"/>
              <w:left w:val="nil"/>
              <w:bottom w:val="single" w:sz="4" w:space="0" w:color="auto"/>
              <w:right w:val="single" w:sz="4" w:space="0" w:color="auto"/>
            </w:tcBorders>
            <w:shd w:val="clear" w:color="auto" w:fill="auto"/>
            <w:noWrap/>
          </w:tcPr>
          <w:p w14:paraId="45FD1B3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$126,725,619.39</w:t>
            </w:r>
          </w:p>
        </w:tc>
        <w:tc>
          <w:tcPr>
            <w:tcW w:w="1362" w:type="pct"/>
            <w:tcBorders>
              <w:top w:val="nil"/>
              <w:left w:val="nil"/>
              <w:bottom w:val="single" w:sz="4" w:space="0" w:color="auto"/>
              <w:right w:val="single" w:sz="4" w:space="0" w:color="auto"/>
            </w:tcBorders>
            <w:shd w:val="clear" w:color="auto" w:fill="auto"/>
            <w:noWrap/>
          </w:tcPr>
          <w:p w14:paraId="1A0B037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En adelante</w:t>
            </w:r>
          </w:p>
        </w:tc>
        <w:tc>
          <w:tcPr>
            <w:tcW w:w="861" w:type="pct"/>
            <w:tcBorders>
              <w:top w:val="nil"/>
              <w:left w:val="nil"/>
              <w:bottom w:val="single" w:sz="4" w:space="0" w:color="auto"/>
              <w:right w:val="single" w:sz="4" w:space="0" w:color="auto"/>
            </w:tcBorders>
            <w:shd w:val="clear" w:color="auto" w:fill="auto"/>
            <w:noWrap/>
          </w:tcPr>
          <w:p w14:paraId="33910CA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$635,613.67</w:t>
            </w:r>
          </w:p>
        </w:tc>
        <w:tc>
          <w:tcPr>
            <w:tcW w:w="827" w:type="pct"/>
            <w:tcBorders>
              <w:top w:val="nil"/>
              <w:left w:val="nil"/>
              <w:bottom w:val="single" w:sz="4" w:space="0" w:color="auto"/>
              <w:right w:val="single" w:sz="4" w:space="0" w:color="auto"/>
            </w:tcBorders>
            <w:shd w:val="clear" w:color="auto" w:fill="auto"/>
            <w:noWrap/>
          </w:tcPr>
          <w:p w14:paraId="5E9F386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0.005407</w:t>
            </w:r>
          </w:p>
        </w:tc>
      </w:tr>
    </w:tbl>
    <w:p w14:paraId="2E6448F6" w14:textId="77777777" w:rsidR="006565C9" w:rsidRPr="00331FF1" w:rsidRDefault="006565C9" w:rsidP="009F534C">
      <w:pPr>
        <w:spacing w:after="0"/>
        <w:ind w:left="567" w:right="-141"/>
        <w:contextualSpacing/>
        <w:jc w:val="both"/>
        <w:rPr>
          <w:rFonts w:ascii="Arial" w:hAnsi="Arial" w:cs="Arial"/>
          <w:sz w:val="19"/>
          <w:szCs w:val="19"/>
        </w:rPr>
      </w:pPr>
    </w:p>
    <w:p w14:paraId="584FBEFC" w14:textId="77777777" w:rsidR="006565C9" w:rsidRPr="00331FF1" w:rsidRDefault="006565C9" w:rsidP="009F534C">
      <w:pPr>
        <w:spacing w:after="0"/>
        <w:ind w:left="567" w:right="-141"/>
        <w:contextualSpacing/>
        <w:jc w:val="both"/>
        <w:rPr>
          <w:rFonts w:ascii="Arial" w:hAnsi="Arial" w:cs="Arial"/>
          <w:sz w:val="19"/>
          <w:szCs w:val="19"/>
        </w:rPr>
      </w:pPr>
    </w:p>
    <w:p w14:paraId="065EBD8A"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A continuación, se presenta la tabla de valores progresivos final para el cobro del impuesto predial para el año 2023.</w:t>
      </w:r>
    </w:p>
    <w:p w14:paraId="7B9A1180" w14:textId="77777777" w:rsidR="006565C9" w:rsidRPr="00331FF1" w:rsidRDefault="006565C9" w:rsidP="009F534C">
      <w:pPr>
        <w:spacing w:after="0"/>
        <w:ind w:right="-141"/>
        <w:contextualSpacing/>
        <w:jc w:val="both"/>
        <w:rPr>
          <w:rFonts w:ascii="Arial" w:hAnsi="Arial" w:cs="Arial"/>
          <w:sz w:val="19"/>
          <w:szCs w:val="19"/>
        </w:rPr>
      </w:pPr>
    </w:p>
    <w:p w14:paraId="609E4872"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 xml:space="preserve">Que el Impuesto Sobre Traslado de Dominio, es el tributo que grava la adquisición de inmuebles que consistan en el suelo y las construcciones adheridas a él, ubicados en el territorio del Municipio de Corregidora, Querétaro, así como los derechos relacionados con los mismos; en donde los sujetos obligados o contribuyentes son los adquirientes de los bienes inmuebles, que pueden ser un terreno, vivienda, oficina, edificio, local comercial.  </w:t>
      </w:r>
    </w:p>
    <w:p w14:paraId="334E1B73" w14:textId="77777777" w:rsidR="006565C9" w:rsidRPr="00331FF1" w:rsidRDefault="006565C9" w:rsidP="009F534C">
      <w:pPr>
        <w:spacing w:after="0"/>
        <w:ind w:left="567" w:right="-141"/>
        <w:contextualSpacing/>
        <w:jc w:val="both"/>
        <w:rPr>
          <w:rFonts w:ascii="Arial" w:hAnsi="Arial" w:cs="Arial"/>
          <w:sz w:val="19"/>
          <w:szCs w:val="19"/>
        </w:rPr>
      </w:pPr>
    </w:p>
    <w:p w14:paraId="567FE30B"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 xml:space="preserve">Con la finalidad de describir las características del Impuesto Sobre Traslado de Dominio y su administración en el Municipio de Corregidora, Querétaro y principalmente estructurar e implementar una “Tabla de Valores Progresivos” que dé equidad y proporcionalidad a dicho tributo; es que la misma se calculó con fundamentos geométricos, estadísticos y financieros, y para el ejercicio 2022 y en virtud de los resultados, se contempla la necesidad de verificar dicha tabla de acuerdo a los valores catastrales para este periodo futuro, por lo anterior, es que dicho estudio se agrega en anexo al presente cuerpo legal. </w:t>
      </w:r>
    </w:p>
    <w:p w14:paraId="0335F5CA" w14:textId="77777777" w:rsidR="006565C9" w:rsidRPr="00331FF1" w:rsidRDefault="006565C9" w:rsidP="009F534C">
      <w:pPr>
        <w:spacing w:after="0"/>
        <w:ind w:right="-141"/>
        <w:contextualSpacing/>
        <w:jc w:val="both"/>
        <w:rPr>
          <w:rFonts w:ascii="Arial" w:hAnsi="Arial" w:cs="Arial"/>
          <w:sz w:val="19"/>
          <w:szCs w:val="19"/>
        </w:rPr>
      </w:pPr>
    </w:p>
    <w:p w14:paraId="48230339"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Derivado de ello, el Municipio de Corregidora, Querétaro, realizó un estudio actuarial sobre el Impuesto de Traslado de Dominio, del cual se desprende que se efectuó una revisión, análisis y actualización de la tarifa progresiva que sirve de base para el cálculo del mismo.</w:t>
      </w:r>
    </w:p>
    <w:p w14:paraId="023F8E6F" w14:textId="77777777" w:rsidR="006565C9" w:rsidRPr="00331FF1" w:rsidRDefault="006565C9" w:rsidP="009F534C">
      <w:pPr>
        <w:spacing w:after="0"/>
        <w:ind w:right="-141"/>
        <w:contextualSpacing/>
        <w:jc w:val="both"/>
        <w:rPr>
          <w:rFonts w:ascii="Arial" w:hAnsi="Arial" w:cs="Arial"/>
          <w:sz w:val="19"/>
          <w:szCs w:val="19"/>
        </w:rPr>
      </w:pPr>
    </w:p>
    <w:p w14:paraId="5B47F1F1"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 xml:space="preserve">Lo anterior, con la finalidad de describir las características del traslado de dominio y su administración en el Municipio de Corregidora, Querétaro y principalmente estructurar e implementar una “tarifa de valores progresivos” que cumpla con los principios de equidad y proporcionalidad en el Impuesto sobre Traslado de Dominio. Es así que en el ejercicio 2014, se sentaron las bases para modificar el sistema tributario para obtener el Impuesto Sobre Traslado de Dominio correspondiente; lo que implica continuar con los programas y estrategias generales que el Municipio de Corregidora, Querétaro ha establecido referente a la mejora continua en la recaudación de los impuestos y en particular en el que se deriva del traslado de dominio. </w:t>
      </w:r>
    </w:p>
    <w:p w14:paraId="72199E8A" w14:textId="77777777" w:rsidR="006565C9" w:rsidRPr="00331FF1" w:rsidRDefault="006565C9" w:rsidP="009F534C">
      <w:pPr>
        <w:spacing w:after="0"/>
        <w:ind w:right="-141"/>
        <w:contextualSpacing/>
        <w:jc w:val="both"/>
        <w:rPr>
          <w:rFonts w:ascii="Arial" w:hAnsi="Arial" w:cs="Arial"/>
          <w:sz w:val="19"/>
          <w:szCs w:val="19"/>
        </w:rPr>
      </w:pPr>
    </w:p>
    <w:p w14:paraId="5BE40BDE"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En razón de lo anterior, se mantiene el mismo sistema tributario en materia de Impuesto Sobre Traslado de Dominio.</w:t>
      </w:r>
    </w:p>
    <w:p w14:paraId="56A827AD" w14:textId="77777777" w:rsidR="006565C9" w:rsidRPr="00331FF1" w:rsidRDefault="006565C9" w:rsidP="009F534C">
      <w:pPr>
        <w:spacing w:after="0"/>
        <w:ind w:right="-141"/>
        <w:contextualSpacing/>
        <w:jc w:val="both"/>
        <w:rPr>
          <w:rFonts w:ascii="Arial" w:hAnsi="Arial" w:cs="Arial"/>
          <w:sz w:val="19"/>
          <w:szCs w:val="19"/>
        </w:rPr>
      </w:pPr>
    </w:p>
    <w:p w14:paraId="0C07047F" w14:textId="77777777" w:rsidR="006565C9" w:rsidRPr="00331FF1" w:rsidRDefault="006565C9" w:rsidP="009F534C">
      <w:pPr>
        <w:spacing w:after="0"/>
        <w:ind w:right="-141"/>
        <w:contextualSpacing/>
        <w:jc w:val="center"/>
        <w:rPr>
          <w:rFonts w:ascii="Arial" w:hAnsi="Arial" w:cs="Arial"/>
          <w:sz w:val="19"/>
          <w:szCs w:val="19"/>
        </w:rPr>
      </w:pPr>
      <w:r w:rsidRPr="00331FF1">
        <w:rPr>
          <w:rFonts w:ascii="Arial" w:hAnsi="Arial" w:cs="Arial"/>
          <w:b/>
          <w:sz w:val="19"/>
          <w:szCs w:val="19"/>
          <w:lang w:val="es-ES"/>
        </w:rPr>
        <w:t>MARCO CONCEPTUAL</w:t>
      </w:r>
    </w:p>
    <w:p w14:paraId="04443E27" w14:textId="77777777" w:rsidR="006565C9" w:rsidRPr="00331FF1" w:rsidRDefault="006565C9" w:rsidP="009F534C">
      <w:pPr>
        <w:spacing w:after="0"/>
        <w:ind w:right="-141"/>
        <w:contextualSpacing/>
        <w:jc w:val="both"/>
        <w:rPr>
          <w:rFonts w:ascii="Arial" w:hAnsi="Arial" w:cs="Arial"/>
          <w:sz w:val="19"/>
          <w:szCs w:val="19"/>
        </w:rPr>
      </w:pPr>
    </w:p>
    <w:p w14:paraId="4911129E"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lang w:val="es-ES"/>
        </w:rPr>
        <w:t>Los ingresos del Municipio de Corregidora comprenden: impuestos, derechos, productos, aprovechamientos, contribuciones de mejora, participaciones e incentivos federales, y los fondos de aportaciones federales.</w:t>
      </w:r>
    </w:p>
    <w:p w14:paraId="2F0416EF" w14:textId="77777777" w:rsidR="006565C9" w:rsidRPr="00331FF1" w:rsidRDefault="006565C9" w:rsidP="009F534C">
      <w:pPr>
        <w:spacing w:after="0"/>
        <w:ind w:right="-141"/>
        <w:contextualSpacing/>
        <w:jc w:val="both"/>
        <w:rPr>
          <w:rFonts w:ascii="Arial" w:hAnsi="Arial" w:cs="Arial"/>
          <w:sz w:val="19"/>
          <w:szCs w:val="19"/>
        </w:rPr>
      </w:pPr>
    </w:p>
    <w:p w14:paraId="4AF09901"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lang w:val="es-ES"/>
        </w:rPr>
        <w:t>En lo que respecta a los ingresos propios, los impuestos son los más importantes para el Municipio, puesto que es el ingreso que más recurso genera; este rubro se integra entre otros muchos por el traslado de dominio.</w:t>
      </w:r>
    </w:p>
    <w:p w14:paraId="0B2A8E76" w14:textId="77777777" w:rsidR="006565C9" w:rsidRPr="00331FF1" w:rsidRDefault="006565C9" w:rsidP="009F534C">
      <w:pPr>
        <w:spacing w:after="0"/>
        <w:ind w:right="-141"/>
        <w:contextualSpacing/>
        <w:jc w:val="both"/>
        <w:rPr>
          <w:rFonts w:ascii="Arial" w:hAnsi="Arial" w:cs="Arial"/>
          <w:sz w:val="19"/>
          <w:szCs w:val="19"/>
        </w:rPr>
      </w:pPr>
    </w:p>
    <w:p w14:paraId="7AA80933"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lang w:val="es-ES"/>
        </w:rPr>
        <w:t>El Impuesto Sobre Traslado de Dominio, es un gravamen que se hace sobre la adquisición de inmuebles, recae sobre la raíz, y respecto del cual ya se ha determinado por el Pleno de la Suprema Corte de Justicia de la Nación, que el mecanismo idóneo para el cobro de dicho impuesto es a través de las tarifas progresivas, y que es posible que se grava diferencialmente la capacidad económica de los contribuyentes, a fin de que en cada caso el impacto sea distinto.</w:t>
      </w:r>
    </w:p>
    <w:p w14:paraId="1B75DC8B" w14:textId="77777777" w:rsidR="006565C9" w:rsidRPr="00331FF1" w:rsidRDefault="006565C9" w:rsidP="009F534C">
      <w:pPr>
        <w:spacing w:after="0"/>
        <w:ind w:right="-141"/>
        <w:contextualSpacing/>
        <w:jc w:val="both"/>
        <w:rPr>
          <w:rFonts w:ascii="Arial" w:hAnsi="Arial" w:cs="Arial"/>
          <w:sz w:val="19"/>
          <w:szCs w:val="19"/>
        </w:rPr>
      </w:pPr>
    </w:p>
    <w:p w14:paraId="139A9372" w14:textId="77777777" w:rsidR="006565C9" w:rsidRPr="00331FF1" w:rsidRDefault="006565C9" w:rsidP="009F534C">
      <w:pPr>
        <w:spacing w:after="0"/>
        <w:ind w:right="-141"/>
        <w:contextualSpacing/>
        <w:jc w:val="center"/>
        <w:rPr>
          <w:rFonts w:ascii="Arial" w:hAnsi="Arial" w:cs="Arial"/>
          <w:b/>
          <w:bCs/>
          <w:sz w:val="19"/>
          <w:szCs w:val="19"/>
        </w:rPr>
      </w:pPr>
      <w:r w:rsidRPr="00331FF1">
        <w:rPr>
          <w:rFonts w:ascii="Arial" w:hAnsi="Arial" w:cs="Arial"/>
          <w:b/>
          <w:bCs/>
          <w:sz w:val="19"/>
          <w:szCs w:val="19"/>
        </w:rPr>
        <w:t>EN MATERIA MATEMÁTICA:</w:t>
      </w:r>
    </w:p>
    <w:p w14:paraId="2C1732D0" w14:textId="77777777" w:rsidR="006565C9" w:rsidRPr="00331FF1" w:rsidRDefault="006565C9" w:rsidP="009F534C">
      <w:pPr>
        <w:spacing w:after="0"/>
        <w:ind w:right="-141"/>
        <w:contextualSpacing/>
        <w:jc w:val="both"/>
        <w:rPr>
          <w:rFonts w:ascii="Arial" w:hAnsi="Arial" w:cs="Arial"/>
          <w:b/>
          <w:bCs/>
          <w:sz w:val="19"/>
          <w:szCs w:val="19"/>
        </w:rPr>
      </w:pPr>
    </w:p>
    <w:p w14:paraId="11052A76"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 xml:space="preserve">Este esquema constitucional, se calculó con fundamentos matemáticos, estadísticos y financieros, es decir, para el ejercicio fiscal 2023, la tarifa progresiva aplicable no sufre modificación en comparación con la establecida en el año 2022. </w:t>
      </w:r>
    </w:p>
    <w:p w14:paraId="0E3A9CA1" w14:textId="77777777" w:rsidR="006565C9" w:rsidRPr="00331FF1" w:rsidRDefault="006565C9" w:rsidP="009F534C">
      <w:pPr>
        <w:spacing w:after="0"/>
        <w:ind w:right="-141"/>
        <w:contextualSpacing/>
        <w:jc w:val="both"/>
        <w:rPr>
          <w:rFonts w:ascii="Arial" w:hAnsi="Arial" w:cs="Arial"/>
          <w:sz w:val="19"/>
          <w:szCs w:val="19"/>
        </w:rPr>
      </w:pPr>
    </w:p>
    <w:p w14:paraId="799782F5"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 xml:space="preserve">Es de señalarse que la tarifa progresiva en materia de Impuesto Sobre Traslado de Dominio, para el ejercicio fiscal 2023, toma como base para su realización la información generada en el año 2022. </w:t>
      </w:r>
    </w:p>
    <w:p w14:paraId="4487F33B" w14:textId="77777777" w:rsidR="006565C9" w:rsidRPr="00331FF1" w:rsidRDefault="006565C9" w:rsidP="009F534C">
      <w:pPr>
        <w:spacing w:after="0"/>
        <w:ind w:right="-141"/>
        <w:contextualSpacing/>
        <w:jc w:val="both"/>
        <w:rPr>
          <w:rFonts w:ascii="Arial" w:hAnsi="Arial" w:cs="Arial"/>
          <w:sz w:val="19"/>
          <w:szCs w:val="19"/>
        </w:rPr>
      </w:pPr>
    </w:p>
    <w:p w14:paraId="2E8AEC96"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 xml:space="preserve">Es menester recordar, que cuando se realizan cálculos estadísticos basados en censos poblacionales como es el caso, el grado de error en las proyecciones es mínimo, por lo que el nivel de confianza en los resultados obtenidos fluctúa en un 99.9 % de asertividad. </w:t>
      </w:r>
    </w:p>
    <w:p w14:paraId="22A2FB47" w14:textId="77777777" w:rsidR="006565C9" w:rsidRPr="00331FF1" w:rsidRDefault="006565C9" w:rsidP="009F534C">
      <w:pPr>
        <w:spacing w:after="0"/>
        <w:ind w:right="-141"/>
        <w:contextualSpacing/>
        <w:jc w:val="both"/>
        <w:rPr>
          <w:rFonts w:ascii="Arial" w:hAnsi="Arial" w:cs="Arial"/>
          <w:sz w:val="19"/>
          <w:szCs w:val="19"/>
        </w:rPr>
      </w:pPr>
    </w:p>
    <w:p w14:paraId="618EA2E4"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Esta tabla de valores progresivos es calculada con fundamento matemático, estadístico y financiero en el que se ven beneficiados tanto los contribuyentes como el municipio propio.</w:t>
      </w:r>
    </w:p>
    <w:p w14:paraId="380BE556" w14:textId="77777777" w:rsidR="006565C9" w:rsidRPr="00331FF1" w:rsidRDefault="006565C9" w:rsidP="009F534C">
      <w:pPr>
        <w:spacing w:after="0"/>
        <w:ind w:right="-141"/>
        <w:contextualSpacing/>
        <w:jc w:val="both"/>
        <w:rPr>
          <w:rFonts w:ascii="Arial" w:hAnsi="Arial" w:cs="Arial"/>
          <w:sz w:val="19"/>
          <w:szCs w:val="19"/>
        </w:rPr>
      </w:pPr>
    </w:p>
    <w:p w14:paraId="3B69EC49" w14:textId="77777777" w:rsidR="006565C9" w:rsidRPr="00331FF1" w:rsidRDefault="006565C9" w:rsidP="009F534C">
      <w:pPr>
        <w:spacing w:after="0"/>
        <w:ind w:right="-141"/>
        <w:contextualSpacing/>
        <w:jc w:val="center"/>
        <w:rPr>
          <w:rFonts w:ascii="Arial" w:hAnsi="Arial" w:cs="Arial"/>
          <w:sz w:val="19"/>
          <w:szCs w:val="19"/>
        </w:rPr>
      </w:pPr>
      <w:r w:rsidRPr="00331FF1">
        <w:rPr>
          <w:rFonts w:ascii="Arial" w:hAnsi="Arial" w:cs="Arial"/>
          <w:b/>
          <w:sz w:val="19"/>
          <w:szCs w:val="19"/>
          <w:lang w:val="es-ES"/>
        </w:rPr>
        <w:t>ANÁLISIS MATEMÁTICO</w:t>
      </w:r>
    </w:p>
    <w:p w14:paraId="699A7067" w14:textId="77777777" w:rsidR="006565C9" w:rsidRPr="00331FF1" w:rsidRDefault="006565C9" w:rsidP="009F534C">
      <w:pPr>
        <w:spacing w:after="0"/>
        <w:ind w:right="-141"/>
        <w:contextualSpacing/>
        <w:jc w:val="both"/>
        <w:rPr>
          <w:rFonts w:ascii="Arial" w:hAnsi="Arial" w:cs="Arial"/>
          <w:sz w:val="19"/>
          <w:szCs w:val="19"/>
        </w:rPr>
      </w:pPr>
    </w:p>
    <w:p w14:paraId="64D70EFC"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lang w:val="es-ES"/>
        </w:rPr>
        <w:t>Serie Geométrica con Tendencia</w:t>
      </w:r>
    </w:p>
    <w:p w14:paraId="2966C525" w14:textId="77777777" w:rsidR="006565C9" w:rsidRPr="00331FF1" w:rsidRDefault="006565C9" w:rsidP="009F534C">
      <w:pPr>
        <w:spacing w:after="0"/>
        <w:ind w:right="-141"/>
        <w:contextualSpacing/>
        <w:jc w:val="both"/>
        <w:rPr>
          <w:rFonts w:ascii="Arial" w:hAnsi="Arial" w:cs="Arial"/>
          <w:sz w:val="19"/>
          <w:szCs w:val="19"/>
        </w:rPr>
      </w:pPr>
    </w:p>
    <w:p w14:paraId="66A5EFFC" w14:textId="77777777" w:rsidR="006565C9" w:rsidRPr="00331FF1" w:rsidRDefault="006565C9" w:rsidP="009F534C">
      <w:pPr>
        <w:spacing w:after="0"/>
        <w:ind w:right="-141"/>
        <w:contextualSpacing/>
        <w:jc w:val="both"/>
        <w:rPr>
          <w:rFonts w:ascii="Arial" w:hAnsi="Arial" w:cs="Arial"/>
          <w:sz w:val="19"/>
          <w:szCs w:val="19"/>
          <w:lang w:val="es-ES"/>
        </w:rPr>
      </w:pPr>
      <w:r w:rsidRPr="00331FF1">
        <w:rPr>
          <w:rFonts w:ascii="Arial" w:hAnsi="Arial" w:cs="Arial"/>
          <w:sz w:val="19"/>
          <w:szCs w:val="19"/>
          <w:lang w:val="es-ES"/>
        </w:rPr>
        <w:t xml:space="preserve">Este modelo ha sido la mejor alternativa que se ha encontrado para la realización de la </w:t>
      </w:r>
      <w:r w:rsidRPr="00331FF1">
        <w:rPr>
          <w:rFonts w:ascii="Arial" w:hAnsi="Arial" w:cs="Arial"/>
          <w:b/>
          <w:sz w:val="19"/>
          <w:szCs w:val="19"/>
          <w:lang w:val="es-ES"/>
        </w:rPr>
        <w:t>“Tabla de Valores Progresivos”</w:t>
      </w:r>
      <w:r w:rsidRPr="00331FF1">
        <w:rPr>
          <w:rFonts w:ascii="Arial" w:hAnsi="Arial" w:cs="Arial"/>
          <w:sz w:val="19"/>
          <w:szCs w:val="19"/>
          <w:lang w:val="es-ES"/>
        </w:rPr>
        <w:t xml:space="preserve"> en virtud que logra un coeficiente de determinación suficiente apropiado y determinístico (96% en su cálculo general), además que el comportamiento de los valores progresivos de la tabla evidentemente tiende a un comportamiento geométrico con tendencia uniforme.</w:t>
      </w:r>
    </w:p>
    <w:p w14:paraId="06F484B2" w14:textId="77777777" w:rsidR="006565C9" w:rsidRPr="00331FF1" w:rsidRDefault="006565C9" w:rsidP="009F534C">
      <w:pPr>
        <w:spacing w:after="0"/>
        <w:ind w:right="-141"/>
        <w:contextualSpacing/>
        <w:jc w:val="both"/>
        <w:rPr>
          <w:rFonts w:ascii="Arial" w:hAnsi="Arial" w:cs="Arial"/>
          <w:sz w:val="19"/>
          <w:szCs w:val="19"/>
          <w:lang w:val="es-ES"/>
        </w:rPr>
      </w:pPr>
    </w:p>
    <w:p w14:paraId="6D935496" w14:textId="77777777" w:rsidR="006565C9" w:rsidRPr="00331FF1" w:rsidRDefault="006565C9" w:rsidP="009F534C">
      <w:pPr>
        <w:spacing w:after="0"/>
        <w:ind w:right="-141"/>
        <w:contextualSpacing/>
        <w:jc w:val="both"/>
        <w:rPr>
          <w:rFonts w:ascii="Arial" w:hAnsi="Arial" w:cs="Arial"/>
          <w:color w:val="00B050"/>
          <w:sz w:val="19"/>
          <w:szCs w:val="19"/>
          <w:lang w:val="es-ES"/>
        </w:rPr>
      </w:pPr>
      <w:r w:rsidRPr="00331FF1">
        <w:rPr>
          <w:rFonts w:ascii="Arial" w:hAnsi="Arial" w:cs="Arial"/>
          <w:sz w:val="19"/>
          <w:szCs w:val="19"/>
          <w:lang w:val="es-ES"/>
        </w:rPr>
        <w:t>La forma más simple de tratar de comprender a tendencia es a través del siguiente diagrama de dispersión o nube de puntos, tal como la siguiente:</w:t>
      </w:r>
    </w:p>
    <w:p w14:paraId="4820F9F9" w14:textId="77777777" w:rsidR="006565C9" w:rsidRPr="00331FF1" w:rsidRDefault="006565C9" w:rsidP="009F534C">
      <w:pPr>
        <w:spacing w:after="0"/>
        <w:ind w:right="-141"/>
        <w:contextualSpacing/>
        <w:jc w:val="both"/>
        <w:rPr>
          <w:rFonts w:ascii="Arial" w:hAnsi="Arial" w:cs="Arial"/>
          <w:sz w:val="19"/>
          <w:szCs w:val="19"/>
        </w:rPr>
      </w:pPr>
    </w:p>
    <w:p w14:paraId="3422AC7C" w14:textId="77777777" w:rsidR="006565C9" w:rsidRPr="00331FF1" w:rsidRDefault="006565C9" w:rsidP="009F534C">
      <w:pPr>
        <w:spacing w:after="0"/>
        <w:ind w:right="-141"/>
        <w:contextualSpacing/>
        <w:jc w:val="both"/>
        <w:rPr>
          <w:rFonts w:ascii="Arial" w:hAnsi="Arial" w:cs="Arial"/>
          <w:sz w:val="19"/>
          <w:szCs w:val="19"/>
          <w:lang w:val="es-ES"/>
        </w:rPr>
      </w:pPr>
      <w:r w:rsidRPr="00331FF1">
        <w:rPr>
          <w:rFonts w:ascii="Arial" w:hAnsi="Arial" w:cs="Arial"/>
          <w:sz w:val="19"/>
          <w:szCs w:val="19"/>
          <w:lang w:val="es-ES"/>
        </w:rPr>
        <w:t>La forma más simple de tratar de comprender a tendencia es a través del siguiente diagrama de dispersión o nube de puntos, tal como la siguiente:</w:t>
      </w:r>
    </w:p>
    <w:p w14:paraId="313FE185" w14:textId="77777777" w:rsidR="006565C9" w:rsidRPr="00331FF1" w:rsidRDefault="006565C9" w:rsidP="009F534C">
      <w:pPr>
        <w:spacing w:after="0"/>
        <w:ind w:right="-141"/>
        <w:contextualSpacing/>
        <w:jc w:val="both"/>
        <w:rPr>
          <w:rFonts w:ascii="Arial" w:hAnsi="Arial" w:cs="Arial"/>
          <w:sz w:val="19"/>
          <w:szCs w:val="19"/>
          <w:lang w:val="es-ES"/>
        </w:rPr>
      </w:pPr>
    </w:p>
    <w:p w14:paraId="7ABB884D" w14:textId="77777777" w:rsidR="006565C9" w:rsidRPr="00331FF1" w:rsidRDefault="00B42C19" w:rsidP="009F534C">
      <w:pPr>
        <w:spacing w:after="0"/>
        <w:ind w:right="-141"/>
        <w:contextualSpacing/>
        <w:jc w:val="center"/>
        <w:rPr>
          <w:rFonts w:ascii="Arial" w:hAnsi="Arial" w:cs="Arial"/>
          <w:color w:val="00B050"/>
          <w:sz w:val="19"/>
          <w:szCs w:val="19"/>
          <w:lang w:val="es-ES"/>
        </w:rPr>
      </w:pPr>
      <w:r w:rsidRPr="00331FF1">
        <w:rPr>
          <w:rFonts w:ascii="Arial" w:hAnsi="Arial" w:cs="Arial"/>
          <w:noProof/>
          <w:sz w:val="19"/>
          <w:szCs w:val="19"/>
          <w:lang w:eastAsia="es-MX"/>
        </w:rPr>
        <w:drawing>
          <wp:inline distT="0" distB="0" distL="0" distR="0" wp14:anchorId="3BA5388F" wp14:editId="4C778EDB">
            <wp:extent cx="4075430" cy="2508250"/>
            <wp:effectExtent l="0" t="0" r="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cstate="print">
                      <a:extLst>
                        <a:ext uri="{28A0092B-C50C-407E-A947-70E740481C1C}">
                          <a14:useLocalDpi xmlns:a14="http://schemas.microsoft.com/office/drawing/2010/main" val="0"/>
                        </a:ext>
                      </a:extLst>
                    </a:blip>
                    <a:srcRect l="24236" t="27695" r="17696" b="8653"/>
                    <a:stretch>
                      <a:fillRect/>
                    </a:stretch>
                  </pic:blipFill>
                  <pic:spPr bwMode="auto">
                    <a:xfrm>
                      <a:off x="0" y="0"/>
                      <a:ext cx="4075430" cy="2508250"/>
                    </a:xfrm>
                    <a:prstGeom prst="rect">
                      <a:avLst/>
                    </a:prstGeom>
                    <a:noFill/>
                    <a:ln>
                      <a:noFill/>
                    </a:ln>
                  </pic:spPr>
                </pic:pic>
              </a:graphicData>
            </a:graphic>
          </wp:inline>
        </w:drawing>
      </w:r>
    </w:p>
    <w:p w14:paraId="0768DBC6" w14:textId="77777777" w:rsidR="006565C9" w:rsidRPr="00331FF1" w:rsidRDefault="006565C9" w:rsidP="009F534C">
      <w:pPr>
        <w:spacing w:after="0"/>
        <w:ind w:left="360"/>
        <w:jc w:val="both"/>
        <w:rPr>
          <w:rFonts w:ascii="Arial" w:hAnsi="Arial" w:cs="Arial"/>
          <w:sz w:val="19"/>
          <w:szCs w:val="19"/>
          <w:lang w:val="es-ES"/>
        </w:rPr>
      </w:pPr>
    </w:p>
    <w:p w14:paraId="5CC400B0"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La función que define el modelo es la siguiente:</w:t>
      </w:r>
    </w:p>
    <w:p w14:paraId="665B3DE5" w14:textId="77777777" w:rsidR="006565C9" w:rsidRPr="00331FF1" w:rsidRDefault="006565C9" w:rsidP="009F534C">
      <w:pPr>
        <w:spacing w:after="0"/>
        <w:jc w:val="center"/>
        <w:rPr>
          <w:rFonts w:ascii="Arial" w:hAnsi="Arial" w:cs="Arial"/>
          <w:sz w:val="19"/>
          <w:szCs w:val="19"/>
          <w:lang w:val="es-ES"/>
        </w:rPr>
      </w:pPr>
    </w:p>
    <w:p w14:paraId="556271DA" w14:textId="77777777" w:rsidR="006565C9" w:rsidRPr="00331FF1" w:rsidRDefault="006565C9" w:rsidP="009F534C">
      <w:pPr>
        <w:spacing w:after="0"/>
        <w:jc w:val="center"/>
        <w:rPr>
          <w:rFonts w:ascii="Arial" w:hAnsi="Arial" w:cs="Arial"/>
          <w:sz w:val="19"/>
          <w:szCs w:val="19"/>
          <w:lang w:val="es-ES"/>
        </w:rPr>
      </w:pPr>
      <w:r w:rsidRPr="00331FF1">
        <w:rPr>
          <w:rFonts w:ascii="Arial" w:hAnsi="Arial" w:cs="Arial"/>
          <w:sz w:val="19"/>
          <w:szCs w:val="19"/>
          <w:lang w:val="es-ES"/>
        </w:rPr>
        <w:t>Y</w:t>
      </w:r>
      <w:r w:rsidRPr="00331FF1">
        <w:rPr>
          <w:rFonts w:ascii="Arial" w:hAnsi="Arial" w:cs="Arial"/>
          <w:sz w:val="19"/>
          <w:szCs w:val="19"/>
          <w:vertAlign w:val="subscript"/>
          <w:lang w:val="es-ES"/>
        </w:rPr>
        <w:t>i</w:t>
      </w:r>
      <w:r w:rsidRPr="00331FF1">
        <w:rPr>
          <w:rFonts w:ascii="Arial" w:hAnsi="Arial" w:cs="Arial"/>
          <w:sz w:val="19"/>
          <w:szCs w:val="19"/>
          <w:lang w:val="es-ES"/>
        </w:rPr>
        <w:t>=A*B</w:t>
      </w:r>
      <w:r w:rsidRPr="00331FF1">
        <w:rPr>
          <w:rFonts w:ascii="Arial" w:hAnsi="Arial" w:cs="Arial"/>
          <w:sz w:val="19"/>
          <w:szCs w:val="19"/>
          <w:vertAlign w:val="superscript"/>
          <w:lang w:val="es-ES"/>
        </w:rPr>
        <w:t>xi</w:t>
      </w:r>
      <w:r w:rsidRPr="00331FF1">
        <w:rPr>
          <w:rFonts w:ascii="Arial" w:hAnsi="Arial" w:cs="Arial"/>
          <w:sz w:val="19"/>
          <w:szCs w:val="19"/>
          <w:lang w:val="es-ES"/>
        </w:rPr>
        <w:t>E</w:t>
      </w:r>
    </w:p>
    <w:p w14:paraId="3CB6951B" w14:textId="77777777" w:rsidR="006565C9" w:rsidRPr="00331FF1" w:rsidRDefault="006565C9" w:rsidP="009F534C">
      <w:pPr>
        <w:spacing w:after="0"/>
        <w:jc w:val="both"/>
        <w:rPr>
          <w:rFonts w:ascii="Arial" w:hAnsi="Arial" w:cs="Arial"/>
          <w:sz w:val="19"/>
          <w:szCs w:val="19"/>
          <w:lang w:val="es-ES"/>
        </w:rPr>
      </w:pPr>
    </w:p>
    <w:p w14:paraId="43830FA4"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En la cual:</w:t>
      </w:r>
    </w:p>
    <w:p w14:paraId="15FBD076" w14:textId="77777777" w:rsidR="006565C9" w:rsidRPr="00331FF1" w:rsidRDefault="006565C9" w:rsidP="009F534C">
      <w:pPr>
        <w:spacing w:after="0"/>
        <w:jc w:val="both"/>
        <w:rPr>
          <w:rFonts w:ascii="Arial" w:hAnsi="Arial" w:cs="Arial"/>
          <w:sz w:val="19"/>
          <w:szCs w:val="19"/>
          <w:lang w:val="es-ES"/>
        </w:rPr>
      </w:pPr>
    </w:p>
    <w:p w14:paraId="7878F616"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Y</w:t>
      </w:r>
      <w:r w:rsidRPr="00331FF1">
        <w:rPr>
          <w:rFonts w:ascii="Arial" w:hAnsi="Arial" w:cs="Arial"/>
          <w:sz w:val="19"/>
          <w:szCs w:val="19"/>
          <w:vertAlign w:val="subscript"/>
          <w:lang w:val="es-ES"/>
        </w:rPr>
        <w:t xml:space="preserve">i </w:t>
      </w:r>
      <w:r w:rsidRPr="00331FF1">
        <w:rPr>
          <w:rFonts w:ascii="Arial" w:hAnsi="Arial" w:cs="Arial"/>
          <w:sz w:val="19"/>
          <w:szCs w:val="19"/>
          <w:lang w:val="es-ES"/>
        </w:rPr>
        <w:t>= Variable dependiente, iésima observación.</w:t>
      </w:r>
    </w:p>
    <w:p w14:paraId="5385A52C"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A, B: = Parámetros de la ecuación, que generalmente son desconocidos</w:t>
      </w:r>
    </w:p>
    <w:p w14:paraId="491E7A80"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E: = Error asociado al modelo</w:t>
      </w:r>
    </w:p>
    <w:p w14:paraId="314E6175"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X</w:t>
      </w:r>
      <w:r w:rsidRPr="00331FF1">
        <w:rPr>
          <w:rFonts w:ascii="Arial" w:hAnsi="Arial" w:cs="Arial"/>
          <w:sz w:val="19"/>
          <w:szCs w:val="19"/>
          <w:vertAlign w:val="subscript"/>
          <w:lang w:val="es-ES"/>
        </w:rPr>
        <w:t>i</w:t>
      </w:r>
      <w:r w:rsidRPr="00331FF1">
        <w:rPr>
          <w:rFonts w:ascii="Arial" w:hAnsi="Arial" w:cs="Arial"/>
          <w:sz w:val="19"/>
          <w:szCs w:val="19"/>
          <w:lang w:val="es-ES"/>
        </w:rPr>
        <w:t xml:space="preserve"> = Valor de la iésima observación de la variable independiente</w:t>
      </w:r>
    </w:p>
    <w:p w14:paraId="26FDA0FE" w14:textId="77777777" w:rsidR="006565C9" w:rsidRPr="00331FF1" w:rsidRDefault="006565C9" w:rsidP="009F534C">
      <w:pPr>
        <w:spacing w:after="0"/>
        <w:jc w:val="both"/>
        <w:rPr>
          <w:rFonts w:ascii="Arial" w:hAnsi="Arial" w:cs="Arial"/>
          <w:sz w:val="19"/>
          <w:szCs w:val="19"/>
          <w:lang w:val="es-ES"/>
        </w:rPr>
      </w:pPr>
    </w:p>
    <w:p w14:paraId="6B1601CB" w14:textId="77777777" w:rsidR="006565C9" w:rsidRPr="00331FF1" w:rsidRDefault="006565C9" w:rsidP="009F534C">
      <w:pPr>
        <w:autoSpaceDE w:val="0"/>
        <w:autoSpaceDN w:val="0"/>
        <w:adjustRightInd w:val="0"/>
        <w:spacing w:after="0" w:line="240" w:lineRule="auto"/>
        <w:ind w:right="-141"/>
        <w:rPr>
          <w:rFonts w:ascii="Arial" w:hAnsi="Arial" w:cs="Arial"/>
          <w:sz w:val="19"/>
          <w:szCs w:val="19"/>
        </w:rPr>
      </w:pPr>
      <w:r w:rsidRPr="00331FF1">
        <w:rPr>
          <w:rFonts w:ascii="Arial" w:hAnsi="Arial" w:cs="Arial"/>
          <w:sz w:val="19"/>
          <w:szCs w:val="19"/>
        </w:rPr>
        <w:t>Derivado del censo y aplicando las fórmulas antes expuestas se construyó la tarifa de valores progresivos dando como resultado la siguiente:</w:t>
      </w:r>
    </w:p>
    <w:p w14:paraId="464FBA90" w14:textId="77777777" w:rsidR="006565C9" w:rsidRPr="00331FF1" w:rsidRDefault="006565C9" w:rsidP="009F534C">
      <w:pPr>
        <w:autoSpaceDE w:val="0"/>
        <w:autoSpaceDN w:val="0"/>
        <w:adjustRightInd w:val="0"/>
        <w:spacing w:after="0" w:line="240" w:lineRule="auto"/>
        <w:ind w:left="567" w:right="-141"/>
        <w:rPr>
          <w:rFonts w:ascii="Arial" w:hAnsi="Arial" w:cs="Arial"/>
          <w:sz w:val="19"/>
          <w:szCs w:val="19"/>
        </w:rPr>
      </w:pPr>
    </w:p>
    <w:tbl>
      <w:tblPr>
        <w:tblW w:w="5000" w:type="pct"/>
        <w:tblInd w:w="279" w:type="dxa"/>
        <w:tblCellMar>
          <w:left w:w="70" w:type="dxa"/>
          <w:right w:w="70" w:type="dxa"/>
        </w:tblCellMar>
        <w:tblLook w:val="00A0" w:firstRow="1" w:lastRow="0" w:firstColumn="1" w:lastColumn="0" w:noHBand="0" w:noVBand="0"/>
      </w:tblPr>
      <w:tblGrid>
        <w:gridCol w:w="2166"/>
        <w:gridCol w:w="2297"/>
        <w:gridCol w:w="2299"/>
        <w:gridCol w:w="2066"/>
      </w:tblGrid>
      <w:tr w:rsidR="006565C9" w:rsidRPr="00331FF1" w14:paraId="0BE1AB2F" w14:textId="77777777" w:rsidTr="00AE662C">
        <w:trPr>
          <w:trHeight w:val="20"/>
        </w:trPr>
        <w:tc>
          <w:tcPr>
            <w:tcW w:w="1227" w:type="pct"/>
            <w:vMerge w:val="restart"/>
            <w:tcBorders>
              <w:top w:val="single" w:sz="4" w:space="0" w:color="auto"/>
              <w:left w:val="single" w:sz="4" w:space="0" w:color="auto"/>
              <w:bottom w:val="single" w:sz="4" w:space="0" w:color="auto"/>
              <w:right w:val="single" w:sz="4" w:space="0" w:color="auto"/>
            </w:tcBorders>
            <w:shd w:val="clear" w:color="auto" w:fill="AEAAAA"/>
            <w:vAlign w:val="center"/>
          </w:tcPr>
          <w:p w14:paraId="7BB4FCDA" w14:textId="77777777" w:rsidR="006565C9" w:rsidRPr="00331FF1" w:rsidRDefault="006565C9" w:rsidP="009F534C">
            <w:pPr>
              <w:spacing w:after="0"/>
              <w:ind w:hanging="34"/>
              <w:jc w:val="center"/>
              <w:rPr>
                <w:rFonts w:ascii="Arial" w:hAnsi="Arial" w:cs="Arial"/>
                <w:b/>
                <w:bCs/>
                <w:sz w:val="19"/>
                <w:szCs w:val="19"/>
                <w:lang w:eastAsia="es-MX"/>
              </w:rPr>
            </w:pPr>
            <w:r w:rsidRPr="00331FF1">
              <w:rPr>
                <w:rFonts w:ascii="Arial" w:hAnsi="Arial" w:cs="Arial"/>
                <w:b/>
                <w:bCs/>
                <w:sz w:val="19"/>
                <w:szCs w:val="19"/>
                <w:lang w:eastAsia="es-MX"/>
              </w:rPr>
              <w:t>Número de Rango</w:t>
            </w:r>
          </w:p>
        </w:tc>
        <w:tc>
          <w:tcPr>
            <w:tcW w:w="2603" w:type="pct"/>
            <w:gridSpan w:val="2"/>
            <w:tcBorders>
              <w:top w:val="single" w:sz="4" w:space="0" w:color="auto"/>
              <w:left w:val="nil"/>
              <w:bottom w:val="single" w:sz="4" w:space="0" w:color="auto"/>
              <w:right w:val="single" w:sz="4" w:space="0" w:color="auto"/>
            </w:tcBorders>
            <w:shd w:val="clear" w:color="auto" w:fill="AEAAAA"/>
            <w:vAlign w:val="center"/>
          </w:tcPr>
          <w:p w14:paraId="69552F87" w14:textId="77777777" w:rsidR="006565C9" w:rsidRPr="00331FF1" w:rsidRDefault="006565C9" w:rsidP="009F534C">
            <w:pPr>
              <w:spacing w:after="0"/>
              <w:ind w:hanging="34"/>
              <w:jc w:val="center"/>
              <w:rPr>
                <w:rFonts w:ascii="Arial" w:hAnsi="Arial" w:cs="Arial"/>
                <w:b/>
                <w:bCs/>
                <w:sz w:val="19"/>
                <w:szCs w:val="19"/>
                <w:lang w:eastAsia="es-MX"/>
              </w:rPr>
            </w:pPr>
            <w:r w:rsidRPr="00331FF1">
              <w:rPr>
                <w:rFonts w:ascii="Arial" w:hAnsi="Arial" w:cs="Arial"/>
                <w:b/>
                <w:bCs/>
                <w:sz w:val="19"/>
                <w:szCs w:val="19"/>
                <w:lang w:eastAsia="es-MX"/>
              </w:rPr>
              <w:t xml:space="preserve">Rango de Valores </w:t>
            </w:r>
          </w:p>
        </w:tc>
        <w:tc>
          <w:tcPr>
            <w:tcW w:w="1170" w:type="pct"/>
            <w:vMerge w:val="restart"/>
            <w:tcBorders>
              <w:top w:val="single" w:sz="4" w:space="0" w:color="auto"/>
              <w:left w:val="single" w:sz="4" w:space="0" w:color="auto"/>
              <w:bottom w:val="single" w:sz="4" w:space="0" w:color="auto"/>
              <w:right w:val="single" w:sz="4" w:space="0" w:color="auto"/>
            </w:tcBorders>
            <w:shd w:val="clear" w:color="auto" w:fill="AEAAAA"/>
            <w:vAlign w:val="center"/>
          </w:tcPr>
          <w:p w14:paraId="040D4376" w14:textId="77777777" w:rsidR="006565C9" w:rsidRPr="00331FF1" w:rsidRDefault="006565C9" w:rsidP="009F534C">
            <w:pPr>
              <w:spacing w:after="0"/>
              <w:ind w:hanging="34"/>
              <w:jc w:val="center"/>
              <w:rPr>
                <w:rFonts w:ascii="Arial" w:hAnsi="Arial" w:cs="Arial"/>
                <w:b/>
                <w:bCs/>
                <w:sz w:val="19"/>
                <w:szCs w:val="19"/>
                <w:lang w:eastAsia="es-MX"/>
              </w:rPr>
            </w:pPr>
            <w:r w:rsidRPr="00331FF1">
              <w:rPr>
                <w:rFonts w:ascii="Arial" w:hAnsi="Arial" w:cs="Arial"/>
                <w:b/>
                <w:bCs/>
                <w:sz w:val="19"/>
                <w:szCs w:val="19"/>
                <w:lang w:eastAsia="es-MX"/>
              </w:rPr>
              <w:t>Cuota fija en Pesos</w:t>
            </w:r>
          </w:p>
        </w:tc>
      </w:tr>
      <w:tr w:rsidR="006565C9" w:rsidRPr="00331FF1" w14:paraId="7FC1C627" w14:textId="77777777" w:rsidTr="00AE662C">
        <w:trPr>
          <w:trHeight w:val="20"/>
        </w:trPr>
        <w:tc>
          <w:tcPr>
            <w:tcW w:w="1227" w:type="pct"/>
            <w:vMerge/>
            <w:tcBorders>
              <w:top w:val="single" w:sz="4" w:space="0" w:color="auto"/>
              <w:left w:val="single" w:sz="4" w:space="0" w:color="auto"/>
              <w:bottom w:val="single" w:sz="4" w:space="0" w:color="auto"/>
              <w:right w:val="single" w:sz="4" w:space="0" w:color="auto"/>
            </w:tcBorders>
            <w:vAlign w:val="center"/>
          </w:tcPr>
          <w:p w14:paraId="6B70EF15" w14:textId="77777777" w:rsidR="006565C9" w:rsidRPr="00331FF1" w:rsidRDefault="006565C9" w:rsidP="009F534C">
            <w:pPr>
              <w:spacing w:after="0"/>
              <w:jc w:val="center"/>
              <w:rPr>
                <w:rFonts w:ascii="Arial" w:hAnsi="Arial" w:cs="Arial"/>
                <w:b/>
                <w:bCs/>
                <w:sz w:val="19"/>
                <w:szCs w:val="19"/>
                <w:lang w:eastAsia="es-MX"/>
              </w:rPr>
            </w:pPr>
          </w:p>
        </w:tc>
        <w:tc>
          <w:tcPr>
            <w:tcW w:w="1301" w:type="pct"/>
            <w:tcBorders>
              <w:top w:val="nil"/>
              <w:left w:val="nil"/>
              <w:bottom w:val="single" w:sz="4" w:space="0" w:color="auto"/>
              <w:right w:val="single" w:sz="4" w:space="0" w:color="auto"/>
            </w:tcBorders>
            <w:shd w:val="clear" w:color="auto" w:fill="AEAAAA"/>
            <w:vAlign w:val="center"/>
          </w:tcPr>
          <w:p w14:paraId="6690DDA1" w14:textId="77777777" w:rsidR="006565C9" w:rsidRPr="00331FF1" w:rsidRDefault="006565C9" w:rsidP="009F534C">
            <w:pPr>
              <w:spacing w:after="0"/>
              <w:ind w:hanging="34"/>
              <w:jc w:val="center"/>
              <w:rPr>
                <w:rFonts w:ascii="Arial" w:hAnsi="Arial" w:cs="Arial"/>
                <w:b/>
                <w:bCs/>
                <w:sz w:val="19"/>
                <w:szCs w:val="19"/>
                <w:lang w:eastAsia="es-MX"/>
              </w:rPr>
            </w:pPr>
            <w:r w:rsidRPr="00331FF1">
              <w:rPr>
                <w:rFonts w:ascii="Arial" w:hAnsi="Arial" w:cs="Arial"/>
                <w:b/>
                <w:bCs/>
                <w:sz w:val="19"/>
                <w:szCs w:val="19"/>
                <w:lang w:eastAsia="es-MX"/>
              </w:rPr>
              <w:t>Inferior</w:t>
            </w:r>
          </w:p>
        </w:tc>
        <w:tc>
          <w:tcPr>
            <w:tcW w:w="1302" w:type="pct"/>
            <w:tcBorders>
              <w:top w:val="nil"/>
              <w:left w:val="nil"/>
              <w:bottom w:val="single" w:sz="4" w:space="0" w:color="auto"/>
              <w:right w:val="single" w:sz="4" w:space="0" w:color="auto"/>
            </w:tcBorders>
            <w:shd w:val="clear" w:color="auto" w:fill="AEAAAA"/>
            <w:vAlign w:val="center"/>
          </w:tcPr>
          <w:p w14:paraId="5E9363FF" w14:textId="77777777" w:rsidR="006565C9" w:rsidRPr="00331FF1" w:rsidRDefault="006565C9" w:rsidP="009F534C">
            <w:pPr>
              <w:spacing w:after="0"/>
              <w:ind w:hanging="34"/>
              <w:jc w:val="center"/>
              <w:rPr>
                <w:rFonts w:ascii="Arial" w:hAnsi="Arial" w:cs="Arial"/>
                <w:b/>
                <w:bCs/>
                <w:sz w:val="19"/>
                <w:szCs w:val="19"/>
                <w:lang w:eastAsia="es-MX"/>
              </w:rPr>
            </w:pPr>
            <w:r w:rsidRPr="00331FF1">
              <w:rPr>
                <w:rFonts w:ascii="Arial" w:hAnsi="Arial" w:cs="Arial"/>
                <w:b/>
                <w:bCs/>
                <w:sz w:val="19"/>
                <w:szCs w:val="19"/>
                <w:lang w:eastAsia="es-MX"/>
              </w:rPr>
              <w:t>Superior</w:t>
            </w:r>
          </w:p>
        </w:tc>
        <w:tc>
          <w:tcPr>
            <w:tcW w:w="1170" w:type="pct"/>
            <w:vMerge/>
            <w:tcBorders>
              <w:top w:val="single" w:sz="4" w:space="0" w:color="auto"/>
              <w:left w:val="single" w:sz="4" w:space="0" w:color="auto"/>
              <w:bottom w:val="single" w:sz="4" w:space="0" w:color="auto"/>
              <w:right w:val="single" w:sz="4" w:space="0" w:color="auto"/>
            </w:tcBorders>
            <w:vAlign w:val="center"/>
          </w:tcPr>
          <w:p w14:paraId="577006CD" w14:textId="77777777" w:rsidR="006565C9" w:rsidRPr="00331FF1" w:rsidRDefault="006565C9" w:rsidP="009F534C">
            <w:pPr>
              <w:spacing w:after="0"/>
              <w:jc w:val="center"/>
              <w:rPr>
                <w:rFonts w:ascii="Arial" w:hAnsi="Arial" w:cs="Arial"/>
                <w:b/>
                <w:bCs/>
                <w:sz w:val="19"/>
                <w:szCs w:val="19"/>
                <w:lang w:eastAsia="es-MX"/>
              </w:rPr>
            </w:pPr>
          </w:p>
        </w:tc>
      </w:tr>
      <w:tr w:rsidR="006565C9" w:rsidRPr="00331FF1" w14:paraId="027E21D9"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47DBC4A6"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1</w:t>
            </w:r>
          </w:p>
        </w:tc>
        <w:tc>
          <w:tcPr>
            <w:tcW w:w="1301" w:type="pct"/>
            <w:tcBorders>
              <w:top w:val="nil"/>
              <w:left w:val="nil"/>
              <w:bottom w:val="single" w:sz="4" w:space="0" w:color="auto"/>
              <w:right w:val="single" w:sz="4" w:space="0" w:color="auto"/>
            </w:tcBorders>
            <w:shd w:val="clear" w:color="auto" w:fill="auto"/>
            <w:noWrap/>
            <w:vAlign w:val="bottom"/>
          </w:tcPr>
          <w:p w14:paraId="5513DF28"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$0.01</w:t>
            </w:r>
          </w:p>
        </w:tc>
        <w:tc>
          <w:tcPr>
            <w:tcW w:w="1302" w:type="pct"/>
            <w:tcBorders>
              <w:top w:val="nil"/>
              <w:left w:val="nil"/>
              <w:bottom w:val="single" w:sz="4" w:space="0" w:color="auto"/>
              <w:right w:val="single" w:sz="4" w:space="0" w:color="auto"/>
            </w:tcBorders>
            <w:shd w:val="clear" w:color="auto" w:fill="auto"/>
            <w:noWrap/>
            <w:vAlign w:val="bottom"/>
          </w:tcPr>
          <w:p w14:paraId="7664ECFA"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$250,516.71</w:t>
            </w:r>
          </w:p>
        </w:tc>
        <w:tc>
          <w:tcPr>
            <w:tcW w:w="1170" w:type="pct"/>
            <w:tcBorders>
              <w:top w:val="nil"/>
              <w:left w:val="nil"/>
              <w:bottom w:val="single" w:sz="4" w:space="0" w:color="auto"/>
              <w:right w:val="single" w:sz="4" w:space="0" w:color="auto"/>
            </w:tcBorders>
            <w:shd w:val="clear" w:color="auto" w:fill="auto"/>
            <w:noWrap/>
          </w:tcPr>
          <w:p w14:paraId="18E41ECB"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$0.00   </w:t>
            </w:r>
          </w:p>
        </w:tc>
      </w:tr>
      <w:tr w:rsidR="006565C9" w:rsidRPr="00331FF1" w14:paraId="04A37979"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3BE53BFA"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2</w:t>
            </w:r>
          </w:p>
        </w:tc>
        <w:tc>
          <w:tcPr>
            <w:tcW w:w="1301" w:type="pct"/>
            <w:tcBorders>
              <w:top w:val="nil"/>
              <w:left w:val="nil"/>
              <w:bottom w:val="single" w:sz="4" w:space="0" w:color="auto"/>
              <w:right w:val="single" w:sz="4" w:space="0" w:color="auto"/>
            </w:tcBorders>
            <w:shd w:val="clear" w:color="auto" w:fill="auto"/>
            <w:noWrap/>
            <w:vAlign w:val="bottom"/>
          </w:tcPr>
          <w:p w14:paraId="643ABDDD"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$250,516.72</w:t>
            </w:r>
          </w:p>
        </w:tc>
        <w:tc>
          <w:tcPr>
            <w:tcW w:w="1302" w:type="pct"/>
            <w:tcBorders>
              <w:top w:val="nil"/>
              <w:left w:val="nil"/>
              <w:bottom w:val="single" w:sz="4" w:space="0" w:color="auto"/>
              <w:right w:val="single" w:sz="4" w:space="0" w:color="auto"/>
            </w:tcBorders>
            <w:shd w:val="clear" w:color="auto" w:fill="auto"/>
            <w:noWrap/>
            <w:vAlign w:val="bottom"/>
          </w:tcPr>
          <w:p w14:paraId="3C92A22C"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$405,451.75</w:t>
            </w:r>
          </w:p>
        </w:tc>
        <w:tc>
          <w:tcPr>
            <w:tcW w:w="1170" w:type="pct"/>
            <w:tcBorders>
              <w:top w:val="nil"/>
              <w:left w:val="nil"/>
              <w:bottom w:val="single" w:sz="4" w:space="0" w:color="auto"/>
              <w:right w:val="single" w:sz="4" w:space="0" w:color="auto"/>
            </w:tcBorders>
            <w:shd w:val="clear" w:color="auto" w:fill="auto"/>
            <w:noWrap/>
          </w:tcPr>
          <w:p w14:paraId="6064587C"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$11,649.02 </w:t>
            </w:r>
          </w:p>
        </w:tc>
      </w:tr>
      <w:tr w:rsidR="006565C9" w:rsidRPr="00331FF1" w14:paraId="5C8BB9F4"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0E77C411"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3</w:t>
            </w:r>
          </w:p>
        </w:tc>
        <w:tc>
          <w:tcPr>
            <w:tcW w:w="1301" w:type="pct"/>
            <w:tcBorders>
              <w:top w:val="nil"/>
              <w:left w:val="nil"/>
              <w:bottom w:val="single" w:sz="4" w:space="0" w:color="auto"/>
              <w:right w:val="single" w:sz="4" w:space="0" w:color="auto"/>
            </w:tcBorders>
            <w:shd w:val="clear" w:color="auto" w:fill="auto"/>
            <w:noWrap/>
            <w:vAlign w:val="bottom"/>
          </w:tcPr>
          <w:p w14:paraId="23A980FE"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$405,451.76</w:t>
            </w:r>
          </w:p>
        </w:tc>
        <w:tc>
          <w:tcPr>
            <w:tcW w:w="1302" w:type="pct"/>
            <w:tcBorders>
              <w:top w:val="nil"/>
              <w:left w:val="nil"/>
              <w:bottom w:val="single" w:sz="4" w:space="0" w:color="auto"/>
              <w:right w:val="single" w:sz="4" w:space="0" w:color="auto"/>
            </w:tcBorders>
            <w:shd w:val="clear" w:color="auto" w:fill="auto"/>
            <w:noWrap/>
            <w:vAlign w:val="bottom"/>
          </w:tcPr>
          <w:p w14:paraId="38C64852"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$656,208.21</w:t>
            </w:r>
          </w:p>
        </w:tc>
        <w:tc>
          <w:tcPr>
            <w:tcW w:w="1170" w:type="pct"/>
            <w:tcBorders>
              <w:top w:val="nil"/>
              <w:left w:val="nil"/>
              <w:bottom w:val="single" w:sz="4" w:space="0" w:color="auto"/>
              <w:right w:val="single" w:sz="4" w:space="0" w:color="auto"/>
            </w:tcBorders>
            <w:shd w:val="clear" w:color="auto" w:fill="auto"/>
            <w:noWrap/>
          </w:tcPr>
          <w:p w14:paraId="29D14689"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$19,686.84 </w:t>
            </w:r>
          </w:p>
        </w:tc>
      </w:tr>
      <w:tr w:rsidR="006565C9" w:rsidRPr="00331FF1" w14:paraId="33D83077"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7769AAB7"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4</w:t>
            </w:r>
          </w:p>
        </w:tc>
        <w:tc>
          <w:tcPr>
            <w:tcW w:w="1301" w:type="pct"/>
            <w:tcBorders>
              <w:top w:val="nil"/>
              <w:left w:val="nil"/>
              <w:bottom w:val="single" w:sz="4" w:space="0" w:color="auto"/>
              <w:right w:val="single" w:sz="4" w:space="0" w:color="auto"/>
            </w:tcBorders>
            <w:shd w:val="clear" w:color="auto" w:fill="auto"/>
            <w:noWrap/>
            <w:vAlign w:val="bottom"/>
          </w:tcPr>
          <w:p w14:paraId="2BC72FF5"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$656,208.22</w:t>
            </w:r>
          </w:p>
        </w:tc>
        <w:tc>
          <w:tcPr>
            <w:tcW w:w="1302" w:type="pct"/>
            <w:tcBorders>
              <w:top w:val="nil"/>
              <w:left w:val="nil"/>
              <w:bottom w:val="single" w:sz="4" w:space="0" w:color="auto"/>
              <w:right w:val="single" w:sz="4" w:space="0" w:color="auto"/>
            </w:tcBorders>
            <w:shd w:val="clear" w:color="auto" w:fill="auto"/>
            <w:noWrap/>
            <w:vAlign w:val="bottom"/>
          </w:tcPr>
          <w:p w14:paraId="13879F0D"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$1,062,047.99</w:t>
            </w:r>
          </w:p>
        </w:tc>
        <w:tc>
          <w:tcPr>
            <w:tcW w:w="1170" w:type="pct"/>
            <w:tcBorders>
              <w:top w:val="nil"/>
              <w:left w:val="nil"/>
              <w:bottom w:val="single" w:sz="4" w:space="0" w:color="auto"/>
              <w:right w:val="single" w:sz="4" w:space="0" w:color="auto"/>
            </w:tcBorders>
            <w:shd w:val="clear" w:color="auto" w:fill="auto"/>
            <w:noWrap/>
          </w:tcPr>
          <w:p w14:paraId="54ED6F6B"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$33,270.75 </w:t>
            </w:r>
          </w:p>
        </w:tc>
      </w:tr>
      <w:tr w:rsidR="006565C9" w:rsidRPr="00331FF1" w14:paraId="0FB50B0D"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07C821D8"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5</w:t>
            </w:r>
          </w:p>
        </w:tc>
        <w:tc>
          <w:tcPr>
            <w:tcW w:w="1301" w:type="pct"/>
            <w:tcBorders>
              <w:top w:val="nil"/>
              <w:left w:val="nil"/>
              <w:bottom w:val="single" w:sz="4" w:space="0" w:color="auto"/>
              <w:right w:val="single" w:sz="4" w:space="0" w:color="auto"/>
            </w:tcBorders>
            <w:shd w:val="clear" w:color="auto" w:fill="auto"/>
            <w:noWrap/>
            <w:vAlign w:val="bottom"/>
          </w:tcPr>
          <w:p w14:paraId="23C7226E"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$1,062,048.00</w:t>
            </w:r>
          </w:p>
        </w:tc>
        <w:tc>
          <w:tcPr>
            <w:tcW w:w="1302" w:type="pct"/>
            <w:tcBorders>
              <w:top w:val="nil"/>
              <w:left w:val="nil"/>
              <w:bottom w:val="single" w:sz="4" w:space="0" w:color="auto"/>
              <w:right w:val="single" w:sz="4" w:space="0" w:color="auto"/>
            </w:tcBorders>
            <w:shd w:val="clear" w:color="auto" w:fill="auto"/>
            <w:noWrap/>
            <w:vAlign w:val="bottom"/>
          </w:tcPr>
          <w:p w14:paraId="298089F6"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$1,718,884.20</w:t>
            </w:r>
          </w:p>
        </w:tc>
        <w:tc>
          <w:tcPr>
            <w:tcW w:w="1170" w:type="pct"/>
            <w:tcBorders>
              <w:top w:val="nil"/>
              <w:left w:val="nil"/>
              <w:bottom w:val="single" w:sz="4" w:space="0" w:color="auto"/>
              <w:right w:val="single" w:sz="4" w:space="0" w:color="auto"/>
            </w:tcBorders>
            <w:shd w:val="clear" w:color="auto" w:fill="auto"/>
            <w:noWrap/>
          </w:tcPr>
          <w:p w14:paraId="43397E74"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$56,227.56 </w:t>
            </w:r>
          </w:p>
        </w:tc>
      </w:tr>
      <w:tr w:rsidR="006565C9" w:rsidRPr="00331FF1" w14:paraId="2152BE0F" w14:textId="77777777" w:rsidTr="00AE662C">
        <w:trPr>
          <w:trHeight w:val="64"/>
        </w:trPr>
        <w:tc>
          <w:tcPr>
            <w:tcW w:w="1227" w:type="pct"/>
            <w:tcBorders>
              <w:top w:val="nil"/>
              <w:left w:val="single" w:sz="4" w:space="0" w:color="auto"/>
              <w:bottom w:val="single" w:sz="4" w:space="0" w:color="auto"/>
              <w:right w:val="single" w:sz="4" w:space="0" w:color="auto"/>
            </w:tcBorders>
            <w:noWrap/>
            <w:vAlign w:val="bottom"/>
          </w:tcPr>
          <w:p w14:paraId="2F759C35"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6</w:t>
            </w:r>
          </w:p>
        </w:tc>
        <w:tc>
          <w:tcPr>
            <w:tcW w:w="1301" w:type="pct"/>
            <w:tcBorders>
              <w:top w:val="nil"/>
              <w:left w:val="nil"/>
              <w:bottom w:val="single" w:sz="4" w:space="0" w:color="auto"/>
              <w:right w:val="single" w:sz="4" w:space="0" w:color="auto"/>
            </w:tcBorders>
            <w:shd w:val="clear" w:color="auto" w:fill="auto"/>
            <w:noWrap/>
            <w:vAlign w:val="bottom"/>
          </w:tcPr>
          <w:p w14:paraId="4DF676B8"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$1,718,884.21</w:t>
            </w:r>
          </w:p>
        </w:tc>
        <w:tc>
          <w:tcPr>
            <w:tcW w:w="1302" w:type="pct"/>
            <w:tcBorders>
              <w:top w:val="nil"/>
              <w:left w:val="nil"/>
              <w:bottom w:val="single" w:sz="4" w:space="0" w:color="auto"/>
              <w:right w:val="single" w:sz="4" w:space="0" w:color="auto"/>
            </w:tcBorders>
            <w:shd w:val="clear" w:color="auto" w:fill="auto"/>
            <w:noWrap/>
            <w:vAlign w:val="bottom"/>
          </w:tcPr>
          <w:p w14:paraId="0335460B"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$2,781,948.57</w:t>
            </w:r>
          </w:p>
        </w:tc>
        <w:tc>
          <w:tcPr>
            <w:tcW w:w="1170" w:type="pct"/>
            <w:tcBorders>
              <w:top w:val="nil"/>
              <w:left w:val="nil"/>
              <w:bottom w:val="single" w:sz="4" w:space="0" w:color="auto"/>
              <w:right w:val="single" w:sz="4" w:space="0" w:color="auto"/>
            </w:tcBorders>
            <w:shd w:val="clear" w:color="auto" w:fill="auto"/>
            <w:noWrap/>
          </w:tcPr>
          <w:p w14:paraId="2DCCB544"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$95,024.57 </w:t>
            </w:r>
          </w:p>
        </w:tc>
      </w:tr>
      <w:tr w:rsidR="006565C9" w:rsidRPr="00331FF1" w14:paraId="32F1B3D0"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7E521372"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7</w:t>
            </w:r>
          </w:p>
        </w:tc>
        <w:tc>
          <w:tcPr>
            <w:tcW w:w="1301" w:type="pct"/>
            <w:tcBorders>
              <w:top w:val="nil"/>
              <w:left w:val="nil"/>
              <w:bottom w:val="single" w:sz="4" w:space="0" w:color="auto"/>
              <w:right w:val="single" w:sz="4" w:space="0" w:color="auto"/>
            </w:tcBorders>
            <w:shd w:val="clear" w:color="auto" w:fill="auto"/>
            <w:noWrap/>
            <w:vAlign w:val="bottom"/>
          </w:tcPr>
          <w:p w14:paraId="2DC0FFFD"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$2,781,948.58</w:t>
            </w:r>
          </w:p>
        </w:tc>
        <w:tc>
          <w:tcPr>
            <w:tcW w:w="1302" w:type="pct"/>
            <w:tcBorders>
              <w:top w:val="nil"/>
              <w:left w:val="nil"/>
              <w:bottom w:val="single" w:sz="4" w:space="0" w:color="auto"/>
              <w:right w:val="single" w:sz="4" w:space="0" w:color="auto"/>
            </w:tcBorders>
            <w:shd w:val="clear" w:color="auto" w:fill="auto"/>
            <w:noWrap/>
            <w:vAlign w:val="bottom"/>
          </w:tcPr>
          <w:p w14:paraId="60296540"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$4,502,477.76</w:t>
            </w:r>
          </w:p>
        </w:tc>
        <w:tc>
          <w:tcPr>
            <w:tcW w:w="1170" w:type="pct"/>
            <w:tcBorders>
              <w:top w:val="nil"/>
              <w:left w:val="nil"/>
              <w:bottom w:val="single" w:sz="4" w:space="0" w:color="auto"/>
              <w:right w:val="single" w:sz="4" w:space="0" w:color="auto"/>
            </w:tcBorders>
            <w:shd w:val="clear" w:color="auto" w:fill="auto"/>
            <w:noWrap/>
          </w:tcPr>
          <w:p w14:paraId="2F1E2802"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$160,591.52 </w:t>
            </w:r>
          </w:p>
        </w:tc>
      </w:tr>
      <w:tr w:rsidR="006565C9" w:rsidRPr="00331FF1" w14:paraId="351AA275" w14:textId="77777777" w:rsidTr="00AE662C">
        <w:trPr>
          <w:trHeight w:val="20"/>
        </w:trPr>
        <w:tc>
          <w:tcPr>
            <w:tcW w:w="1227" w:type="pct"/>
            <w:tcBorders>
              <w:top w:val="nil"/>
              <w:left w:val="single" w:sz="4" w:space="0" w:color="auto"/>
              <w:bottom w:val="single" w:sz="4" w:space="0" w:color="auto"/>
              <w:right w:val="single" w:sz="4" w:space="0" w:color="auto"/>
            </w:tcBorders>
            <w:noWrap/>
            <w:vAlign w:val="bottom"/>
          </w:tcPr>
          <w:p w14:paraId="7D8BF94B"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8</w:t>
            </w:r>
          </w:p>
        </w:tc>
        <w:tc>
          <w:tcPr>
            <w:tcW w:w="1301" w:type="pct"/>
            <w:tcBorders>
              <w:top w:val="nil"/>
              <w:left w:val="nil"/>
              <w:bottom w:val="single" w:sz="4" w:space="0" w:color="auto"/>
              <w:right w:val="single" w:sz="4" w:space="0" w:color="auto"/>
            </w:tcBorders>
            <w:shd w:val="clear" w:color="auto" w:fill="auto"/>
            <w:noWrap/>
            <w:vAlign w:val="bottom"/>
          </w:tcPr>
          <w:p w14:paraId="7DE79E11"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$4,502,477.77</w:t>
            </w:r>
          </w:p>
        </w:tc>
        <w:tc>
          <w:tcPr>
            <w:tcW w:w="1302" w:type="pct"/>
            <w:tcBorders>
              <w:top w:val="nil"/>
              <w:left w:val="nil"/>
              <w:bottom w:val="single" w:sz="4" w:space="0" w:color="auto"/>
              <w:right w:val="single" w:sz="4" w:space="0" w:color="auto"/>
            </w:tcBorders>
            <w:shd w:val="clear" w:color="auto" w:fill="auto"/>
            <w:noWrap/>
            <w:vAlign w:val="bottom"/>
          </w:tcPr>
          <w:p w14:paraId="39A7DAB4"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lang w:eastAsia="es-MX"/>
              </w:rPr>
              <w:t>En Adelante</w:t>
            </w:r>
          </w:p>
        </w:tc>
        <w:tc>
          <w:tcPr>
            <w:tcW w:w="1170" w:type="pct"/>
            <w:tcBorders>
              <w:top w:val="nil"/>
              <w:left w:val="nil"/>
              <w:bottom w:val="single" w:sz="4" w:space="0" w:color="auto"/>
              <w:right w:val="single" w:sz="4" w:space="0" w:color="auto"/>
            </w:tcBorders>
            <w:shd w:val="clear" w:color="auto" w:fill="auto"/>
            <w:noWrap/>
          </w:tcPr>
          <w:p w14:paraId="777DEDD9"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 xml:space="preserve">$271,399.66 </w:t>
            </w:r>
          </w:p>
        </w:tc>
      </w:tr>
    </w:tbl>
    <w:p w14:paraId="59D72976" w14:textId="77777777" w:rsidR="006565C9" w:rsidRPr="00331FF1" w:rsidRDefault="006565C9" w:rsidP="009F534C">
      <w:pPr>
        <w:spacing w:after="0"/>
        <w:rPr>
          <w:rFonts w:ascii="Arial" w:hAnsi="Arial" w:cs="Arial"/>
          <w:b/>
          <w:sz w:val="19"/>
          <w:szCs w:val="19"/>
          <w:lang w:val="es-ES"/>
        </w:rPr>
      </w:pPr>
    </w:p>
    <w:p w14:paraId="2E5E6E3B" w14:textId="77777777" w:rsidR="006565C9" w:rsidRPr="00331FF1" w:rsidRDefault="006565C9" w:rsidP="009F534C">
      <w:pPr>
        <w:spacing w:after="0"/>
        <w:ind w:right="-141"/>
        <w:jc w:val="both"/>
        <w:rPr>
          <w:rFonts w:ascii="Arial" w:hAnsi="Arial" w:cs="Arial"/>
          <w:sz w:val="19"/>
          <w:szCs w:val="19"/>
          <w:lang w:val="es-ES"/>
        </w:rPr>
      </w:pPr>
      <w:r w:rsidRPr="00331FF1">
        <w:rPr>
          <w:rFonts w:ascii="Arial" w:hAnsi="Arial" w:cs="Arial"/>
          <w:sz w:val="19"/>
          <w:szCs w:val="19"/>
          <w:lang w:val="es-ES"/>
        </w:rPr>
        <w:t>Dando también como resultado que dentro de los 8 niveles se encuentra el 99.9% del total de los predios que realizarán traslado de dominio en el Municipio de Corregidora. El coeficiente de determinación encontrando en la proyección de la tabla de 96%, suficientemente significativo.</w:t>
      </w:r>
    </w:p>
    <w:p w14:paraId="77B7A984" w14:textId="77777777" w:rsidR="006565C9" w:rsidRPr="00331FF1" w:rsidRDefault="006565C9" w:rsidP="009F534C">
      <w:pPr>
        <w:spacing w:after="0"/>
        <w:ind w:right="-141"/>
        <w:jc w:val="both"/>
        <w:rPr>
          <w:rFonts w:ascii="Arial" w:hAnsi="Arial" w:cs="Arial"/>
          <w:sz w:val="19"/>
          <w:szCs w:val="19"/>
          <w:lang w:val="es-ES"/>
        </w:rPr>
      </w:pPr>
    </w:p>
    <w:p w14:paraId="5BEF3638" w14:textId="77777777" w:rsidR="006565C9" w:rsidRPr="00331FF1" w:rsidRDefault="006565C9" w:rsidP="009F534C">
      <w:pPr>
        <w:spacing w:after="0"/>
        <w:ind w:right="-141"/>
        <w:jc w:val="both"/>
        <w:rPr>
          <w:rFonts w:ascii="Arial" w:hAnsi="Arial" w:cs="Arial"/>
          <w:sz w:val="19"/>
          <w:szCs w:val="19"/>
          <w:lang w:val="es-ES"/>
        </w:rPr>
      </w:pPr>
      <w:r w:rsidRPr="00331FF1">
        <w:rPr>
          <w:rFonts w:ascii="Arial" w:hAnsi="Arial" w:cs="Arial"/>
          <w:sz w:val="19"/>
          <w:szCs w:val="19"/>
          <w:lang w:val="es-ES"/>
        </w:rPr>
        <w:t xml:space="preserve">Es importante establecer que, en los rangos encontrados, denominados “Intervalos de confianza” simula claramente una tendencia a la conocida “Campana de Gauss-Jordan”, en donde la mayoría de los predios tiende a una normalidad estandarizada exactamente en la parte central de la tabla, lo que garantiza estadísticamente la equidad y buena distribución de los rangos. </w:t>
      </w:r>
    </w:p>
    <w:p w14:paraId="02FFF98F" w14:textId="77777777" w:rsidR="006565C9" w:rsidRPr="00331FF1" w:rsidRDefault="006565C9" w:rsidP="009F534C">
      <w:pPr>
        <w:spacing w:after="0"/>
        <w:ind w:right="-141"/>
        <w:jc w:val="both"/>
        <w:rPr>
          <w:rFonts w:ascii="Arial" w:hAnsi="Arial" w:cs="Arial"/>
          <w:sz w:val="19"/>
          <w:szCs w:val="19"/>
          <w:lang w:val="es-ES"/>
        </w:rPr>
      </w:pPr>
      <w:r w:rsidRPr="00331FF1">
        <w:rPr>
          <w:rFonts w:ascii="Arial" w:hAnsi="Arial" w:cs="Arial"/>
          <w:sz w:val="19"/>
          <w:szCs w:val="19"/>
          <w:lang w:val="es-ES"/>
        </w:rPr>
        <w:t>Una vez encontrados los rangos óptimos aplicando la Serie Geométrica con Tendencia se procedió ahora a calcular la cuota fija que corresponde a cada rango de valor comercial.</w:t>
      </w:r>
    </w:p>
    <w:p w14:paraId="3115960D" w14:textId="77777777" w:rsidR="006565C9" w:rsidRPr="00331FF1" w:rsidRDefault="006565C9" w:rsidP="009F534C">
      <w:pPr>
        <w:spacing w:after="0"/>
        <w:ind w:right="-141"/>
        <w:jc w:val="both"/>
        <w:rPr>
          <w:rFonts w:ascii="Arial" w:hAnsi="Arial" w:cs="Arial"/>
          <w:sz w:val="19"/>
          <w:szCs w:val="19"/>
          <w:lang w:val="es-ES"/>
        </w:rPr>
      </w:pPr>
    </w:p>
    <w:p w14:paraId="242A45EC" w14:textId="77777777" w:rsidR="006565C9" w:rsidRPr="00331FF1" w:rsidRDefault="006565C9" w:rsidP="009F534C">
      <w:pPr>
        <w:spacing w:after="0"/>
        <w:ind w:right="-141"/>
        <w:jc w:val="both"/>
        <w:rPr>
          <w:rFonts w:ascii="Arial" w:hAnsi="Arial" w:cs="Arial"/>
          <w:sz w:val="19"/>
          <w:szCs w:val="19"/>
          <w:lang w:val="es-ES"/>
        </w:rPr>
      </w:pPr>
      <w:r w:rsidRPr="00331FF1">
        <w:rPr>
          <w:rFonts w:ascii="Arial" w:hAnsi="Arial" w:cs="Arial"/>
          <w:sz w:val="19"/>
          <w:szCs w:val="19"/>
          <w:lang w:val="es-ES"/>
        </w:rPr>
        <w:t>Así mismo, se realizaron los mismos procesos estadísticos anteriores para comprobar la fidelidad de la tabla en cuanto a las cuotas fijas aplicadas al cobro.</w:t>
      </w:r>
    </w:p>
    <w:p w14:paraId="04C92702" w14:textId="77777777" w:rsidR="006565C9" w:rsidRPr="00331FF1" w:rsidRDefault="006565C9" w:rsidP="009F534C">
      <w:pPr>
        <w:spacing w:after="0"/>
        <w:ind w:right="-141"/>
        <w:jc w:val="both"/>
        <w:rPr>
          <w:rFonts w:ascii="Arial" w:hAnsi="Arial" w:cs="Arial"/>
          <w:sz w:val="19"/>
          <w:szCs w:val="19"/>
          <w:lang w:val="es-ES"/>
        </w:rPr>
      </w:pPr>
    </w:p>
    <w:p w14:paraId="33EA3B03" w14:textId="77777777" w:rsidR="006565C9" w:rsidRPr="00331FF1" w:rsidRDefault="006565C9" w:rsidP="009F534C">
      <w:pPr>
        <w:spacing w:after="0"/>
        <w:ind w:right="-141"/>
        <w:jc w:val="both"/>
        <w:rPr>
          <w:rFonts w:ascii="Arial" w:hAnsi="Arial" w:cs="Arial"/>
          <w:sz w:val="19"/>
          <w:szCs w:val="19"/>
          <w:lang w:val="es-ES"/>
        </w:rPr>
      </w:pPr>
      <w:r w:rsidRPr="00331FF1">
        <w:rPr>
          <w:rFonts w:ascii="Arial" w:hAnsi="Arial" w:cs="Arial"/>
          <w:sz w:val="19"/>
          <w:szCs w:val="19"/>
          <w:lang w:val="es-ES"/>
        </w:rPr>
        <w:t>Finalmente, la última columna de la tabla se refiere al factor que es aplica al excedente del valor de cada predio el límite inferior que muestra la tabla. Este factor debe de tener la discrecionalidad de que al ser aplicado al excedente máximo de un rango no supere en cifra al pago del siguiente rango mínimo del siguiente valor, de tal manera que la fórmula para encontrar estos factores es la siguiente:</w:t>
      </w:r>
    </w:p>
    <w:p w14:paraId="3BE6C046" w14:textId="77777777" w:rsidR="006565C9" w:rsidRPr="00331FF1" w:rsidRDefault="006565C9" w:rsidP="009F534C">
      <w:pPr>
        <w:spacing w:after="0"/>
        <w:jc w:val="both"/>
        <w:rPr>
          <w:rFonts w:ascii="Arial" w:hAnsi="Arial" w:cs="Arial"/>
          <w:sz w:val="19"/>
          <w:szCs w:val="19"/>
          <w:lang w:val="es-ES"/>
        </w:rPr>
      </w:pPr>
    </w:p>
    <w:p w14:paraId="1E6B23A2" w14:textId="77777777" w:rsidR="006565C9" w:rsidRPr="00331FF1" w:rsidRDefault="006565C9" w:rsidP="009F534C">
      <w:pPr>
        <w:spacing w:after="0"/>
        <w:jc w:val="center"/>
        <w:rPr>
          <w:rFonts w:ascii="Arial" w:hAnsi="Arial" w:cs="Arial"/>
          <w:sz w:val="19"/>
          <w:szCs w:val="19"/>
          <w:lang w:val="es-ES"/>
        </w:rPr>
      </w:pPr>
      <w:r w:rsidRPr="00331FF1">
        <w:rPr>
          <w:rFonts w:ascii="Arial" w:hAnsi="Arial" w:cs="Arial"/>
          <w:sz w:val="19"/>
          <w:szCs w:val="19"/>
          <w:lang w:val="es-ES"/>
        </w:rPr>
        <w:t>Xi = (CP i+1 - CPi) / (LSi – Lli)</w:t>
      </w:r>
    </w:p>
    <w:p w14:paraId="0F42CE67"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Donde:</w:t>
      </w:r>
    </w:p>
    <w:p w14:paraId="10F50303"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Xi = Factor aplicable sobre el excedente del valor de cada predio al límite inferior.</w:t>
      </w:r>
    </w:p>
    <w:p w14:paraId="22814968"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CP i+1 = Cuota en pesos en el intervalo i más uno</w:t>
      </w:r>
    </w:p>
    <w:p w14:paraId="54E9E0EA"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CPi = Cuota en pesos en el intervalo i</w:t>
      </w:r>
    </w:p>
    <w:p w14:paraId="2B664B73"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LSi = Límite superior en el intervalo i</w:t>
      </w:r>
    </w:p>
    <w:p w14:paraId="0E693779" w14:textId="77777777" w:rsidR="006565C9" w:rsidRPr="00331FF1" w:rsidRDefault="006565C9" w:rsidP="009F534C">
      <w:pPr>
        <w:spacing w:after="0"/>
        <w:jc w:val="both"/>
        <w:rPr>
          <w:rFonts w:ascii="Arial" w:hAnsi="Arial" w:cs="Arial"/>
          <w:sz w:val="19"/>
          <w:szCs w:val="19"/>
          <w:lang w:val="es-ES"/>
        </w:rPr>
      </w:pPr>
      <w:r w:rsidRPr="00331FF1">
        <w:rPr>
          <w:rFonts w:ascii="Arial" w:hAnsi="Arial" w:cs="Arial"/>
          <w:sz w:val="19"/>
          <w:szCs w:val="19"/>
          <w:lang w:val="es-ES"/>
        </w:rPr>
        <w:t>Lli = Límite inferior en el intervalo i</w:t>
      </w:r>
    </w:p>
    <w:p w14:paraId="7581D560" w14:textId="77777777" w:rsidR="006565C9" w:rsidRPr="00331FF1" w:rsidRDefault="006565C9" w:rsidP="009F534C">
      <w:pPr>
        <w:spacing w:after="0"/>
        <w:ind w:right="-141"/>
        <w:jc w:val="both"/>
        <w:rPr>
          <w:rFonts w:ascii="Arial" w:hAnsi="Arial" w:cs="Arial"/>
          <w:sz w:val="19"/>
          <w:szCs w:val="19"/>
          <w:lang w:val="es-ES"/>
        </w:rPr>
      </w:pPr>
      <w:r w:rsidRPr="00331FF1">
        <w:rPr>
          <w:rFonts w:ascii="Arial" w:hAnsi="Arial" w:cs="Arial"/>
          <w:sz w:val="19"/>
          <w:szCs w:val="19"/>
          <w:lang w:val="es-ES"/>
        </w:rPr>
        <w:t>Con esta fórmula se garantiza que no habrá ningún traslape en la aplicación de los excedentes del valor sobre los limites inferiores de todos los niveles de la tabla.</w:t>
      </w:r>
    </w:p>
    <w:p w14:paraId="10E3BB77" w14:textId="77777777" w:rsidR="006565C9" w:rsidRPr="00331FF1" w:rsidRDefault="006565C9" w:rsidP="009F534C">
      <w:pPr>
        <w:spacing w:after="0"/>
        <w:outlineLvl w:val="2"/>
        <w:rPr>
          <w:rFonts w:ascii="Arial" w:hAnsi="Arial" w:cs="Arial"/>
          <w:sz w:val="19"/>
          <w:szCs w:val="19"/>
        </w:rPr>
      </w:pPr>
    </w:p>
    <w:p w14:paraId="0B9B73D0"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 xml:space="preserve">Que se excluye el cobro del Impuesto para Educación y Obras Públicas Municipales, contenido dentro de los numerales 90 a 93 de la Ley de Hacienda de los Municipios del Estado de Querétaro, sobre contribuciones causadas durante los ejercicios fiscales a partir de 2014, en virtud de que dicho tributo resulta contrario a la Constitución Política de los Estados Unidos Mexicanos al establecer como base gravable el </w:t>
      </w:r>
      <w:r w:rsidRPr="00331FF1">
        <w:rPr>
          <w:rFonts w:ascii="Arial" w:hAnsi="Arial" w:cs="Arial"/>
          <w:sz w:val="19"/>
          <w:szCs w:val="19"/>
        </w:rPr>
        <w:lastRenderedPageBreak/>
        <w:t xml:space="preserve">pago realizado por los conceptos de impuestos y derechos, imponiendo así una carga tributaria que se determina sobre el cumplimiento de una obligación fiscal extinta, es decir, el pago de otro tributo. </w:t>
      </w:r>
    </w:p>
    <w:p w14:paraId="65B6B326" w14:textId="77777777" w:rsidR="006565C9" w:rsidRPr="00331FF1" w:rsidRDefault="006565C9" w:rsidP="009F534C">
      <w:pPr>
        <w:spacing w:after="0"/>
        <w:ind w:right="-141"/>
        <w:contextualSpacing/>
        <w:jc w:val="both"/>
        <w:rPr>
          <w:rFonts w:ascii="Arial" w:hAnsi="Arial" w:cs="Arial"/>
          <w:sz w:val="19"/>
          <w:szCs w:val="19"/>
        </w:rPr>
      </w:pPr>
    </w:p>
    <w:p w14:paraId="2D03A8AD"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 xml:space="preserve">Que en cuanto a la prestación del servicio de alumbrado público, es oportuno reiterar que los municipios tienen derecho a recibir los ingresos por la prestación de este servicio, por lo que corresponde a éstos proponer a la Legislatura del Estado las tarifas aplicables, mismas que son constitucionales al satisfacer los elementos esenciales del mismo, es decir, sujeto, objeto, base, tasa o tarifa e incluso época de pago, pero que además su naturaleza es acorde a los principios de equidad, legalidad, proporcionalidad y gasto público previstos en el artículo 31, fracción IV constitucional. </w:t>
      </w:r>
    </w:p>
    <w:p w14:paraId="006AAF98" w14:textId="77777777" w:rsidR="006565C9" w:rsidRPr="00331FF1" w:rsidRDefault="006565C9" w:rsidP="009F534C">
      <w:pPr>
        <w:spacing w:after="0"/>
        <w:ind w:right="-141"/>
        <w:contextualSpacing/>
        <w:jc w:val="both"/>
        <w:rPr>
          <w:rFonts w:ascii="Arial" w:hAnsi="Arial" w:cs="Arial"/>
          <w:sz w:val="19"/>
          <w:szCs w:val="19"/>
        </w:rPr>
      </w:pPr>
    </w:p>
    <w:p w14:paraId="17DF1D48"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lang w:eastAsia="es-MX"/>
        </w:rPr>
        <w:t>De conformidad con lo dispuesto por el artículo 115, fracción III, inciso b), de la Constitución Política de los Estados Unidos Mexicanos, los Municipios tienen a su cargo, entre otros servicios, el concerniente al alumbrado público. Por su parte, la fracción IV, inciso c) del citado precepto constitucional, establece que los Municipios tienen derecho a recibir los ingresos derivados de la prestación de los servicios públicos a su cargo.</w:t>
      </w:r>
    </w:p>
    <w:p w14:paraId="65731C6F" w14:textId="77777777" w:rsidR="006565C9" w:rsidRPr="00331FF1" w:rsidRDefault="006565C9" w:rsidP="009F534C">
      <w:pPr>
        <w:spacing w:after="0"/>
        <w:contextualSpacing/>
        <w:rPr>
          <w:rFonts w:ascii="Arial" w:hAnsi="Arial" w:cs="Arial"/>
          <w:sz w:val="19"/>
          <w:szCs w:val="19"/>
          <w:lang w:eastAsia="es-MX"/>
        </w:rPr>
      </w:pPr>
    </w:p>
    <w:p w14:paraId="0C16CC65"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Asimismo, el mencionado numeral prevé la facultad de los Ayuntamientos, en el ámbito de su competencia, de proponer a las legislaturas estatales las cuotas y tarifas aplicables a impuestos, derechos, contribuciones de mejoras y las tablas de valores unitarios de suelo y construcciones que sirvan de base para el cobro de las contribuciones sobre la propiedad inmobiliaria y la atribución de dichos órganos legislativos para aprobar las leyes de ingresos de los municipios.</w:t>
      </w:r>
    </w:p>
    <w:p w14:paraId="61ABF670" w14:textId="77777777" w:rsidR="006565C9" w:rsidRPr="00331FF1" w:rsidRDefault="006565C9" w:rsidP="009F534C">
      <w:pPr>
        <w:spacing w:after="0"/>
        <w:ind w:right="-141"/>
        <w:contextualSpacing/>
        <w:jc w:val="both"/>
        <w:rPr>
          <w:rFonts w:ascii="Arial" w:hAnsi="Arial" w:cs="Arial"/>
          <w:sz w:val="19"/>
          <w:szCs w:val="19"/>
          <w:lang w:eastAsia="es-MX"/>
        </w:rPr>
      </w:pPr>
    </w:p>
    <w:p w14:paraId="1D1A05EC"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En este sentido, es de destacarse que el alumbrado público constituye un complemento fundamental para la mejora del bienestar social.</w:t>
      </w:r>
    </w:p>
    <w:p w14:paraId="0A620368" w14:textId="77777777" w:rsidR="006565C9" w:rsidRPr="00331FF1" w:rsidRDefault="006565C9" w:rsidP="009F534C">
      <w:pPr>
        <w:spacing w:after="0"/>
        <w:ind w:right="-141"/>
        <w:contextualSpacing/>
        <w:jc w:val="both"/>
        <w:rPr>
          <w:rFonts w:ascii="Arial" w:hAnsi="Arial" w:cs="Arial"/>
          <w:sz w:val="19"/>
          <w:szCs w:val="19"/>
          <w:lang w:eastAsia="es-MX"/>
        </w:rPr>
      </w:pPr>
    </w:p>
    <w:p w14:paraId="6D2969FF"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Dicho servicio, tiene como principal finalidad, proporcionar las condiciones básicas de iluminación para el tránsito seguro de peatones y vehículos en las zonas públicas de libre circulación, se trata de un servicio público de vital importancia para la ciudadanía, ya que brinda seguridad y confianza al transitar por avenidas, calles, parques, jardines y plazas, además de que facilita la fluidez vehicular y reduce los índices delictivos; en general, mejora las condiciones de vida de los habitantes.</w:t>
      </w:r>
    </w:p>
    <w:p w14:paraId="68D444D5" w14:textId="77777777" w:rsidR="006565C9" w:rsidRPr="00331FF1" w:rsidRDefault="006565C9" w:rsidP="009F534C">
      <w:pPr>
        <w:spacing w:after="0"/>
        <w:ind w:right="-141"/>
        <w:contextualSpacing/>
        <w:jc w:val="both"/>
        <w:rPr>
          <w:rFonts w:ascii="Arial" w:hAnsi="Arial" w:cs="Arial"/>
          <w:sz w:val="19"/>
          <w:szCs w:val="19"/>
          <w:lang w:eastAsia="es-MX"/>
        </w:rPr>
      </w:pPr>
    </w:p>
    <w:p w14:paraId="3261A07B"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 xml:space="preserve">En el Municipio de Corregidora, Qro., la prestación del servicio de alumbrado público se encuentra orientado hacia un diseño y distribución eficiente y de bajo impacto ambiental. </w:t>
      </w:r>
    </w:p>
    <w:p w14:paraId="6656673F" w14:textId="77777777" w:rsidR="006565C9" w:rsidRPr="00331FF1" w:rsidRDefault="006565C9" w:rsidP="009F534C">
      <w:pPr>
        <w:spacing w:after="0"/>
        <w:ind w:right="-141"/>
        <w:contextualSpacing/>
        <w:jc w:val="both"/>
        <w:rPr>
          <w:rFonts w:ascii="Arial" w:hAnsi="Arial" w:cs="Arial"/>
          <w:sz w:val="19"/>
          <w:szCs w:val="19"/>
          <w:lang w:eastAsia="es-MX"/>
        </w:rPr>
      </w:pPr>
    </w:p>
    <w:p w14:paraId="1BC3D08D"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Lo anterior, con el propósito de lograr la correcta iluminación del territorio municipal, a fin de que la circulación peatonal y motora se realice de forma segura; propiciar condiciones de seguridad que promuevan el sentido de pertenencia del espacio público por parte de los habitantes del Municipio.</w:t>
      </w:r>
    </w:p>
    <w:p w14:paraId="422483F2" w14:textId="77777777" w:rsidR="006565C9" w:rsidRPr="00331FF1" w:rsidRDefault="006565C9" w:rsidP="009F534C">
      <w:pPr>
        <w:spacing w:after="0"/>
        <w:ind w:right="-141"/>
        <w:contextualSpacing/>
        <w:jc w:val="both"/>
        <w:rPr>
          <w:rFonts w:ascii="Arial" w:hAnsi="Arial" w:cs="Arial"/>
          <w:sz w:val="19"/>
          <w:szCs w:val="19"/>
          <w:lang w:eastAsia="es-MX"/>
        </w:rPr>
      </w:pPr>
    </w:p>
    <w:p w14:paraId="0DE6A2C6"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De igual forma, el alumbrado público permite el favorecimiento de la orientación visual posibilitando la identificación y localización de calles, negocios u otros lugares; contribuye a mejorar la estética nocturna, y refleja el grado de desarrollo de la infraestructura urbana.</w:t>
      </w:r>
    </w:p>
    <w:p w14:paraId="63FF40D2" w14:textId="77777777" w:rsidR="006565C9" w:rsidRPr="00331FF1" w:rsidRDefault="006565C9" w:rsidP="009F534C">
      <w:pPr>
        <w:spacing w:after="0"/>
        <w:ind w:right="-141"/>
        <w:contextualSpacing/>
        <w:jc w:val="both"/>
        <w:rPr>
          <w:rFonts w:ascii="Arial" w:hAnsi="Arial" w:cs="Arial"/>
          <w:sz w:val="19"/>
          <w:szCs w:val="19"/>
          <w:lang w:eastAsia="es-MX"/>
        </w:rPr>
      </w:pPr>
    </w:p>
    <w:p w14:paraId="5266AFA6"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Dada la importancia de este servicio en la vida de las y los ciudadanos del Municipio de Corregidora, Qro., resulta indispensable construir el andamiaje jurídico que establezca las bases necesarias para la adecuada prestación de este servicio, constitucionalmente encomendado a los municipios.</w:t>
      </w:r>
    </w:p>
    <w:p w14:paraId="486D5AB5" w14:textId="77777777" w:rsidR="006565C9" w:rsidRPr="00331FF1" w:rsidRDefault="006565C9" w:rsidP="009F534C">
      <w:pPr>
        <w:spacing w:after="0"/>
        <w:ind w:right="-141"/>
        <w:contextualSpacing/>
        <w:jc w:val="both"/>
        <w:rPr>
          <w:rFonts w:ascii="Arial" w:hAnsi="Arial" w:cs="Arial"/>
          <w:sz w:val="19"/>
          <w:szCs w:val="19"/>
          <w:lang w:eastAsia="es-MX"/>
        </w:rPr>
      </w:pPr>
    </w:p>
    <w:p w14:paraId="263D9EB5"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En este sentido, deben construirse también las normas jurídicas que permitan la adecuada objeción de recursos para hacer frente a la prestación de dicho servicio, de manera que el municipio, esté en posibilidad de cumplir de manera eficaz con sus obligaciones, en apego a los postulados que en materia tributaria establece la Constitución Federal.</w:t>
      </w:r>
    </w:p>
    <w:p w14:paraId="24FE4E23" w14:textId="77777777" w:rsidR="006565C9" w:rsidRPr="00331FF1" w:rsidRDefault="006565C9" w:rsidP="009F534C">
      <w:pPr>
        <w:spacing w:after="0"/>
        <w:ind w:right="-141"/>
        <w:contextualSpacing/>
        <w:jc w:val="both"/>
        <w:rPr>
          <w:rFonts w:ascii="Arial" w:hAnsi="Arial" w:cs="Arial"/>
          <w:sz w:val="19"/>
          <w:szCs w:val="19"/>
          <w:lang w:eastAsia="es-MX"/>
        </w:rPr>
      </w:pPr>
    </w:p>
    <w:p w14:paraId="4B085A06"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lastRenderedPageBreak/>
        <w:t>En este orden de ideas, la presente iniciativa propone un derecho de alumbrado público, con un diseño acorde a los principios de equidad, legalidad, proporcionalidad y gasto público previstos en el artículo 31, fracción IV constitucional.</w:t>
      </w:r>
    </w:p>
    <w:p w14:paraId="1A7272B2" w14:textId="77777777" w:rsidR="006565C9" w:rsidRPr="00331FF1" w:rsidRDefault="006565C9" w:rsidP="009F534C">
      <w:pPr>
        <w:spacing w:after="0"/>
        <w:ind w:right="-141"/>
        <w:contextualSpacing/>
        <w:jc w:val="both"/>
        <w:rPr>
          <w:rFonts w:ascii="Arial" w:hAnsi="Arial" w:cs="Arial"/>
          <w:sz w:val="19"/>
          <w:szCs w:val="19"/>
          <w:lang w:eastAsia="es-MX"/>
        </w:rPr>
      </w:pPr>
    </w:p>
    <w:p w14:paraId="33A6DA53"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Del mismo modo, la contribución que se propone atiende, para su determinación al costo de la prestación del servicio, el cual se divide entre la totalidad de las personas físicas y morales que se benefician del servicio de alumbrado público, lo que permite llegar a una cuota a cargo de dichos sujetos, distribuyendo el costo del servicio, de manera proporcional y equitativa.</w:t>
      </w:r>
    </w:p>
    <w:p w14:paraId="23127CD1" w14:textId="77777777" w:rsidR="006565C9" w:rsidRPr="00331FF1" w:rsidRDefault="006565C9" w:rsidP="009F534C">
      <w:pPr>
        <w:spacing w:after="0"/>
        <w:ind w:right="-141"/>
        <w:contextualSpacing/>
        <w:jc w:val="both"/>
        <w:rPr>
          <w:rFonts w:ascii="Arial" w:hAnsi="Arial" w:cs="Arial"/>
          <w:sz w:val="19"/>
          <w:szCs w:val="19"/>
          <w:lang w:eastAsia="es-MX"/>
        </w:rPr>
      </w:pPr>
    </w:p>
    <w:p w14:paraId="174B2F87"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En efecto, el derecho de alumbrado público que se propone, ha sido construido  matemáticamente mediante fórmulas estadísticas y financieras probadas que garantizan eficientemente el prorrateo del costo del servicio, entre la población del Municipio de Corregidora, Qro., considerando tanto el beneficio directo como el indirecto que se haga del alumbrado público municipal, guardando en todo momento los principios constitucionales de proporcionalidad, equidad y reserva de ley, que toda contribución debe revestir.</w:t>
      </w:r>
    </w:p>
    <w:p w14:paraId="3A6AFA1A" w14:textId="77777777" w:rsidR="006565C9" w:rsidRPr="00331FF1" w:rsidRDefault="006565C9" w:rsidP="009F534C">
      <w:pPr>
        <w:spacing w:after="0"/>
        <w:ind w:right="-141"/>
        <w:contextualSpacing/>
        <w:jc w:val="both"/>
        <w:rPr>
          <w:rFonts w:ascii="Arial" w:hAnsi="Arial" w:cs="Arial"/>
          <w:sz w:val="19"/>
          <w:szCs w:val="19"/>
          <w:lang w:eastAsia="es-MX"/>
        </w:rPr>
      </w:pPr>
    </w:p>
    <w:p w14:paraId="350989CB"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Sobre este aspecto, cabe puntualizar que no obstante la circunstancia de que difícilmente puede apreciarse la existencia de un servicio individualizado en un destinatario concreto y, más bien se trata de un servicio de carácter universal dirigido a los habitantes del Municipio, tomando en cuenta que el derecho por servicio es una especie de contribución que tiene su origen en la recepción por parte de los particulares de una actividad del Estado –en este caso del Municipio–, por la cual se genera una relación entre sus habitantes obligados al pago y la administración de aquél, que justifica precisamente dicha remuneración por ese concepto, debe estimarse que al determinarse con base al costo global generado por la prestación del servicio otorgado por el Municipio, se atiende a los postulados constitucionales que rigen en materia tributaria.</w:t>
      </w:r>
    </w:p>
    <w:p w14:paraId="49F7FC20" w14:textId="77777777" w:rsidR="006565C9" w:rsidRPr="00331FF1" w:rsidRDefault="006565C9" w:rsidP="009F534C">
      <w:pPr>
        <w:spacing w:after="0"/>
        <w:ind w:right="-141"/>
        <w:contextualSpacing/>
        <w:jc w:val="both"/>
        <w:rPr>
          <w:rFonts w:ascii="Arial" w:hAnsi="Arial" w:cs="Arial"/>
          <w:sz w:val="19"/>
          <w:szCs w:val="19"/>
          <w:lang w:eastAsia="es-MX"/>
        </w:rPr>
      </w:pPr>
    </w:p>
    <w:p w14:paraId="49902720"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Al respecto, resulta necesario atender a lo dispuesto por el artículo 26 del Código Fiscal del Estado de Querétaro, el cual, en su primer párrafo, define a los derechos, como las contribuciones establecidas en Ley por el uso o aprovechamiento de los bienes del dominio público del Estado, así como por recibir servicios que presta el Estado en sus funciones de derecho público.</w:t>
      </w:r>
    </w:p>
    <w:p w14:paraId="3A39C5C0" w14:textId="77777777" w:rsidR="006565C9" w:rsidRPr="00331FF1" w:rsidRDefault="006565C9" w:rsidP="009F534C">
      <w:pPr>
        <w:spacing w:after="0"/>
        <w:ind w:right="-141"/>
        <w:contextualSpacing/>
        <w:jc w:val="both"/>
        <w:rPr>
          <w:rFonts w:ascii="Arial" w:hAnsi="Arial" w:cs="Arial"/>
          <w:sz w:val="19"/>
          <w:szCs w:val="19"/>
          <w:lang w:eastAsia="es-MX"/>
        </w:rPr>
      </w:pPr>
    </w:p>
    <w:p w14:paraId="55642965"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 xml:space="preserve">Sobre este particular, debe decirse que los servicios públicos que presta el Estado se organizan en función del interés general y secundariamente en el de los particulares, y es accidental si éstos reciben o no beneficios de orden individual, ya que con tales servicios se tiende a garantizar la seguridad pública, la certeza de los derechos, la educación superior, la higiene del trabajo, la salud pública, la urbanización de la localidad, etcétera. </w:t>
      </w:r>
    </w:p>
    <w:p w14:paraId="7E94EEF0" w14:textId="77777777" w:rsidR="006565C9" w:rsidRPr="00331FF1" w:rsidRDefault="006565C9" w:rsidP="009F534C">
      <w:pPr>
        <w:spacing w:after="0"/>
        <w:ind w:right="-141"/>
        <w:contextualSpacing/>
        <w:jc w:val="both"/>
        <w:rPr>
          <w:rFonts w:ascii="Arial" w:hAnsi="Arial" w:cs="Arial"/>
          <w:sz w:val="19"/>
          <w:szCs w:val="19"/>
          <w:lang w:eastAsia="es-MX"/>
        </w:rPr>
      </w:pPr>
    </w:p>
    <w:p w14:paraId="329F78EE" w14:textId="77777777" w:rsidR="006565C9" w:rsidRPr="00331FF1" w:rsidRDefault="006565C9" w:rsidP="009F534C">
      <w:pPr>
        <w:spacing w:after="0"/>
        <w:ind w:right="-141"/>
        <w:contextualSpacing/>
        <w:jc w:val="both"/>
        <w:rPr>
          <w:rFonts w:ascii="Arial" w:hAnsi="Arial" w:cs="Arial"/>
          <w:sz w:val="19"/>
          <w:szCs w:val="19"/>
          <w:lang w:eastAsia="es-MX"/>
        </w:rPr>
      </w:pPr>
      <w:r w:rsidRPr="00331FF1">
        <w:rPr>
          <w:rFonts w:ascii="Arial" w:hAnsi="Arial" w:cs="Arial"/>
          <w:sz w:val="19"/>
          <w:szCs w:val="19"/>
          <w:lang w:eastAsia="es-MX"/>
        </w:rPr>
        <w:t xml:space="preserve">Por otro lado, en materia de derechos de conformidad con los diversos criterios emitidos por el Poder Judicial de la Federación, no puede sujetarse al estricto criterio de la equivalencia rigurosa; y por ello, se habla de que lo que el particular debe pagar por ellos, corresponda aproximadamente al costo del servicio prestado; de la adecuada proporción entre el servicio público y la cuantía del derecho, y de una razonable, prudente o discreta proporcionalidad entre ambos términos. </w:t>
      </w:r>
    </w:p>
    <w:p w14:paraId="2AEF1329" w14:textId="77777777" w:rsidR="006565C9" w:rsidRPr="00331FF1" w:rsidRDefault="006565C9" w:rsidP="009F534C">
      <w:pPr>
        <w:spacing w:after="0"/>
        <w:ind w:right="-141"/>
        <w:contextualSpacing/>
        <w:jc w:val="both"/>
        <w:rPr>
          <w:rFonts w:ascii="Arial" w:hAnsi="Arial" w:cs="Arial"/>
          <w:sz w:val="19"/>
          <w:szCs w:val="19"/>
          <w:lang w:eastAsia="es-MX"/>
        </w:rPr>
      </w:pPr>
    </w:p>
    <w:p w14:paraId="30BED76C"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lang w:eastAsia="es-MX"/>
        </w:rPr>
        <w:t>Bajo este orden de ideas, el tributo que se propone, tiene por objeto la prestación del servicio de alumbrado público, entendiéndose por éste, el servicio que el Municipio de Corregidora, Qro., brinda en calles, plazas, jardines, vialidades y otros lugares de uso común y considera como sujetos obligados a su pago a todas las personas físicas y morales propietarias o poseedoras de predios ubicados dentro del territorio del Municipio de Corregidora, Qro., que se beneficien de manera directa o indirecta de la prestación del servicio de alumbrado público.</w:t>
      </w:r>
    </w:p>
    <w:p w14:paraId="245B27AC" w14:textId="77777777" w:rsidR="006565C9" w:rsidRPr="00331FF1" w:rsidRDefault="006565C9" w:rsidP="009F534C">
      <w:pPr>
        <w:tabs>
          <w:tab w:val="center" w:pos="4419"/>
          <w:tab w:val="right" w:pos="8838"/>
        </w:tabs>
        <w:spacing w:after="0"/>
        <w:jc w:val="both"/>
        <w:rPr>
          <w:rFonts w:ascii="Arial" w:hAnsi="Arial" w:cs="Arial"/>
          <w:sz w:val="19"/>
          <w:szCs w:val="19"/>
          <w:lang w:eastAsia="es-MX"/>
        </w:rPr>
      </w:pPr>
    </w:p>
    <w:p w14:paraId="580DB85E" w14:textId="77777777" w:rsidR="006565C9" w:rsidRPr="00331FF1" w:rsidRDefault="006565C9" w:rsidP="009F534C">
      <w:pPr>
        <w:tabs>
          <w:tab w:val="center" w:pos="4419"/>
          <w:tab w:val="right" w:pos="8838"/>
        </w:tabs>
        <w:spacing w:after="0"/>
        <w:jc w:val="both"/>
        <w:rPr>
          <w:rFonts w:ascii="Arial" w:hAnsi="Arial" w:cs="Arial"/>
          <w:sz w:val="19"/>
          <w:szCs w:val="19"/>
          <w:lang w:eastAsia="es-MX"/>
        </w:rPr>
      </w:pPr>
      <w:r w:rsidRPr="00331FF1">
        <w:rPr>
          <w:rFonts w:ascii="Arial" w:hAnsi="Arial" w:cs="Arial"/>
          <w:sz w:val="19"/>
          <w:szCs w:val="19"/>
          <w:lang w:eastAsia="es-MX"/>
        </w:rPr>
        <w:t>Este derecho se pagará conforme a una cuota, que se determinará tomando como base el costo anual actualizado del servicio de alumbrado público, el cual se integra de la suma de la totalidad de las erogaciones efectuadas por el Municipio de Corregidora, Qro., traído a valor actual, mediante la aplicación del Índice Nacional de Precios al Consumidor.</w:t>
      </w:r>
    </w:p>
    <w:p w14:paraId="2166C18C" w14:textId="77777777" w:rsidR="006565C9" w:rsidRPr="00331FF1" w:rsidRDefault="006565C9" w:rsidP="009F534C">
      <w:pPr>
        <w:spacing w:after="0"/>
        <w:ind w:right="-141"/>
        <w:contextualSpacing/>
        <w:jc w:val="both"/>
        <w:rPr>
          <w:rFonts w:ascii="Arial" w:hAnsi="Arial" w:cs="Arial"/>
          <w:sz w:val="19"/>
          <w:szCs w:val="19"/>
        </w:rPr>
      </w:pPr>
    </w:p>
    <w:p w14:paraId="7E1BD1B3" w14:textId="77777777" w:rsidR="006565C9" w:rsidRPr="00331FF1" w:rsidRDefault="006565C9" w:rsidP="009F534C">
      <w:pPr>
        <w:pStyle w:val="Prrafodelista"/>
        <w:numPr>
          <w:ilvl w:val="0"/>
          <w:numId w:val="53"/>
        </w:numPr>
        <w:shd w:val="clear" w:color="auto" w:fill="FFFFFF"/>
        <w:spacing w:after="0" w:line="240" w:lineRule="auto"/>
        <w:ind w:left="0" w:right="-141" w:firstLine="0"/>
        <w:contextualSpacing w:val="0"/>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Que considerando que a través del Decreto publicado en el Diario Oficial de la Federación, en fecha 27 de enero de 2016, se ordenó la desindexación del Salario Mínimo como factor de cálculo, substituyéndose por la Unidad de Medida y Actualización emitida por el INEGI; estableciendo así que las obligaciones y supuestos denominados en unidades de medida y actualización se considerarán de monto determinado y se solventarán entregando su equivalente en Moneda Nacional.</w:t>
      </w:r>
    </w:p>
    <w:p w14:paraId="0C48C8ED"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 </w:t>
      </w:r>
    </w:p>
    <w:p w14:paraId="5F50DA2D"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Al efecto, deberá de multiplicarse el monto de la obligación o supuesto expresado en las citadas unidades, por el valor de la misma a la fecha correspondiente.</w:t>
      </w:r>
    </w:p>
    <w:p w14:paraId="3BCEE563"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 </w:t>
      </w:r>
    </w:p>
    <w:p w14:paraId="0B42D62B"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Siendo que su artículo Cuarto Transitorio, ordenó que el Congreso de la Unión, las Legislaturas de los Estados, la Asamblea Legislativa del Distrito Federal, así como las Administraciones Públicas Federal, Estatales, del Distrito Federal y Municipales, deberán realizar las adecuaciones que correspondan en las Leyes y ordenamientos de su competencia, según sea el caso, en un plazo máximo de un año, contado a partir de la entrada e vigor de dicho decreto, a efecto de eliminar las referencias al salario mínimo como unidad de cuenta, índice, base, medida o referencia y sustituirlas por las relativas a la Unidad de Medida y Actualización.</w:t>
      </w:r>
    </w:p>
    <w:p w14:paraId="1E1EE2E0"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 </w:t>
      </w:r>
    </w:p>
    <w:p w14:paraId="21F26825"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Se entenderá por Unidad de Medida y Actualización (UMA), la referencia económica en pesos para determinar la cuantía del pago de las obligaciones y supuestos previstos en las leyes.</w:t>
      </w:r>
    </w:p>
    <w:p w14:paraId="6B9212D4"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 </w:t>
      </w:r>
    </w:p>
    <w:p w14:paraId="5DE9427B" w14:textId="77777777" w:rsidR="006565C9" w:rsidRPr="00331FF1" w:rsidRDefault="006565C9" w:rsidP="009F534C">
      <w:pPr>
        <w:shd w:val="clear" w:color="auto" w:fill="FFFFFF"/>
        <w:spacing w:after="0"/>
        <w:ind w:right="-141"/>
        <w:jc w:val="both"/>
        <w:rPr>
          <w:rFonts w:ascii="Arial" w:eastAsia="Times New Roman" w:hAnsi="Arial" w:cs="Arial"/>
          <w:color w:val="000000"/>
          <w:sz w:val="19"/>
          <w:szCs w:val="19"/>
          <w:lang w:eastAsia="es-MX"/>
        </w:rPr>
      </w:pPr>
      <w:r w:rsidRPr="00331FF1">
        <w:rPr>
          <w:rFonts w:ascii="Arial" w:eastAsia="Times New Roman" w:hAnsi="Arial" w:cs="Arial"/>
          <w:color w:val="000000"/>
          <w:sz w:val="19"/>
          <w:szCs w:val="19"/>
          <w:lang w:eastAsia="es-MX"/>
        </w:rPr>
        <w:t>En razón de lo antes expuesto, es que la presente Ley se emite de conformidad con los lineamientos federales aplicables en materia de Factor de Cálculo sobre base monetaria.</w:t>
      </w:r>
    </w:p>
    <w:p w14:paraId="58A83F13" w14:textId="77777777" w:rsidR="006565C9" w:rsidRPr="00331FF1" w:rsidRDefault="006565C9" w:rsidP="009F534C">
      <w:pPr>
        <w:spacing w:after="0"/>
        <w:ind w:right="-141"/>
        <w:contextualSpacing/>
        <w:jc w:val="both"/>
        <w:rPr>
          <w:rFonts w:ascii="Arial" w:hAnsi="Arial" w:cs="Arial"/>
          <w:sz w:val="19"/>
          <w:szCs w:val="19"/>
        </w:rPr>
      </w:pPr>
    </w:p>
    <w:p w14:paraId="4988A64D" w14:textId="77777777" w:rsidR="006565C9" w:rsidRPr="00331FF1" w:rsidRDefault="006565C9" w:rsidP="009F534C">
      <w:pPr>
        <w:pStyle w:val="Prrafodelista"/>
        <w:numPr>
          <w:ilvl w:val="0"/>
          <w:numId w:val="53"/>
        </w:numPr>
        <w:tabs>
          <w:tab w:val="left" w:pos="567"/>
        </w:tabs>
        <w:spacing w:after="0" w:line="259" w:lineRule="auto"/>
        <w:ind w:left="0" w:right="-141" w:firstLine="0"/>
        <w:jc w:val="both"/>
        <w:rPr>
          <w:rFonts w:ascii="Arial" w:hAnsi="Arial" w:cs="Arial"/>
          <w:sz w:val="19"/>
          <w:szCs w:val="19"/>
        </w:rPr>
      </w:pPr>
      <w:r w:rsidRPr="00331FF1">
        <w:rPr>
          <w:rFonts w:ascii="Arial" w:hAnsi="Arial" w:cs="Arial"/>
          <w:sz w:val="19"/>
          <w:szCs w:val="19"/>
        </w:rPr>
        <w:t>Que la presente Ley está tasada en moneda nacional con la finalidad de dar certeza jurídica a los ciudadanos del Municipio de Corregidora, Querétaro, es decir, el importe de las contribuciones municipales esta liquidada en pesos mexicanos. Lo anterior conforme a las reformas Constituciones y Estatales, respecto a la desagregación del salario mínimo y la utilización de la unidad de medida y actualización (UMA) que es la referencia económica en pesos mexicanos para determinar la cuantía del pago de las obligaciones y supuestos previstos en las leyes federales.</w:t>
      </w:r>
    </w:p>
    <w:p w14:paraId="1A60AF1E" w14:textId="77777777" w:rsidR="006565C9" w:rsidRPr="00331FF1" w:rsidRDefault="006565C9" w:rsidP="009F534C">
      <w:pPr>
        <w:spacing w:after="0"/>
        <w:ind w:right="-141"/>
        <w:contextualSpacing/>
        <w:jc w:val="both"/>
        <w:rPr>
          <w:rFonts w:ascii="Arial" w:hAnsi="Arial" w:cs="Arial"/>
          <w:sz w:val="19"/>
          <w:szCs w:val="19"/>
        </w:rPr>
      </w:pPr>
    </w:p>
    <w:p w14:paraId="0A2ACEE5" w14:textId="77777777" w:rsidR="006565C9" w:rsidRPr="00331FF1" w:rsidRDefault="006565C9" w:rsidP="009F534C">
      <w:pPr>
        <w:spacing w:after="0"/>
        <w:ind w:right="-141"/>
        <w:contextualSpacing/>
        <w:jc w:val="both"/>
        <w:rPr>
          <w:rFonts w:ascii="Arial" w:hAnsi="Arial" w:cs="Arial"/>
          <w:sz w:val="19"/>
          <w:szCs w:val="19"/>
        </w:rPr>
      </w:pPr>
    </w:p>
    <w:p w14:paraId="274FD520"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 xml:space="preserve">Que en cuanto a las Aportaciones y Participaciones Federales, éstas se determinaron conforme a la Ley de Coordinación Fiscal, la Ley de Coordinación Fiscal Estatal Intermunicipal del Estado de Querétaro, la Ley que Fija las Bases, Montos y Plazos conforme a las cuales se distribuirán las Participaciones Federales correspondientes a los Municipios del Estado de Querétaro, para el Ejercicio Fiscal 2023 y demás disposiciones aplicables. </w:t>
      </w:r>
    </w:p>
    <w:p w14:paraId="3CAFED5D" w14:textId="77777777" w:rsidR="006565C9" w:rsidRPr="00331FF1" w:rsidRDefault="006565C9" w:rsidP="009F534C">
      <w:pPr>
        <w:spacing w:after="0"/>
        <w:ind w:right="-141"/>
        <w:contextualSpacing/>
        <w:jc w:val="both"/>
        <w:rPr>
          <w:rFonts w:ascii="Arial" w:hAnsi="Arial" w:cs="Arial"/>
          <w:sz w:val="19"/>
          <w:szCs w:val="19"/>
        </w:rPr>
      </w:pPr>
    </w:p>
    <w:p w14:paraId="4431E03A"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Que acorde a la fracción VI del artículo 29 de la Ley para el Manejo de los Recursos Públicos del Estado de Querétaro, el Municipio Corregidora, Qro, ha comprometido hasta el treinta por ciento de las participaciones presentes y futuras que en ingresos federales le correspondan del Fondo General de Participaciones, con la finalidad de restaurar el Fondo de Reserva, y garantizar el pago respecto de las obligaciones vencidas y no pagadas contraídas por el Municipio en el instrumento jurídico derivado del endeudamiento público municipal.</w:t>
      </w:r>
    </w:p>
    <w:p w14:paraId="4873E9EF" w14:textId="77777777" w:rsidR="006565C9" w:rsidRPr="00331FF1" w:rsidRDefault="006565C9" w:rsidP="009F534C">
      <w:pPr>
        <w:spacing w:after="0"/>
        <w:ind w:right="-141"/>
        <w:jc w:val="both"/>
        <w:rPr>
          <w:rFonts w:ascii="Arial" w:hAnsi="Arial" w:cs="Arial"/>
          <w:sz w:val="19"/>
          <w:szCs w:val="19"/>
        </w:rPr>
      </w:pPr>
    </w:p>
    <w:p w14:paraId="21E26000"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Que el presente, es un instrumento jurídico que refleja los recursos a obtener por el Municipio, sirviendo de base en la formulación de su Presupuesto de Egresos y como ordenamiento jurídico de observación básica y primordial que permite fiscalizar las cuentas públicas; es decir, conocer la debida aplicación de recursos, lo que constituye una garantía al gobernado en la recaudación y el ejercicio del gasto público, buscando en todo momento el equilibrio presupuestal sostenido.</w:t>
      </w:r>
    </w:p>
    <w:p w14:paraId="0489A23E" w14:textId="77777777" w:rsidR="006565C9" w:rsidRPr="00331FF1" w:rsidRDefault="006565C9" w:rsidP="009F534C">
      <w:pPr>
        <w:pStyle w:val="Prrafodelista"/>
        <w:spacing w:after="0"/>
        <w:ind w:left="0"/>
        <w:rPr>
          <w:rFonts w:ascii="Arial" w:hAnsi="Arial" w:cs="Arial"/>
          <w:sz w:val="19"/>
          <w:szCs w:val="19"/>
        </w:rPr>
      </w:pPr>
    </w:p>
    <w:p w14:paraId="2F21C784"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 xml:space="preserve">Que debe tenerse presente la facultad del Congreso de la Unión, contenida en el artículo 73, fracción XXVIII, de la Constitución Política de los Estados Unidos Mexicanos, para expedir las leyes en </w:t>
      </w:r>
      <w:r w:rsidRPr="00331FF1">
        <w:rPr>
          <w:rFonts w:ascii="Arial" w:hAnsi="Arial" w:cs="Arial"/>
          <w:sz w:val="19"/>
          <w:szCs w:val="19"/>
        </w:rPr>
        <w:lastRenderedPageBreak/>
        <w:t xml:space="preserve">materia de contabilidad gubernamental que regirán la contabilidad, para expedir leyes en materia de contabilidad pública y la presentación homogénea de información financiera, de ingresos y egresos, así como patrimonial para la Federación, los Estados, los Municipios, el Distrito Federal y los órganos político- administrativos de sus demarcaciones territoriales, a fin de garantizar su armonización a nivel nacional.  </w:t>
      </w:r>
    </w:p>
    <w:p w14:paraId="3DEFE620" w14:textId="77777777" w:rsidR="006565C9" w:rsidRPr="00331FF1" w:rsidRDefault="006565C9" w:rsidP="009F534C">
      <w:pPr>
        <w:pStyle w:val="Prrafodelista"/>
        <w:spacing w:after="0"/>
        <w:ind w:left="0"/>
        <w:rPr>
          <w:rFonts w:ascii="Arial" w:hAnsi="Arial" w:cs="Arial"/>
          <w:sz w:val="19"/>
          <w:szCs w:val="19"/>
        </w:rPr>
      </w:pPr>
    </w:p>
    <w:p w14:paraId="375C24EE" w14:textId="77777777" w:rsidR="006565C9" w:rsidRPr="00331FF1" w:rsidRDefault="006565C9" w:rsidP="009F534C">
      <w:pPr>
        <w:numPr>
          <w:ilvl w:val="0"/>
          <w:numId w:val="53"/>
        </w:numPr>
        <w:spacing w:after="0"/>
        <w:ind w:left="0" w:right="-141" w:firstLine="0"/>
        <w:contextualSpacing/>
        <w:jc w:val="both"/>
        <w:rPr>
          <w:rFonts w:ascii="Arial" w:hAnsi="Arial" w:cs="Arial"/>
          <w:sz w:val="19"/>
          <w:szCs w:val="19"/>
        </w:rPr>
      </w:pPr>
      <w:r w:rsidRPr="00331FF1">
        <w:rPr>
          <w:rFonts w:ascii="Arial" w:hAnsi="Arial" w:cs="Arial"/>
          <w:sz w:val="19"/>
          <w:szCs w:val="19"/>
        </w:rPr>
        <w:t xml:space="preserve">Que en cumplimiento a dicha disposición, se expidió la Ley General de Contabilidad Gubernamental, la cual continúa vigente, y la cual tiene por objeto establecer los criterios generales que regirán la Contabilidad Gubernamental y la emisión de información financiera de los entes públicos, con el fin de lograr su adecuada armonización, ello con la finalidad de facilitar el registro y la fiscalización de los activos, pasivos, ingresos y gastos, así como contribuir a medir la eficacia, economía y eficiencia del gasto e ingreso público. </w:t>
      </w:r>
    </w:p>
    <w:p w14:paraId="650186FD" w14:textId="77777777" w:rsidR="006565C9" w:rsidRPr="00331FF1" w:rsidRDefault="006565C9" w:rsidP="009F534C">
      <w:pPr>
        <w:pStyle w:val="Prrafodelista"/>
        <w:spacing w:after="0"/>
        <w:ind w:left="0"/>
        <w:rPr>
          <w:rFonts w:ascii="Arial" w:hAnsi="Arial" w:cs="Arial"/>
          <w:sz w:val="19"/>
          <w:szCs w:val="19"/>
        </w:rPr>
      </w:pPr>
    </w:p>
    <w:p w14:paraId="06A49186" w14:textId="77777777" w:rsidR="006565C9" w:rsidRPr="00331FF1" w:rsidRDefault="006565C9" w:rsidP="009F534C">
      <w:pPr>
        <w:spacing w:after="0"/>
        <w:ind w:right="-141"/>
        <w:contextualSpacing/>
        <w:jc w:val="both"/>
        <w:rPr>
          <w:rFonts w:ascii="Arial" w:hAnsi="Arial" w:cs="Arial"/>
          <w:sz w:val="19"/>
          <w:szCs w:val="19"/>
        </w:rPr>
      </w:pPr>
      <w:r w:rsidRPr="00331FF1">
        <w:rPr>
          <w:rFonts w:ascii="Arial" w:hAnsi="Arial" w:cs="Arial"/>
          <w:sz w:val="19"/>
          <w:szCs w:val="19"/>
        </w:rPr>
        <w:t xml:space="preserve">La mencionada Ley es de observancia obligatoria para los ayuntamientos de los municipios y las entidades de la administración pública paramunicipal. De la misma manera, los gobiernos estatales deberán coordinarse con los municipales para que éstos armonicen su contabilidad, con base en las disposiciones de dicho ordenamiento, ya que, sin duda, los objetivos esenciales son incrementar la calidad del gasto, fortalecer la transparencia y la rendición de cuentas.  </w:t>
      </w:r>
    </w:p>
    <w:p w14:paraId="726F6D96" w14:textId="77777777" w:rsidR="006565C9" w:rsidRPr="00331FF1" w:rsidRDefault="006565C9" w:rsidP="009F534C">
      <w:pPr>
        <w:spacing w:after="0"/>
        <w:ind w:right="-141"/>
        <w:contextualSpacing/>
        <w:jc w:val="both"/>
        <w:rPr>
          <w:rFonts w:ascii="Arial" w:hAnsi="Arial" w:cs="Arial"/>
          <w:sz w:val="19"/>
          <w:szCs w:val="19"/>
        </w:rPr>
      </w:pPr>
    </w:p>
    <w:p w14:paraId="37CBFE44"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Que para el registro de las operaciones presupuestarias y contables, los entes públicos deberán ajustarse a sus respectivos catálogos de cuentas, cuyas listas de cuentas estarán alineadas, tanto conceptualmente como en sus principales agregados, al plan de cuentas que se emita, agregando que dichas cuentas serán aprobadas en los municipios, por la unidad administrativa competente en materia de contabilidad gubernamental que corresponda en cada caso.</w:t>
      </w:r>
    </w:p>
    <w:p w14:paraId="27E64A66" w14:textId="77777777" w:rsidR="006565C9" w:rsidRPr="00331FF1" w:rsidRDefault="006565C9" w:rsidP="009F534C">
      <w:pPr>
        <w:pStyle w:val="Prrafodelista"/>
        <w:spacing w:after="0"/>
        <w:ind w:left="0" w:right="-141"/>
        <w:jc w:val="both"/>
        <w:rPr>
          <w:rFonts w:ascii="Arial" w:hAnsi="Arial" w:cs="Arial"/>
          <w:sz w:val="19"/>
          <w:szCs w:val="19"/>
        </w:rPr>
      </w:pPr>
    </w:p>
    <w:p w14:paraId="48C100C6"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 xml:space="preserve">Que el espíritu de la Ley General de Contabilidad Gubernamental, es que la información contable mantenga estricta congruencia con la información presupuestaria, control de inventarios, integración de la información financiera, sistematización que permita la obtención de información clara, concisa, oportuna y veraz y registros contables en cuentas específicas del activo; en ese contexto, y dada la relevancia de esta norma general, la presente Ley continúa observando los principios y lineamientos obligatorios en dicha materia. </w:t>
      </w:r>
    </w:p>
    <w:p w14:paraId="2F477DFA" w14:textId="77777777" w:rsidR="006565C9" w:rsidRPr="00331FF1" w:rsidRDefault="006565C9" w:rsidP="009F534C">
      <w:pPr>
        <w:pStyle w:val="Prrafodelista"/>
        <w:spacing w:after="0"/>
        <w:ind w:left="0"/>
        <w:rPr>
          <w:rFonts w:ascii="Arial" w:hAnsi="Arial" w:cs="Arial"/>
          <w:sz w:val="19"/>
          <w:szCs w:val="19"/>
        </w:rPr>
      </w:pPr>
    </w:p>
    <w:p w14:paraId="64B8B5B0"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Que con fecha 27 de abril del 2016, se publicó en el Diario Oficial de la Federación, la Ley de Disciplina Financiera de las Entidades Federativas y de los Municipios, la cual tiene como finalidad establecer los criterios generales de responsabilidad hacendaria y financiera que regirán a las Entidades Federativas y los Municipios, así como sus respectivos entes públicos, para un manejo sostenible de sus finanzas públicas.</w:t>
      </w:r>
    </w:p>
    <w:p w14:paraId="1D1F00EC" w14:textId="77777777" w:rsidR="006565C9" w:rsidRPr="00331FF1" w:rsidRDefault="006565C9" w:rsidP="009F534C">
      <w:pPr>
        <w:pStyle w:val="Prrafodelista"/>
        <w:spacing w:after="0"/>
        <w:ind w:left="0"/>
        <w:rPr>
          <w:rFonts w:ascii="Arial" w:hAnsi="Arial" w:cs="Arial"/>
          <w:sz w:val="19"/>
          <w:szCs w:val="19"/>
        </w:rPr>
      </w:pPr>
    </w:p>
    <w:p w14:paraId="49732B5C"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 xml:space="preserve">Que la presente iniciativa se formula en atención a la política de ingresos que se estableció en los criterios económicos para 2022, que si bien, señalan que se proponen medidas para fortalecer la recaudación, además, se propone un robustecimiento de las fuentes de recaudación sin crear nuevos impuestos; eficiencia y austeridad en el ejercicio de los recursos públicos, a fin de que realmente beneficien a la población que los genera; y una gestión innovadora de los activos y los pasivos, orientada tanto a fortalecer la posición financiera del sector público como a desarrollar nuevas opciones para su financiamiento y el privado. </w:t>
      </w:r>
    </w:p>
    <w:p w14:paraId="62534927" w14:textId="77777777" w:rsidR="006565C9" w:rsidRPr="00331FF1" w:rsidRDefault="006565C9" w:rsidP="009F534C">
      <w:pPr>
        <w:pStyle w:val="Prrafodelista"/>
        <w:spacing w:after="0"/>
        <w:ind w:left="0"/>
        <w:rPr>
          <w:rFonts w:ascii="Arial" w:hAnsi="Arial" w:cs="Arial"/>
          <w:sz w:val="19"/>
          <w:szCs w:val="19"/>
        </w:rPr>
      </w:pPr>
    </w:p>
    <w:p w14:paraId="302A4A1D" w14:textId="77777777" w:rsidR="006565C9" w:rsidRPr="00331FF1" w:rsidRDefault="006565C9" w:rsidP="009F534C">
      <w:pPr>
        <w:pStyle w:val="Prrafodelista"/>
        <w:spacing w:after="0"/>
        <w:ind w:left="0" w:right="-141"/>
        <w:jc w:val="both"/>
        <w:rPr>
          <w:rFonts w:ascii="Arial" w:hAnsi="Arial" w:cs="Arial"/>
          <w:sz w:val="19"/>
          <w:szCs w:val="19"/>
        </w:rPr>
      </w:pPr>
      <w:r w:rsidRPr="00331FF1">
        <w:rPr>
          <w:rFonts w:ascii="Arial" w:hAnsi="Arial" w:cs="Arial"/>
          <w:sz w:val="19"/>
          <w:szCs w:val="19"/>
        </w:rPr>
        <w:t>No debe dejar de observarse que conforme al artículo 115 de la Constitución Política de los Estados Unidos Mexicanos, los Municipios administrarán libremente su hacienda, 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w:t>
      </w:r>
    </w:p>
    <w:p w14:paraId="616A186B" w14:textId="77777777" w:rsidR="006565C9" w:rsidRPr="00331FF1" w:rsidRDefault="006565C9" w:rsidP="009F534C">
      <w:pPr>
        <w:pStyle w:val="Prrafodelista"/>
        <w:spacing w:after="0"/>
        <w:ind w:left="0" w:right="-141"/>
        <w:jc w:val="both"/>
        <w:rPr>
          <w:rFonts w:ascii="Arial" w:hAnsi="Arial" w:cs="Arial"/>
          <w:sz w:val="19"/>
          <w:szCs w:val="19"/>
        </w:rPr>
      </w:pPr>
    </w:p>
    <w:p w14:paraId="3E37B190" w14:textId="77777777" w:rsidR="006565C9" w:rsidRPr="00331FF1" w:rsidRDefault="006565C9" w:rsidP="009F534C">
      <w:pPr>
        <w:pStyle w:val="Prrafodelista"/>
        <w:spacing w:after="0"/>
        <w:ind w:left="0" w:right="-141"/>
        <w:jc w:val="both"/>
        <w:rPr>
          <w:rFonts w:ascii="Arial" w:hAnsi="Arial" w:cs="Arial"/>
          <w:sz w:val="19"/>
          <w:szCs w:val="19"/>
        </w:rPr>
      </w:pPr>
      <w:r w:rsidRPr="00331FF1">
        <w:rPr>
          <w:rFonts w:ascii="Arial" w:hAnsi="Arial" w:cs="Arial"/>
          <w:sz w:val="19"/>
          <w:szCs w:val="19"/>
        </w:rPr>
        <w:t xml:space="preserve">Este documento refuerza los principios de responsabilidad y eficacia en la gestión de las finanzas y la deuda pública que caracterizan a la administración. Además, se propone un robustecimiento de las fuentes de recaudación ni crear nuevos impuestos; eficiencia y austeridad en el ejercicio de los recursos públicos, a fin de que realmente beneficien a la población que los genera; y una gestión innovadora de los activos y los </w:t>
      </w:r>
      <w:r w:rsidRPr="00331FF1">
        <w:rPr>
          <w:rFonts w:ascii="Arial" w:hAnsi="Arial" w:cs="Arial"/>
          <w:sz w:val="19"/>
          <w:szCs w:val="19"/>
        </w:rPr>
        <w:lastRenderedPageBreak/>
        <w:t>pasivos, orientada tanto a fortalecer la posición financiera del sector público como a desarrollar nuevas opciones para su financiamiento y el privado.</w:t>
      </w:r>
    </w:p>
    <w:p w14:paraId="79A3C257" w14:textId="77777777" w:rsidR="006565C9" w:rsidRPr="00331FF1" w:rsidRDefault="006565C9" w:rsidP="009F534C">
      <w:pPr>
        <w:pStyle w:val="Prrafodelista"/>
        <w:spacing w:after="0"/>
        <w:ind w:left="0" w:right="-141"/>
        <w:jc w:val="both"/>
        <w:rPr>
          <w:rFonts w:ascii="Arial" w:hAnsi="Arial" w:cs="Arial"/>
          <w:sz w:val="19"/>
          <w:szCs w:val="19"/>
        </w:rPr>
      </w:pPr>
    </w:p>
    <w:p w14:paraId="1A638C6D"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Que en estricto apego al cumplimiento de la Ley General de Contabilidad Gubernamental y la Ley de Disciplina Financiera de las Entidades Federativas y los Municipios, se atienden los criterios emitidos por el Consejo Nacional de Armonización Contable, que buscan homologar conceptualmente la integración de los conceptos, de igual manera se adjuntan a la presente Ley los anexos correspondientes a los formatos 7A y 7C.</w:t>
      </w:r>
    </w:p>
    <w:p w14:paraId="780EFF25" w14:textId="77777777" w:rsidR="006565C9" w:rsidRPr="00331FF1" w:rsidRDefault="006565C9" w:rsidP="009F534C">
      <w:pPr>
        <w:pStyle w:val="Prrafodelista"/>
        <w:spacing w:after="0"/>
        <w:ind w:left="567" w:right="-141"/>
        <w:jc w:val="both"/>
        <w:rPr>
          <w:rFonts w:ascii="Arial" w:hAnsi="Arial" w:cs="Arial"/>
          <w:sz w:val="19"/>
          <w:szCs w:val="19"/>
        </w:rPr>
      </w:pPr>
    </w:p>
    <w:p w14:paraId="725F2E91" w14:textId="77777777" w:rsidR="006565C9" w:rsidRPr="00331FF1" w:rsidRDefault="006565C9" w:rsidP="009F534C">
      <w:pPr>
        <w:pStyle w:val="Prrafodelista"/>
        <w:numPr>
          <w:ilvl w:val="0"/>
          <w:numId w:val="53"/>
        </w:numPr>
        <w:spacing w:after="0" w:line="240" w:lineRule="auto"/>
        <w:ind w:left="0" w:right="-141" w:firstLine="0"/>
        <w:jc w:val="both"/>
        <w:rPr>
          <w:rFonts w:ascii="Arial" w:hAnsi="Arial" w:cs="Arial"/>
          <w:sz w:val="19"/>
          <w:szCs w:val="19"/>
        </w:rPr>
      </w:pPr>
      <w:r w:rsidRPr="00331FF1">
        <w:rPr>
          <w:rFonts w:ascii="Arial" w:hAnsi="Arial" w:cs="Arial"/>
          <w:sz w:val="19"/>
          <w:szCs w:val="19"/>
        </w:rPr>
        <w:t xml:space="preserve">Se estima como monto de los ingresos que recibirá el Municipio de Corregidora, Querétaro en el ejercicio fiscal 2023, por la cantidad de </w:t>
      </w:r>
      <w:r w:rsidR="007F50FC" w:rsidRPr="00331FF1">
        <w:rPr>
          <w:rFonts w:ascii="Arial" w:hAnsi="Arial" w:cs="Arial"/>
          <w:b/>
          <w:sz w:val="19"/>
          <w:szCs w:val="19"/>
        </w:rPr>
        <w:t>$1,721,511,143.00</w:t>
      </w:r>
      <w:r w:rsidR="007F50FC" w:rsidRPr="00331FF1">
        <w:rPr>
          <w:rFonts w:ascii="Arial" w:hAnsi="Arial" w:cs="Arial"/>
          <w:sz w:val="19"/>
          <w:szCs w:val="19"/>
        </w:rPr>
        <w:t xml:space="preserve"> </w:t>
      </w:r>
      <w:r w:rsidRPr="00331FF1">
        <w:rPr>
          <w:rFonts w:ascii="Arial" w:hAnsi="Arial" w:cs="Arial"/>
          <w:sz w:val="19"/>
          <w:szCs w:val="19"/>
        </w:rPr>
        <w:t>(Un mil s</w:t>
      </w:r>
      <w:r w:rsidR="007E5AC6" w:rsidRPr="00331FF1">
        <w:rPr>
          <w:rFonts w:ascii="Arial" w:hAnsi="Arial" w:cs="Arial"/>
          <w:sz w:val="19"/>
          <w:szCs w:val="19"/>
        </w:rPr>
        <w:t xml:space="preserve">etecientos </w:t>
      </w:r>
      <w:r w:rsidR="007F50FC" w:rsidRPr="00331FF1">
        <w:rPr>
          <w:rFonts w:ascii="Arial" w:hAnsi="Arial" w:cs="Arial"/>
          <w:sz w:val="19"/>
          <w:szCs w:val="19"/>
        </w:rPr>
        <w:t xml:space="preserve">veintiún </w:t>
      </w:r>
      <w:r w:rsidRPr="00331FF1">
        <w:rPr>
          <w:rFonts w:ascii="Arial" w:hAnsi="Arial" w:cs="Arial"/>
          <w:sz w:val="19"/>
          <w:szCs w:val="19"/>
        </w:rPr>
        <w:t xml:space="preserve">millones </w:t>
      </w:r>
      <w:r w:rsidR="007F50FC" w:rsidRPr="00331FF1">
        <w:rPr>
          <w:rFonts w:ascii="Arial" w:hAnsi="Arial" w:cs="Arial"/>
          <w:sz w:val="19"/>
          <w:szCs w:val="19"/>
        </w:rPr>
        <w:t>quinientos once</w:t>
      </w:r>
      <w:r w:rsidR="009628F9" w:rsidRPr="00331FF1">
        <w:rPr>
          <w:rFonts w:ascii="Arial" w:hAnsi="Arial" w:cs="Arial"/>
          <w:sz w:val="19"/>
          <w:szCs w:val="19"/>
        </w:rPr>
        <w:t xml:space="preserve"> mil </w:t>
      </w:r>
      <w:r w:rsidR="007F50FC" w:rsidRPr="00331FF1">
        <w:rPr>
          <w:rFonts w:ascii="Arial" w:hAnsi="Arial" w:cs="Arial"/>
          <w:sz w:val="19"/>
          <w:szCs w:val="19"/>
        </w:rPr>
        <w:t>ciento cuarenta y tres</w:t>
      </w:r>
      <w:r w:rsidRPr="00331FF1">
        <w:rPr>
          <w:rFonts w:ascii="Arial" w:hAnsi="Arial" w:cs="Arial"/>
          <w:sz w:val="19"/>
          <w:szCs w:val="19"/>
        </w:rPr>
        <w:t xml:space="preserve"> pesos 00/100 M.N.) </w:t>
      </w:r>
    </w:p>
    <w:p w14:paraId="488A61E4" w14:textId="77777777" w:rsidR="006565C9" w:rsidRPr="00331FF1" w:rsidRDefault="006565C9" w:rsidP="009F534C">
      <w:pPr>
        <w:spacing w:after="0"/>
        <w:ind w:left="567" w:right="-141"/>
        <w:contextualSpacing/>
        <w:jc w:val="both"/>
        <w:rPr>
          <w:rFonts w:ascii="Arial" w:hAnsi="Arial" w:cs="Arial"/>
          <w:sz w:val="19"/>
          <w:szCs w:val="19"/>
        </w:rPr>
      </w:pPr>
    </w:p>
    <w:p w14:paraId="7FDA5359" w14:textId="77777777" w:rsidR="006565C9" w:rsidRPr="00331FF1" w:rsidRDefault="006565C9" w:rsidP="009F534C">
      <w:pPr>
        <w:spacing w:after="0"/>
        <w:ind w:right="-141"/>
        <w:jc w:val="both"/>
        <w:rPr>
          <w:rFonts w:ascii="Arial" w:hAnsi="Arial" w:cs="Arial"/>
          <w:sz w:val="19"/>
          <w:szCs w:val="19"/>
        </w:rPr>
      </w:pPr>
      <w:r w:rsidRPr="00331FF1">
        <w:rPr>
          <w:rFonts w:ascii="Arial" w:hAnsi="Arial" w:cs="Arial"/>
          <w:sz w:val="19"/>
          <w:szCs w:val="19"/>
        </w:rPr>
        <w:t>Por lo expuesto, someto a consideración de ese H. Ayuntamiento del Municipio de Corregidora, Querétaro la siguiente:</w:t>
      </w:r>
    </w:p>
    <w:p w14:paraId="75BC7045" w14:textId="77777777" w:rsidR="006565C9" w:rsidRPr="00331FF1" w:rsidRDefault="006565C9" w:rsidP="009F534C">
      <w:pPr>
        <w:pStyle w:val="Encabezado"/>
        <w:spacing w:line="256" w:lineRule="auto"/>
        <w:rPr>
          <w:rFonts w:ascii="Arial" w:hAnsi="Arial" w:cs="Arial"/>
          <w:b/>
          <w:sz w:val="19"/>
          <w:szCs w:val="19"/>
          <w:lang w:eastAsia="es-MX"/>
        </w:rPr>
      </w:pPr>
    </w:p>
    <w:p w14:paraId="592BF97B" w14:textId="77777777" w:rsidR="006565C9" w:rsidRPr="00331FF1" w:rsidRDefault="006565C9" w:rsidP="009F534C">
      <w:pPr>
        <w:pStyle w:val="Encabezado"/>
        <w:spacing w:line="256" w:lineRule="auto"/>
        <w:ind w:left="4419" w:hanging="4419"/>
        <w:jc w:val="center"/>
        <w:rPr>
          <w:rFonts w:ascii="Arial" w:hAnsi="Arial" w:cs="Arial"/>
          <w:b/>
          <w:sz w:val="19"/>
          <w:szCs w:val="19"/>
          <w:lang w:eastAsia="es-MX"/>
        </w:rPr>
      </w:pPr>
      <w:r w:rsidRPr="00331FF1">
        <w:rPr>
          <w:rFonts w:ascii="Arial" w:hAnsi="Arial" w:cs="Arial"/>
          <w:b/>
          <w:sz w:val="19"/>
          <w:szCs w:val="19"/>
          <w:lang w:eastAsia="es-MX"/>
        </w:rPr>
        <w:t xml:space="preserve">LEY DE INGRESOS DEL MUNICIPIO DE CORREGIDORA QRO., </w:t>
      </w:r>
    </w:p>
    <w:p w14:paraId="070ECB9D" w14:textId="77777777" w:rsidR="006565C9" w:rsidRPr="00331FF1" w:rsidRDefault="006565C9" w:rsidP="009F534C">
      <w:pPr>
        <w:spacing w:after="0"/>
        <w:contextualSpacing/>
        <w:jc w:val="center"/>
        <w:rPr>
          <w:rFonts w:ascii="Arial" w:hAnsi="Arial" w:cs="Arial"/>
          <w:b/>
          <w:sz w:val="19"/>
          <w:szCs w:val="19"/>
          <w:lang w:eastAsia="es-MX"/>
        </w:rPr>
      </w:pPr>
      <w:r w:rsidRPr="00331FF1">
        <w:rPr>
          <w:rFonts w:ascii="Arial" w:hAnsi="Arial" w:cs="Arial"/>
          <w:b/>
          <w:sz w:val="19"/>
          <w:szCs w:val="19"/>
          <w:lang w:eastAsia="es-MX"/>
        </w:rPr>
        <w:t>PARA EL EJERCICIO FISCAL 2023</w:t>
      </w:r>
    </w:p>
    <w:p w14:paraId="5DA5F709" w14:textId="77777777" w:rsidR="006565C9" w:rsidRPr="00331FF1" w:rsidRDefault="006565C9" w:rsidP="009F534C">
      <w:pPr>
        <w:spacing w:after="0"/>
        <w:contextualSpacing/>
        <w:jc w:val="center"/>
        <w:rPr>
          <w:rFonts w:ascii="Arial" w:hAnsi="Arial" w:cs="Arial"/>
          <w:sz w:val="19"/>
          <w:szCs w:val="19"/>
        </w:rPr>
      </w:pPr>
    </w:p>
    <w:p w14:paraId="43030C8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w:t>
      </w:r>
      <w:r w:rsidRPr="00331FF1">
        <w:rPr>
          <w:rFonts w:ascii="Arial" w:hAnsi="Arial" w:cs="Arial"/>
          <w:sz w:val="19"/>
          <w:szCs w:val="19"/>
        </w:rPr>
        <w:t xml:space="preserve"> En el ejercicio fiscal comprendido entre el 1º de enero y el 31 de diciembre del </w:t>
      </w:r>
      <w:r w:rsidRPr="00331FF1">
        <w:rPr>
          <w:rFonts w:ascii="Arial" w:hAnsi="Arial" w:cs="Arial"/>
          <w:b/>
          <w:sz w:val="19"/>
          <w:szCs w:val="19"/>
        </w:rPr>
        <w:t>2023</w:t>
      </w:r>
      <w:r w:rsidRPr="00331FF1">
        <w:rPr>
          <w:rFonts w:ascii="Arial" w:hAnsi="Arial" w:cs="Arial"/>
          <w:sz w:val="19"/>
          <w:szCs w:val="19"/>
        </w:rPr>
        <w:t xml:space="preserve">, los ingresos del Municipio de Corregidora, Qro, estarán integrados conforme lo que establecen los artículos 14 y 16 de la Ley de Hacienda de los Municipios del Estado de Querétaro, mismos que se señalan en el artículo 2 de la presente Ley. </w:t>
      </w:r>
    </w:p>
    <w:p w14:paraId="67048556" w14:textId="77777777" w:rsidR="006565C9" w:rsidRPr="00331FF1" w:rsidRDefault="006565C9" w:rsidP="009F534C">
      <w:pPr>
        <w:spacing w:after="0"/>
        <w:contextualSpacing/>
        <w:jc w:val="both"/>
        <w:rPr>
          <w:rFonts w:ascii="Arial" w:hAnsi="Arial" w:cs="Arial"/>
          <w:sz w:val="19"/>
          <w:szCs w:val="19"/>
        </w:rPr>
      </w:pPr>
    </w:p>
    <w:p w14:paraId="337C1C7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w:t>
      </w:r>
      <w:r w:rsidRPr="00331FF1">
        <w:rPr>
          <w:rFonts w:ascii="Arial" w:hAnsi="Arial" w:cs="Arial"/>
          <w:sz w:val="19"/>
          <w:szCs w:val="19"/>
        </w:rPr>
        <w:t xml:space="preserve"> Los ingresos para el ejercicio fiscal 2023, se conformarán de la siguiente manera:</w:t>
      </w:r>
    </w:p>
    <w:p w14:paraId="3B5CF479" w14:textId="77777777" w:rsidR="006565C9" w:rsidRPr="00331FF1" w:rsidRDefault="006565C9" w:rsidP="009F534C">
      <w:pPr>
        <w:spacing w:after="0"/>
        <w:ind w:left="708" w:hanging="708"/>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391"/>
        <w:gridCol w:w="2437"/>
      </w:tblGrid>
      <w:tr w:rsidR="006565C9" w:rsidRPr="00331FF1" w14:paraId="5007C7B0"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81B875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8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32510F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EB7815E"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5584987B"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Impuestos</w:t>
            </w:r>
          </w:p>
        </w:tc>
        <w:tc>
          <w:tcPr>
            <w:tcW w:w="1380" w:type="pct"/>
            <w:tcBorders>
              <w:top w:val="single" w:sz="4" w:space="0" w:color="000000"/>
              <w:left w:val="single" w:sz="4" w:space="0" w:color="000000"/>
              <w:bottom w:val="single" w:sz="4" w:space="0" w:color="000000"/>
              <w:right w:val="single" w:sz="4" w:space="0" w:color="000000"/>
            </w:tcBorders>
            <w:hideMark/>
          </w:tcPr>
          <w:p w14:paraId="5ADA95F3" w14:textId="77777777" w:rsidR="006565C9" w:rsidRPr="00331FF1" w:rsidRDefault="006565C9" w:rsidP="00807F0D">
            <w:pPr>
              <w:spacing w:after="0"/>
              <w:ind w:right="131"/>
              <w:contextualSpacing/>
              <w:jc w:val="right"/>
              <w:rPr>
                <w:rFonts w:ascii="Arial" w:hAnsi="Arial" w:cs="Arial"/>
                <w:sz w:val="19"/>
                <w:szCs w:val="19"/>
              </w:rPr>
            </w:pPr>
            <w:r w:rsidRPr="00331FF1">
              <w:rPr>
                <w:rFonts w:ascii="Arial" w:hAnsi="Arial" w:cs="Arial"/>
                <w:sz w:val="19"/>
                <w:szCs w:val="19"/>
              </w:rPr>
              <w:t>$77</w:t>
            </w:r>
            <w:r w:rsidR="00807F0D" w:rsidRPr="00331FF1">
              <w:rPr>
                <w:rFonts w:ascii="Arial" w:hAnsi="Arial" w:cs="Arial"/>
                <w:sz w:val="19"/>
                <w:szCs w:val="19"/>
              </w:rPr>
              <w:t>3</w:t>
            </w:r>
            <w:r w:rsidRPr="00331FF1">
              <w:rPr>
                <w:rFonts w:ascii="Arial" w:hAnsi="Arial" w:cs="Arial"/>
                <w:sz w:val="19"/>
                <w:szCs w:val="19"/>
              </w:rPr>
              <w:t>,124,531.00</w:t>
            </w:r>
          </w:p>
        </w:tc>
      </w:tr>
      <w:tr w:rsidR="006565C9" w:rsidRPr="00331FF1" w14:paraId="01DDC1A2"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30EAB0D1"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Contribuciones de Mejoras</w:t>
            </w:r>
          </w:p>
        </w:tc>
        <w:tc>
          <w:tcPr>
            <w:tcW w:w="1380" w:type="pct"/>
            <w:tcBorders>
              <w:top w:val="single" w:sz="4" w:space="0" w:color="000000"/>
              <w:left w:val="single" w:sz="4" w:space="0" w:color="000000"/>
              <w:bottom w:val="single" w:sz="4" w:space="0" w:color="000000"/>
              <w:right w:val="single" w:sz="4" w:space="0" w:color="000000"/>
            </w:tcBorders>
            <w:hideMark/>
          </w:tcPr>
          <w:p w14:paraId="368E0836"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$0.00</w:t>
            </w:r>
          </w:p>
        </w:tc>
      </w:tr>
      <w:tr w:rsidR="006565C9" w:rsidRPr="00331FF1" w14:paraId="50095968"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335A184D"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Derechos</w:t>
            </w:r>
          </w:p>
        </w:tc>
        <w:tc>
          <w:tcPr>
            <w:tcW w:w="1380" w:type="pct"/>
            <w:tcBorders>
              <w:top w:val="single" w:sz="4" w:space="0" w:color="000000"/>
              <w:left w:val="single" w:sz="4" w:space="0" w:color="000000"/>
              <w:bottom w:val="single" w:sz="4" w:space="0" w:color="000000"/>
              <w:right w:val="single" w:sz="4" w:space="0" w:color="000000"/>
            </w:tcBorders>
            <w:hideMark/>
          </w:tcPr>
          <w:p w14:paraId="22632183" w14:textId="77777777" w:rsidR="006565C9" w:rsidRPr="00331FF1" w:rsidRDefault="006565C9" w:rsidP="00807F0D">
            <w:pPr>
              <w:spacing w:after="0"/>
              <w:ind w:right="131"/>
              <w:contextualSpacing/>
              <w:jc w:val="right"/>
              <w:rPr>
                <w:rFonts w:ascii="Arial" w:hAnsi="Arial" w:cs="Arial"/>
                <w:sz w:val="19"/>
                <w:szCs w:val="19"/>
              </w:rPr>
            </w:pPr>
            <w:r w:rsidRPr="00331FF1">
              <w:rPr>
                <w:rFonts w:ascii="Arial" w:hAnsi="Arial" w:cs="Arial"/>
                <w:sz w:val="19"/>
                <w:szCs w:val="19"/>
              </w:rPr>
              <w:t>$15</w:t>
            </w:r>
            <w:r w:rsidR="00807F0D" w:rsidRPr="00331FF1">
              <w:rPr>
                <w:rFonts w:ascii="Arial" w:hAnsi="Arial" w:cs="Arial"/>
                <w:sz w:val="19"/>
                <w:szCs w:val="19"/>
              </w:rPr>
              <w:t>1</w:t>
            </w:r>
            <w:r w:rsidRPr="00331FF1">
              <w:rPr>
                <w:rFonts w:ascii="Arial" w:hAnsi="Arial" w:cs="Arial"/>
                <w:sz w:val="19"/>
                <w:szCs w:val="19"/>
              </w:rPr>
              <w:t>,</w:t>
            </w:r>
            <w:r w:rsidR="00807F0D" w:rsidRPr="00331FF1">
              <w:rPr>
                <w:rFonts w:ascii="Arial" w:hAnsi="Arial" w:cs="Arial"/>
                <w:sz w:val="19"/>
                <w:szCs w:val="19"/>
              </w:rPr>
              <w:t>900</w:t>
            </w:r>
            <w:r w:rsidRPr="00331FF1">
              <w:rPr>
                <w:rFonts w:ascii="Arial" w:hAnsi="Arial" w:cs="Arial"/>
                <w:sz w:val="19"/>
                <w:szCs w:val="19"/>
              </w:rPr>
              <w:t>,</w:t>
            </w:r>
            <w:r w:rsidR="00807F0D" w:rsidRPr="00331FF1">
              <w:rPr>
                <w:rFonts w:ascii="Arial" w:hAnsi="Arial" w:cs="Arial"/>
                <w:sz w:val="19"/>
                <w:szCs w:val="19"/>
              </w:rPr>
              <w:t>238</w:t>
            </w:r>
            <w:r w:rsidRPr="00331FF1">
              <w:rPr>
                <w:rFonts w:ascii="Arial" w:hAnsi="Arial" w:cs="Arial"/>
                <w:sz w:val="19"/>
                <w:szCs w:val="19"/>
              </w:rPr>
              <w:t>.00</w:t>
            </w:r>
          </w:p>
        </w:tc>
      </w:tr>
      <w:tr w:rsidR="006565C9" w:rsidRPr="00331FF1" w14:paraId="61B2D1CD"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11B7DB2D"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Productos</w:t>
            </w:r>
          </w:p>
        </w:tc>
        <w:tc>
          <w:tcPr>
            <w:tcW w:w="1380" w:type="pct"/>
            <w:tcBorders>
              <w:top w:val="single" w:sz="4" w:space="0" w:color="000000"/>
              <w:left w:val="single" w:sz="4" w:space="0" w:color="000000"/>
              <w:bottom w:val="single" w:sz="4" w:space="0" w:color="000000"/>
              <w:right w:val="single" w:sz="4" w:space="0" w:color="000000"/>
            </w:tcBorders>
            <w:hideMark/>
          </w:tcPr>
          <w:p w14:paraId="55601281" w14:textId="77777777" w:rsidR="006565C9" w:rsidRPr="00331FF1" w:rsidRDefault="006565C9" w:rsidP="00807F0D">
            <w:pPr>
              <w:spacing w:after="0"/>
              <w:ind w:right="131"/>
              <w:contextualSpacing/>
              <w:jc w:val="right"/>
              <w:rPr>
                <w:rFonts w:ascii="Arial" w:hAnsi="Arial" w:cs="Arial"/>
                <w:sz w:val="19"/>
                <w:szCs w:val="19"/>
              </w:rPr>
            </w:pPr>
            <w:r w:rsidRPr="00331FF1">
              <w:rPr>
                <w:rFonts w:ascii="Arial" w:hAnsi="Arial" w:cs="Arial"/>
                <w:sz w:val="19"/>
                <w:szCs w:val="19"/>
              </w:rPr>
              <w:t>$</w:t>
            </w:r>
            <w:r w:rsidR="00807F0D" w:rsidRPr="00331FF1">
              <w:rPr>
                <w:rFonts w:ascii="Arial" w:hAnsi="Arial" w:cs="Arial"/>
                <w:sz w:val="19"/>
                <w:szCs w:val="19"/>
              </w:rPr>
              <w:t>19</w:t>
            </w:r>
            <w:r w:rsidRPr="00331FF1">
              <w:rPr>
                <w:rFonts w:ascii="Arial" w:hAnsi="Arial" w:cs="Arial"/>
                <w:sz w:val="19"/>
                <w:szCs w:val="19"/>
              </w:rPr>
              <w:t>,248,80</w:t>
            </w:r>
            <w:r w:rsidR="00807F0D" w:rsidRPr="00331FF1">
              <w:rPr>
                <w:rFonts w:ascii="Arial" w:hAnsi="Arial" w:cs="Arial"/>
                <w:sz w:val="19"/>
                <w:szCs w:val="19"/>
              </w:rPr>
              <w:t>4</w:t>
            </w:r>
            <w:r w:rsidRPr="00331FF1">
              <w:rPr>
                <w:rFonts w:ascii="Arial" w:hAnsi="Arial" w:cs="Arial"/>
                <w:sz w:val="19"/>
                <w:szCs w:val="19"/>
              </w:rPr>
              <w:t>.00</w:t>
            </w:r>
          </w:p>
        </w:tc>
      </w:tr>
      <w:tr w:rsidR="006565C9" w:rsidRPr="00331FF1" w14:paraId="5C306B0B"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242797BE"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Aprovechamientos</w:t>
            </w:r>
          </w:p>
        </w:tc>
        <w:tc>
          <w:tcPr>
            <w:tcW w:w="1380" w:type="pct"/>
            <w:tcBorders>
              <w:top w:val="single" w:sz="4" w:space="0" w:color="000000"/>
              <w:left w:val="single" w:sz="4" w:space="0" w:color="000000"/>
              <w:bottom w:val="single" w:sz="4" w:space="0" w:color="000000"/>
              <w:right w:val="single" w:sz="4" w:space="0" w:color="000000"/>
            </w:tcBorders>
            <w:hideMark/>
          </w:tcPr>
          <w:p w14:paraId="1DF50794"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$23,278,887.00</w:t>
            </w:r>
          </w:p>
        </w:tc>
      </w:tr>
      <w:tr w:rsidR="006565C9" w:rsidRPr="00331FF1" w14:paraId="6204C591"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48875A44"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Ingresos por Venta de Bienes y Prestación de Servicios</w:t>
            </w:r>
          </w:p>
        </w:tc>
        <w:tc>
          <w:tcPr>
            <w:tcW w:w="1380" w:type="pct"/>
            <w:tcBorders>
              <w:top w:val="single" w:sz="4" w:space="0" w:color="000000"/>
              <w:left w:val="single" w:sz="4" w:space="0" w:color="000000"/>
              <w:bottom w:val="single" w:sz="4" w:space="0" w:color="000000"/>
              <w:right w:val="single" w:sz="4" w:space="0" w:color="000000"/>
            </w:tcBorders>
            <w:hideMark/>
          </w:tcPr>
          <w:p w14:paraId="0B9EB14E"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$0.00</w:t>
            </w:r>
          </w:p>
        </w:tc>
      </w:tr>
      <w:tr w:rsidR="006565C9" w:rsidRPr="00331FF1" w14:paraId="7769F7FA"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6C1C2969" w14:textId="77777777" w:rsidR="006565C9" w:rsidRPr="00331FF1" w:rsidRDefault="006565C9" w:rsidP="009F534C">
            <w:pPr>
              <w:spacing w:after="0"/>
              <w:ind w:left="128" w:right="130"/>
              <w:contextualSpacing/>
              <w:rPr>
                <w:rFonts w:ascii="Arial" w:hAnsi="Arial" w:cs="Arial"/>
                <w:b/>
                <w:sz w:val="19"/>
                <w:szCs w:val="19"/>
              </w:rPr>
            </w:pPr>
            <w:r w:rsidRPr="00331FF1">
              <w:rPr>
                <w:rFonts w:ascii="Arial" w:hAnsi="Arial" w:cs="Arial"/>
                <w:b/>
                <w:sz w:val="19"/>
                <w:szCs w:val="19"/>
              </w:rPr>
              <w:t>TOTAL DE INGRESOS PROPIOS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0F6D83E7" w14:textId="77777777" w:rsidR="006565C9" w:rsidRPr="00331FF1" w:rsidRDefault="006565C9" w:rsidP="007A6ADC">
            <w:pPr>
              <w:spacing w:after="0"/>
              <w:ind w:right="126"/>
              <w:contextualSpacing/>
              <w:jc w:val="right"/>
              <w:rPr>
                <w:rFonts w:ascii="Arial" w:hAnsi="Arial" w:cs="Arial"/>
                <w:b/>
                <w:sz w:val="19"/>
                <w:szCs w:val="19"/>
              </w:rPr>
            </w:pPr>
            <w:r w:rsidRPr="00331FF1">
              <w:rPr>
                <w:rFonts w:ascii="Arial" w:hAnsi="Arial" w:cs="Arial"/>
                <w:b/>
                <w:sz w:val="19"/>
                <w:szCs w:val="19"/>
              </w:rPr>
              <w:t>$9</w:t>
            </w:r>
            <w:r w:rsidR="007A6ADC" w:rsidRPr="00331FF1">
              <w:rPr>
                <w:rFonts w:ascii="Arial" w:hAnsi="Arial" w:cs="Arial"/>
                <w:b/>
                <w:sz w:val="19"/>
                <w:szCs w:val="19"/>
              </w:rPr>
              <w:t>67</w:t>
            </w:r>
            <w:r w:rsidRPr="00331FF1">
              <w:rPr>
                <w:rFonts w:ascii="Arial" w:hAnsi="Arial" w:cs="Arial"/>
                <w:b/>
                <w:sz w:val="19"/>
                <w:szCs w:val="19"/>
              </w:rPr>
              <w:t>,5</w:t>
            </w:r>
            <w:r w:rsidR="007A6ADC" w:rsidRPr="00331FF1">
              <w:rPr>
                <w:rFonts w:ascii="Arial" w:hAnsi="Arial" w:cs="Arial"/>
                <w:b/>
                <w:sz w:val="19"/>
                <w:szCs w:val="19"/>
              </w:rPr>
              <w:t>52,460</w:t>
            </w:r>
            <w:r w:rsidRPr="00331FF1">
              <w:rPr>
                <w:rFonts w:ascii="Arial" w:hAnsi="Arial" w:cs="Arial"/>
                <w:b/>
                <w:sz w:val="19"/>
                <w:szCs w:val="19"/>
              </w:rPr>
              <w:t>.00</w:t>
            </w:r>
          </w:p>
        </w:tc>
      </w:tr>
      <w:tr w:rsidR="006565C9" w:rsidRPr="00331FF1" w14:paraId="5E13977D"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375B2177"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Participaciones, Aportaciones</w:t>
            </w:r>
            <w:r w:rsidRPr="00331FF1">
              <w:rPr>
                <w:rFonts w:ascii="Arial" w:hAnsi="Arial" w:cs="Arial"/>
                <w:b/>
                <w:sz w:val="19"/>
                <w:szCs w:val="19"/>
              </w:rPr>
              <w:t xml:space="preserve">, </w:t>
            </w:r>
            <w:r w:rsidRPr="00331FF1">
              <w:rPr>
                <w:rFonts w:ascii="Arial" w:hAnsi="Arial" w:cs="Arial"/>
                <w:sz w:val="19"/>
                <w:szCs w:val="19"/>
              </w:rPr>
              <w:t>Convenios, Incentivos Derivados de la Colaboración Fiscal y Fondos Distintos de Aportaciones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3E1F9E95"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w:t>
            </w:r>
            <w:r w:rsidR="00A864B8" w:rsidRPr="00331FF1">
              <w:rPr>
                <w:rFonts w:ascii="Arial" w:hAnsi="Arial" w:cs="Arial"/>
                <w:sz w:val="19"/>
                <w:szCs w:val="19"/>
              </w:rPr>
              <w:t>617,595,148.00</w:t>
            </w:r>
          </w:p>
        </w:tc>
      </w:tr>
      <w:tr w:rsidR="006565C9" w:rsidRPr="00331FF1" w14:paraId="289398FA"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30A77CB0"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 xml:space="preserve">Transferencias, Asignaciones, Subsidios y Subvenciones </w:t>
            </w:r>
          </w:p>
        </w:tc>
        <w:tc>
          <w:tcPr>
            <w:tcW w:w="1380" w:type="pct"/>
            <w:tcBorders>
              <w:top w:val="single" w:sz="4" w:space="0" w:color="000000"/>
              <w:left w:val="single" w:sz="4" w:space="0" w:color="000000"/>
              <w:bottom w:val="single" w:sz="4" w:space="0" w:color="000000"/>
              <w:right w:val="single" w:sz="4" w:space="0" w:color="000000"/>
            </w:tcBorders>
            <w:hideMark/>
          </w:tcPr>
          <w:p w14:paraId="24674375"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$0.00</w:t>
            </w:r>
          </w:p>
        </w:tc>
      </w:tr>
      <w:tr w:rsidR="006565C9" w:rsidRPr="00331FF1" w14:paraId="5C9D42B9"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41606E82" w14:textId="77777777" w:rsidR="006565C9" w:rsidRPr="00331FF1" w:rsidRDefault="006565C9" w:rsidP="009F534C">
            <w:pPr>
              <w:spacing w:after="0"/>
              <w:ind w:left="128" w:right="130"/>
              <w:contextualSpacing/>
              <w:jc w:val="both"/>
              <w:rPr>
                <w:rFonts w:ascii="Arial" w:hAnsi="Arial" w:cs="Arial"/>
                <w:b/>
                <w:sz w:val="19"/>
                <w:szCs w:val="19"/>
              </w:rPr>
            </w:pPr>
            <w:r w:rsidRPr="00331FF1">
              <w:rPr>
                <w:rFonts w:ascii="Arial" w:hAnsi="Arial" w:cs="Arial"/>
                <w:b/>
                <w:sz w:val="19"/>
                <w:szCs w:val="19"/>
              </w:rPr>
              <w:t>TOTAL PARTICIPACIONES, APORTACIONES, CONVENIOS, INCENTIVOS DERIVADOS DE LA COLABORACIÓN FISCAL Y FONDOS DISTINTOS DE APORTACIONES, TRANSFERENCIAS, ASIGNACIONES, SUBSIDIOS Y SUBVENCIONES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2B7C5A34" w14:textId="77777777" w:rsidR="006565C9" w:rsidRPr="00331FF1" w:rsidRDefault="006565C9" w:rsidP="00A864B8">
            <w:pPr>
              <w:spacing w:after="0"/>
              <w:ind w:right="131"/>
              <w:contextualSpacing/>
              <w:jc w:val="right"/>
              <w:rPr>
                <w:rFonts w:ascii="Arial" w:hAnsi="Arial" w:cs="Arial"/>
                <w:b/>
                <w:sz w:val="19"/>
                <w:szCs w:val="19"/>
              </w:rPr>
            </w:pPr>
            <w:r w:rsidRPr="00331FF1">
              <w:rPr>
                <w:rFonts w:ascii="Arial" w:hAnsi="Arial" w:cs="Arial"/>
                <w:b/>
                <w:sz w:val="19"/>
                <w:szCs w:val="19"/>
              </w:rPr>
              <w:t>$</w:t>
            </w:r>
            <w:r w:rsidR="00A864B8" w:rsidRPr="00331FF1">
              <w:rPr>
                <w:rFonts w:ascii="Arial" w:hAnsi="Arial" w:cs="Arial"/>
                <w:b/>
                <w:sz w:val="19"/>
                <w:szCs w:val="19"/>
              </w:rPr>
              <w:t>617,595,148.00</w:t>
            </w:r>
          </w:p>
        </w:tc>
      </w:tr>
      <w:tr w:rsidR="006565C9" w:rsidRPr="00331FF1" w14:paraId="608B5F1D"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18159823"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sz w:val="19"/>
                <w:szCs w:val="19"/>
              </w:rPr>
              <w:t>Ingresos derivados de financiamiento</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0F7A43E5"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$0.00</w:t>
            </w:r>
          </w:p>
        </w:tc>
      </w:tr>
      <w:tr w:rsidR="006565C9" w:rsidRPr="00331FF1" w14:paraId="422B0744"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5DCCBAD8" w14:textId="77777777" w:rsidR="006565C9" w:rsidRPr="00331FF1" w:rsidRDefault="006565C9" w:rsidP="009F534C">
            <w:pPr>
              <w:spacing w:after="0"/>
              <w:ind w:left="128"/>
              <w:contextualSpacing/>
              <w:rPr>
                <w:rFonts w:ascii="Arial" w:hAnsi="Arial" w:cs="Arial"/>
                <w:sz w:val="19"/>
                <w:szCs w:val="19"/>
              </w:rPr>
            </w:pPr>
            <w:r w:rsidRPr="00331FF1">
              <w:rPr>
                <w:rFonts w:ascii="Arial" w:hAnsi="Arial" w:cs="Arial"/>
                <w:b/>
                <w:sz w:val="19"/>
                <w:szCs w:val="19"/>
              </w:rPr>
              <w:t>TOTAL DE INGRESOS DERIVADOS DE FINANCIAMIENTO</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1228CC1C" w14:textId="77777777" w:rsidR="006565C9" w:rsidRPr="00331FF1" w:rsidRDefault="006565C9" w:rsidP="009F534C">
            <w:pPr>
              <w:spacing w:after="0"/>
              <w:ind w:right="131"/>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557B730C"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07C2A548" w14:textId="77777777" w:rsidR="006565C9" w:rsidRPr="00331FF1" w:rsidRDefault="006565C9" w:rsidP="009F534C">
            <w:pPr>
              <w:spacing w:after="0"/>
              <w:ind w:left="1416" w:hanging="1288"/>
              <w:contextualSpacing/>
              <w:rPr>
                <w:rFonts w:ascii="Arial" w:hAnsi="Arial" w:cs="Arial"/>
                <w:b/>
                <w:sz w:val="19"/>
                <w:szCs w:val="19"/>
              </w:rPr>
            </w:pPr>
            <w:r w:rsidRPr="00331FF1">
              <w:rPr>
                <w:rFonts w:ascii="Arial" w:hAnsi="Arial" w:cs="Arial"/>
                <w:b/>
                <w:sz w:val="19"/>
                <w:szCs w:val="19"/>
              </w:rPr>
              <w:t>TOTAL DE INGRESOS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514B6C02" w14:textId="77777777" w:rsidR="006565C9" w:rsidRPr="00331FF1" w:rsidRDefault="006565C9" w:rsidP="007A6ADC">
            <w:pPr>
              <w:spacing w:after="0"/>
              <w:ind w:right="131"/>
              <w:contextualSpacing/>
              <w:jc w:val="right"/>
              <w:rPr>
                <w:rFonts w:ascii="Arial" w:hAnsi="Arial" w:cs="Arial"/>
                <w:b/>
                <w:sz w:val="19"/>
                <w:szCs w:val="19"/>
              </w:rPr>
            </w:pPr>
            <w:r w:rsidRPr="00331FF1">
              <w:rPr>
                <w:rFonts w:ascii="Arial" w:hAnsi="Arial" w:cs="Arial"/>
                <w:b/>
                <w:sz w:val="19"/>
                <w:szCs w:val="19"/>
              </w:rPr>
              <w:t>$1,</w:t>
            </w:r>
            <w:r w:rsidR="009628F9" w:rsidRPr="00331FF1">
              <w:rPr>
                <w:rFonts w:ascii="Arial" w:hAnsi="Arial" w:cs="Arial"/>
                <w:b/>
                <w:sz w:val="19"/>
                <w:szCs w:val="19"/>
              </w:rPr>
              <w:t>5</w:t>
            </w:r>
            <w:r w:rsidR="007A6ADC" w:rsidRPr="00331FF1">
              <w:rPr>
                <w:rFonts w:ascii="Arial" w:hAnsi="Arial" w:cs="Arial"/>
                <w:b/>
                <w:sz w:val="19"/>
                <w:szCs w:val="19"/>
              </w:rPr>
              <w:t>85</w:t>
            </w:r>
            <w:r w:rsidR="005E3FA2" w:rsidRPr="00331FF1">
              <w:rPr>
                <w:rFonts w:ascii="Arial" w:hAnsi="Arial" w:cs="Arial"/>
                <w:b/>
                <w:sz w:val="19"/>
                <w:szCs w:val="19"/>
              </w:rPr>
              <w:t>,</w:t>
            </w:r>
            <w:r w:rsidR="009628F9" w:rsidRPr="00331FF1">
              <w:rPr>
                <w:rFonts w:ascii="Arial" w:hAnsi="Arial" w:cs="Arial"/>
                <w:b/>
                <w:sz w:val="19"/>
                <w:szCs w:val="19"/>
              </w:rPr>
              <w:t>14</w:t>
            </w:r>
            <w:r w:rsidR="007A6ADC" w:rsidRPr="00331FF1">
              <w:rPr>
                <w:rFonts w:ascii="Arial" w:hAnsi="Arial" w:cs="Arial"/>
                <w:b/>
                <w:sz w:val="19"/>
                <w:szCs w:val="19"/>
              </w:rPr>
              <w:t>7</w:t>
            </w:r>
            <w:r w:rsidR="009628F9" w:rsidRPr="00331FF1">
              <w:rPr>
                <w:rFonts w:ascii="Arial" w:hAnsi="Arial" w:cs="Arial"/>
                <w:b/>
                <w:sz w:val="19"/>
                <w:szCs w:val="19"/>
              </w:rPr>
              <w:t>,</w:t>
            </w:r>
            <w:r w:rsidR="007A6ADC" w:rsidRPr="00331FF1">
              <w:rPr>
                <w:rFonts w:ascii="Arial" w:hAnsi="Arial" w:cs="Arial"/>
                <w:b/>
                <w:sz w:val="19"/>
                <w:szCs w:val="19"/>
              </w:rPr>
              <w:t>608</w:t>
            </w:r>
            <w:r w:rsidRPr="00331FF1">
              <w:rPr>
                <w:rFonts w:ascii="Arial" w:hAnsi="Arial" w:cs="Arial"/>
                <w:b/>
                <w:sz w:val="19"/>
                <w:szCs w:val="19"/>
              </w:rPr>
              <w:t>.00</w:t>
            </w:r>
          </w:p>
        </w:tc>
      </w:tr>
      <w:tr w:rsidR="006565C9" w:rsidRPr="00331FF1" w14:paraId="45AF5D1E"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F989E5" w14:textId="77777777" w:rsidR="006565C9" w:rsidRPr="00331FF1" w:rsidRDefault="006565C9" w:rsidP="009F534C">
            <w:pPr>
              <w:spacing w:after="0"/>
              <w:ind w:right="130"/>
              <w:contextualSpacing/>
              <w:rPr>
                <w:rFonts w:ascii="Arial" w:hAnsi="Arial" w:cs="Arial"/>
                <w:sz w:val="19"/>
                <w:szCs w:val="19"/>
              </w:rPr>
            </w:pPr>
            <w:r w:rsidRPr="00331FF1">
              <w:rPr>
                <w:rFonts w:ascii="Arial" w:hAnsi="Arial" w:cs="Arial"/>
                <w:sz w:val="19"/>
                <w:szCs w:val="19"/>
              </w:rPr>
              <w:t xml:space="preserve">   Financiamiento Propio</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BFDAB"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$136,363,535.00</w:t>
            </w:r>
          </w:p>
        </w:tc>
      </w:tr>
      <w:tr w:rsidR="006565C9" w:rsidRPr="00331FF1" w14:paraId="4F6BEAAA"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41320" w14:textId="77777777" w:rsidR="006565C9" w:rsidRPr="00331FF1" w:rsidRDefault="006565C9" w:rsidP="009F534C">
            <w:pPr>
              <w:spacing w:after="0"/>
              <w:ind w:left="128" w:right="130"/>
              <w:contextualSpacing/>
              <w:rPr>
                <w:rFonts w:ascii="Arial" w:hAnsi="Arial" w:cs="Arial"/>
                <w:b/>
                <w:sz w:val="19"/>
                <w:szCs w:val="19"/>
              </w:rPr>
            </w:pPr>
            <w:r w:rsidRPr="00331FF1">
              <w:rPr>
                <w:rFonts w:ascii="Arial" w:hAnsi="Arial" w:cs="Arial"/>
                <w:b/>
                <w:sz w:val="19"/>
                <w:szCs w:val="19"/>
              </w:rPr>
              <w:t>TOTAL DE FINANCIAMIENTO PROPIO</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E9A8E" w14:textId="77777777" w:rsidR="006565C9" w:rsidRPr="00331FF1" w:rsidRDefault="006565C9" w:rsidP="009F534C">
            <w:pPr>
              <w:spacing w:after="0"/>
              <w:ind w:right="131"/>
              <w:contextualSpacing/>
              <w:jc w:val="right"/>
              <w:rPr>
                <w:rFonts w:ascii="Arial" w:hAnsi="Arial" w:cs="Arial"/>
                <w:b/>
                <w:sz w:val="19"/>
                <w:szCs w:val="19"/>
              </w:rPr>
            </w:pPr>
            <w:r w:rsidRPr="00331FF1">
              <w:rPr>
                <w:rFonts w:ascii="Arial" w:hAnsi="Arial" w:cs="Arial"/>
                <w:b/>
                <w:sz w:val="19"/>
                <w:szCs w:val="19"/>
              </w:rPr>
              <w:t>$136,363,535.00</w:t>
            </w:r>
          </w:p>
        </w:tc>
      </w:tr>
      <w:tr w:rsidR="006565C9" w:rsidRPr="00331FF1" w14:paraId="6F23567F" w14:textId="77777777" w:rsidTr="00AE662C">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6549F" w14:textId="77777777" w:rsidR="006565C9" w:rsidRPr="00331FF1" w:rsidRDefault="006565C9" w:rsidP="009F534C">
            <w:pPr>
              <w:spacing w:after="0"/>
              <w:ind w:left="128" w:right="130"/>
              <w:contextualSpacing/>
              <w:rPr>
                <w:rFonts w:ascii="Arial" w:hAnsi="Arial" w:cs="Arial"/>
                <w:b/>
                <w:sz w:val="19"/>
                <w:szCs w:val="19"/>
              </w:rPr>
            </w:pPr>
            <w:r w:rsidRPr="00331FF1">
              <w:rPr>
                <w:rFonts w:ascii="Arial" w:hAnsi="Arial" w:cs="Arial"/>
                <w:b/>
                <w:sz w:val="19"/>
                <w:szCs w:val="19"/>
              </w:rPr>
              <w:t>TOTAL DE INGRESOS PARA EL EJERCICIO FISCAL 2023</w:t>
            </w:r>
          </w:p>
        </w:tc>
        <w:tc>
          <w:tcPr>
            <w:tcW w:w="1380" w:type="pct"/>
            <w:tcBorders>
              <w:top w:val="single" w:sz="4" w:space="0" w:color="000000"/>
              <w:left w:val="single" w:sz="4" w:space="0" w:color="000000"/>
              <w:bottom w:val="single" w:sz="4" w:space="0" w:color="000000"/>
              <w:right w:val="single" w:sz="4" w:space="0" w:color="000000"/>
            </w:tcBorders>
            <w:shd w:val="clear" w:color="auto" w:fill="auto"/>
          </w:tcPr>
          <w:p w14:paraId="45B941EF" w14:textId="77777777" w:rsidR="006565C9" w:rsidRPr="00331FF1" w:rsidRDefault="007A6ADC" w:rsidP="007A6ADC">
            <w:pPr>
              <w:spacing w:after="0"/>
              <w:ind w:right="126"/>
              <w:contextualSpacing/>
              <w:jc w:val="right"/>
              <w:rPr>
                <w:rFonts w:ascii="Arial" w:hAnsi="Arial" w:cs="Arial"/>
                <w:b/>
                <w:sz w:val="19"/>
                <w:szCs w:val="19"/>
              </w:rPr>
            </w:pPr>
            <w:r w:rsidRPr="00331FF1">
              <w:rPr>
                <w:rFonts w:ascii="Arial" w:hAnsi="Arial" w:cs="Arial"/>
                <w:b/>
                <w:sz w:val="19"/>
                <w:szCs w:val="19"/>
              </w:rPr>
              <w:t>$1,721</w:t>
            </w:r>
            <w:r w:rsidR="006565C9" w:rsidRPr="00331FF1">
              <w:rPr>
                <w:rFonts w:ascii="Arial" w:hAnsi="Arial" w:cs="Arial"/>
                <w:b/>
                <w:sz w:val="19"/>
                <w:szCs w:val="19"/>
              </w:rPr>
              <w:t>,</w:t>
            </w:r>
            <w:r w:rsidR="009628F9" w:rsidRPr="00331FF1">
              <w:rPr>
                <w:rFonts w:ascii="Arial" w:hAnsi="Arial" w:cs="Arial"/>
                <w:b/>
                <w:sz w:val="19"/>
                <w:szCs w:val="19"/>
              </w:rPr>
              <w:t>5</w:t>
            </w:r>
            <w:r w:rsidRPr="00331FF1">
              <w:rPr>
                <w:rFonts w:ascii="Arial" w:hAnsi="Arial" w:cs="Arial"/>
                <w:b/>
                <w:sz w:val="19"/>
                <w:szCs w:val="19"/>
              </w:rPr>
              <w:t>11</w:t>
            </w:r>
            <w:r w:rsidR="006565C9" w:rsidRPr="00331FF1">
              <w:rPr>
                <w:rFonts w:ascii="Arial" w:hAnsi="Arial" w:cs="Arial"/>
                <w:b/>
                <w:sz w:val="19"/>
                <w:szCs w:val="19"/>
              </w:rPr>
              <w:t>,</w:t>
            </w:r>
            <w:r w:rsidRPr="00331FF1">
              <w:rPr>
                <w:rFonts w:ascii="Arial" w:hAnsi="Arial" w:cs="Arial"/>
                <w:b/>
                <w:sz w:val="19"/>
                <w:szCs w:val="19"/>
              </w:rPr>
              <w:t>143</w:t>
            </w:r>
            <w:r w:rsidR="006565C9" w:rsidRPr="00331FF1">
              <w:rPr>
                <w:rFonts w:ascii="Arial" w:hAnsi="Arial" w:cs="Arial"/>
                <w:b/>
                <w:sz w:val="19"/>
                <w:szCs w:val="19"/>
              </w:rPr>
              <w:t>.00</w:t>
            </w:r>
          </w:p>
        </w:tc>
      </w:tr>
    </w:tbl>
    <w:p w14:paraId="39BA3CD3" w14:textId="77777777" w:rsidR="006565C9" w:rsidRPr="00331FF1" w:rsidRDefault="006565C9" w:rsidP="009F534C">
      <w:pPr>
        <w:spacing w:after="0"/>
        <w:contextualSpacing/>
        <w:rPr>
          <w:rFonts w:ascii="Arial" w:hAnsi="Arial" w:cs="Arial"/>
          <w:b/>
          <w:sz w:val="19"/>
          <w:szCs w:val="19"/>
        </w:rPr>
      </w:pPr>
    </w:p>
    <w:p w14:paraId="38BC39B4" w14:textId="77777777" w:rsidR="006565C9" w:rsidRPr="00331FF1" w:rsidRDefault="006565C9" w:rsidP="009F534C">
      <w:pPr>
        <w:spacing w:after="0"/>
        <w:contextualSpacing/>
        <w:rPr>
          <w:rFonts w:ascii="Arial" w:hAnsi="Arial" w:cs="Arial"/>
          <w:sz w:val="19"/>
          <w:szCs w:val="19"/>
        </w:rPr>
      </w:pPr>
      <w:r w:rsidRPr="00331FF1">
        <w:rPr>
          <w:rFonts w:ascii="Arial" w:hAnsi="Arial" w:cs="Arial"/>
          <w:b/>
          <w:sz w:val="19"/>
          <w:szCs w:val="19"/>
        </w:rPr>
        <w:t>Artículo 3.</w:t>
      </w:r>
      <w:r w:rsidRPr="00331FF1">
        <w:rPr>
          <w:rFonts w:ascii="Arial" w:hAnsi="Arial" w:cs="Arial"/>
          <w:sz w:val="19"/>
          <w:szCs w:val="19"/>
        </w:rPr>
        <w:t xml:space="preserve"> Se percibirán ingresos por los siguientes Impuestos:</w:t>
      </w:r>
    </w:p>
    <w:p w14:paraId="27FE7A12"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4"/>
        <w:gridCol w:w="2454"/>
      </w:tblGrid>
      <w:tr w:rsidR="006565C9" w:rsidRPr="00331FF1" w14:paraId="15DDC66F"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89DC98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9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849E4D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EB368E4"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812431F" w14:textId="77777777" w:rsidR="006565C9" w:rsidRPr="00331FF1" w:rsidRDefault="006565C9" w:rsidP="009F534C">
            <w:pPr>
              <w:spacing w:after="0"/>
              <w:ind w:left="147" w:right="208"/>
              <w:contextualSpacing/>
              <w:rPr>
                <w:rFonts w:ascii="Arial" w:hAnsi="Arial" w:cs="Arial"/>
                <w:b/>
                <w:sz w:val="19"/>
                <w:szCs w:val="19"/>
              </w:rPr>
            </w:pPr>
            <w:r w:rsidRPr="00331FF1">
              <w:rPr>
                <w:rFonts w:ascii="Arial" w:hAnsi="Arial" w:cs="Arial"/>
                <w:b/>
                <w:sz w:val="19"/>
                <w:szCs w:val="19"/>
              </w:rPr>
              <w:t>IMPUESTOS SOBRE LOS INGRESOS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FA6024E" w14:textId="77777777" w:rsidR="006565C9" w:rsidRPr="00331FF1" w:rsidRDefault="006565C9" w:rsidP="009F534C">
            <w:pPr>
              <w:spacing w:after="0"/>
              <w:ind w:right="131"/>
              <w:contextualSpacing/>
              <w:jc w:val="right"/>
              <w:rPr>
                <w:rFonts w:ascii="Arial" w:hAnsi="Arial" w:cs="Arial"/>
                <w:b/>
                <w:sz w:val="19"/>
                <w:szCs w:val="19"/>
              </w:rPr>
            </w:pPr>
            <w:r w:rsidRPr="00331FF1">
              <w:rPr>
                <w:rFonts w:ascii="Arial" w:hAnsi="Arial" w:cs="Arial"/>
                <w:b/>
                <w:sz w:val="19"/>
                <w:szCs w:val="19"/>
              </w:rPr>
              <w:t>$1,054,004.00</w:t>
            </w:r>
          </w:p>
        </w:tc>
      </w:tr>
      <w:tr w:rsidR="006565C9" w:rsidRPr="00331FF1" w14:paraId="785FA5B9"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3CBC4B9" w14:textId="77777777" w:rsidR="006565C9" w:rsidRPr="00331FF1" w:rsidRDefault="006565C9" w:rsidP="009F534C">
            <w:pPr>
              <w:spacing w:after="0"/>
              <w:ind w:left="147" w:right="208"/>
              <w:contextualSpacing/>
              <w:rPr>
                <w:rFonts w:ascii="Arial" w:hAnsi="Arial" w:cs="Arial"/>
                <w:sz w:val="19"/>
                <w:szCs w:val="19"/>
              </w:rPr>
            </w:pPr>
            <w:r w:rsidRPr="00331FF1">
              <w:rPr>
                <w:rFonts w:ascii="Arial" w:hAnsi="Arial" w:cs="Arial"/>
                <w:sz w:val="19"/>
                <w:szCs w:val="19"/>
              </w:rPr>
              <w:t>Impuesto de Entretenimientos Públicos Municipales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B46DB80"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$1,054,004.00</w:t>
            </w:r>
          </w:p>
        </w:tc>
      </w:tr>
      <w:tr w:rsidR="006565C9" w:rsidRPr="00331FF1" w14:paraId="283E0EF9"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8659D73" w14:textId="77777777" w:rsidR="006565C9" w:rsidRPr="00331FF1" w:rsidRDefault="006565C9" w:rsidP="009F534C">
            <w:pPr>
              <w:spacing w:after="0"/>
              <w:ind w:left="147" w:right="208"/>
              <w:contextualSpacing/>
              <w:rPr>
                <w:rFonts w:ascii="Arial" w:hAnsi="Arial" w:cs="Arial"/>
                <w:b/>
                <w:sz w:val="19"/>
                <w:szCs w:val="19"/>
              </w:rPr>
            </w:pPr>
            <w:r w:rsidRPr="00331FF1">
              <w:rPr>
                <w:rFonts w:ascii="Arial" w:hAnsi="Arial" w:cs="Arial"/>
                <w:b/>
                <w:sz w:val="19"/>
                <w:szCs w:val="19"/>
              </w:rPr>
              <w:lastRenderedPageBreak/>
              <w:t>IMPUESTOS SOBRE EL PATRIMONIO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60657" w14:textId="77777777" w:rsidR="006565C9" w:rsidRPr="00331FF1" w:rsidRDefault="006565C9" w:rsidP="00594208">
            <w:pPr>
              <w:spacing w:after="0"/>
              <w:ind w:right="83"/>
              <w:contextualSpacing/>
              <w:jc w:val="right"/>
              <w:rPr>
                <w:rFonts w:ascii="Arial" w:hAnsi="Arial" w:cs="Arial"/>
                <w:b/>
                <w:sz w:val="19"/>
                <w:szCs w:val="19"/>
              </w:rPr>
            </w:pPr>
            <w:r w:rsidRPr="00331FF1">
              <w:rPr>
                <w:rFonts w:ascii="Arial" w:hAnsi="Arial" w:cs="Arial"/>
                <w:b/>
                <w:sz w:val="19"/>
                <w:szCs w:val="19"/>
              </w:rPr>
              <w:t>$67</w:t>
            </w:r>
            <w:r w:rsidR="00594208" w:rsidRPr="00331FF1">
              <w:rPr>
                <w:rFonts w:ascii="Arial" w:hAnsi="Arial" w:cs="Arial"/>
                <w:b/>
                <w:sz w:val="19"/>
                <w:szCs w:val="19"/>
              </w:rPr>
              <w:t>3</w:t>
            </w:r>
            <w:r w:rsidRPr="00331FF1">
              <w:rPr>
                <w:rFonts w:ascii="Arial" w:hAnsi="Arial" w:cs="Arial"/>
                <w:b/>
                <w:sz w:val="19"/>
                <w:szCs w:val="19"/>
              </w:rPr>
              <w:t>,911,544.00</w:t>
            </w:r>
          </w:p>
        </w:tc>
      </w:tr>
      <w:tr w:rsidR="006565C9" w:rsidRPr="00331FF1" w14:paraId="69244C22"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FD1385A" w14:textId="77777777" w:rsidR="006565C9" w:rsidRPr="00331FF1" w:rsidRDefault="006565C9" w:rsidP="009F534C">
            <w:pPr>
              <w:spacing w:after="0"/>
              <w:ind w:left="147" w:right="208"/>
              <w:contextualSpacing/>
              <w:rPr>
                <w:rFonts w:ascii="Arial" w:hAnsi="Arial" w:cs="Arial"/>
                <w:sz w:val="19"/>
                <w:szCs w:val="19"/>
              </w:rPr>
            </w:pPr>
            <w:r w:rsidRPr="00331FF1">
              <w:rPr>
                <w:rFonts w:ascii="Arial" w:hAnsi="Arial" w:cs="Arial"/>
                <w:sz w:val="19"/>
                <w:szCs w:val="19"/>
              </w:rPr>
              <w:t>Impuesto Predial</w:t>
            </w:r>
          </w:p>
        </w:tc>
        <w:tc>
          <w:tcPr>
            <w:tcW w:w="1390" w:type="pct"/>
            <w:tcBorders>
              <w:top w:val="single" w:sz="4" w:space="0" w:color="auto"/>
              <w:left w:val="single" w:sz="4" w:space="0" w:color="auto"/>
              <w:bottom w:val="single" w:sz="4" w:space="0" w:color="auto"/>
              <w:right w:val="single" w:sz="4" w:space="0" w:color="auto"/>
            </w:tcBorders>
            <w:hideMark/>
          </w:tcPr>
          <w:p w14:paraId="486BC2FD" w14:textId="77777777" w:rsidR="006565C9" w:rsidRPr="00331FF1" w:rsidRDefault="006565C9" w:rsidP="00594208">
            <w:pPr>
              <w:spacing w:after="0"/>
              <w:ind w:right="131"/>
              <w:contextualSpacing/>
              <w:jc w:val="right"/>
              <w:rPr>
                <w:rFonts w:ascii="Arial" w:hAnsi="Arial" w:cs="Arial"/>
                <w:sz w:val="19"/>
                <w:szCs w:val="19"/>
              </w:rPr>
            </w:pPr>
            <w:r w:rsidRPr="00331FF1">
              <w:rPr>
                <w:rFonts w:ascii="Arial" w:hAnsi="Arial" w:cs="Arial"/>
                <w:sz w:val="19"/>
                <w:szCs w:val="19"/>
              </w:rPr>
              <w:t>$30</w:t>
            </w:r>
            <w:r w:rsidR="00594208" w:rsidRPr="00331FF1">
              <w:rPr>
                <w:rFonts w:ascii="Arial" w:hAnsi="Arial" w:cs="Arial"/>
                <w:sz w:val="19"/>
                <w:szCs w:val="19"/>
              </w:rPr>
              <w:t>5</w:t>
            </w:r>
            <w:r w:rsidRPr="00331FF1">
              <w:rPr>
                <w:rFonts w:ascii="Arial" w:hAnsi="Arial" w:cs="Arial"/>
                <w:sz w:val="19"/>
                <w:szCs w:val="19"/>
              </w:rPr>
              <w:t>,871,587.00</w:t>
            </w:r>
          </w:p>
        </w:tc>
      </w:tr>
      <w:tr w:rsidR="006565C9" w:rsidRPr="00331FF1" w14:paraId="129C9749"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089A798" w14:textId="77777777" w:rsidR="006565C9" w:rsidRPr="00331FF1" w:rsidRDefault="006565C9" w:rsidP="009F534C">
            <w:pPr>
              <w:spacing w:after="0"/>
              <w:ind w:left="147" w:right="208"/>
              <w:contextualSpacing/>
              <w:rPr>
                <w:rFonts w:ascii="Arial" w:hAnsi="Arial" w:cs="Arial"/>
                <w:sz w:val="19"/>
                <w:szCs w:val="19"/>
              </w:rPr>
            </w:pPr>
            <w:r w:rsidRPr="00331FF1">
              <w:rPr>
                <w:rFonts w:ascii="Arial" w:hAnsi="Arial" w:cs="Arial"/>
                <w:sz w:val="19"/>
                <w:szCs w:val="19"/>
              </w:rPr>
              <w:t>Impuesto Sobre Traslado de Dominio</w:t>
            </w:r>
          </w:p>
        </w:tc>
        <w:tc>
          <w:tcPr>
            <w:tcW w:w="1390" w:type="pct"/>
            <w:tcBorders>
              <w:top w:val="single" w:sz="4" w:space="0" w:color="auto"/>
              <w:left w:val="single" w:sz="4" w:space="0" w:color="auto"/>
              <w:bottom w:val="single" w:sz="4" w:space="0" w:color="auto"/>
              <w:right w:val="single" w:sz="4" w:space="0" w:color="auto"/>
            </w:tcBorders>
            <w:hideMark/>
          </w:tcPr>
          <w:p w14:paraId="2BEF33A2"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$357,952,693.00</w:t>
            </w:r>
          </w:p>
        </w:tc>
      </w:tr>
      <w:tr w:rsidR="006565C9" w:rsidRPr="00331FF1" w14:paraId="46D92DA7"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C647F4C" w14:textId="77777777" w:rsidR="006565C9" w:rsidRPr="00331FF1" w:rsidRDefault="006565C9" w:rsidP="009F534C">
            <w:pPr>
              <w:spacing w:after="0"/>
              <w:ind w:left="147" w:right="208"/>
              <w:contextualSpacing/>
              <w:jc w:val="both"/>
              <w:rPr>
                <w:rFonts w:ascii="Arial" w:hAnsi="Arial" w:cs="Arial"/>
                <w:sz w:val="19"/>
                <w:szCs w:val="19"/>
              </w:rPr>
            </w:pPr>
            <w:r w:rsidRPr="00331FF1">
              <w:rPr>
                <w:rFonts w:ascii="Arial" w:hAnsi="Arial" w:cs="Arial"/>
                <w:sz w:val="19"/>
                <w:szCs w:val="19"/>
              </w:rPr>
              <w:t>Impuesto sobre Fraccionamientos, Condominios, Fusión, Subdivisión y Relotificación de Predios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6744DCA"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$10,087,264.00</w:t>
            </w:r>
          </w:p>
        </w:tc>
      </w:tr>
      <w:tr w:rsidR="006565C9" w:rsidRPr="00331FF1" w14:paraId="2593D6B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4B92F65" w14:textId="77777777" w:rsidR="006565C9" w:rsidRPr="00331FF1" w:rsidRDefault="006565C9" w:rsidP="009F534C">
            <w:pPr>
              <w:spacing w:after="0"/>
              <w:ind w:left="147" w:right="208"/>
              <w:contextualSpacing/>
              <w:rPr>
                <w:rFonts w:ascii="Arial" w:hAnsi="Arial" w:cs="Arial"/>
                <w:b/>
                <w:sz w:val="19"/>
                <w:szCs w:val="19"/>
              </w:rPr>
            </w:pPr>
            <w:r w:rsidRPr="00331FF1">
              <w:rPr>
                <w:rFonts w:ascii="Arial" w:hAnsi="Arial" w:cs="Arial"/>
                <w:b/>
                <w:sz w:val="19"/>
                <w:szCs w:val="19"/>
              </w:rPr>
              <w:t xml:space="preserve">ACCESORIOS </w:t>
            </w:r>
          </w:p>
        </w:tc>
        <w:tc>
          <w:tcPr>
            <w:tcW w:w="1390" w:type="pct"/>
            <w:tcBorders>
              <w:top w:val="single" w:sz="4" w:space="0" w:color="auto"/>
              <w:left w:val="single" w:sz="4" w:space="0" w:color="auto"/>
              <w:bottom w:val="single" w:sz="4" w:space="0" w:color="auto"/>
              <w:right w:val="single" w:sz="4" w:space="0" w:color="auto"/>
            </w:tcBorders>
            <w:hideMark/>
          </w:tcPr>
          <w:p w14:paraId="1F5BF35C" w14:textId="77777777" w:rsidR="006565C9" w:rsidRPr="00331FF1" w:rsidRDefault="006565C9" w:rsidP="009F534C">
            <w:pPr>
              <w:spacing w:after="0"/>
              <w:ind w:right="131"/>
              <w:contextualSpacing/>
              <w:jc w:val="right"/>
              <w:rPr>
                <w:rFonts w:ascii="Arial" w:hAnsi="Arial" w:cs="Arial"/>
                <w:b/>
                <w:sz w:val="19"/>
                <w:szCs w:val="19"/>
              </w:rPr>
            </w:pPr>
            <w:r w:rsidRPr="00331FF1">
              <w:rPr>
                <w:rFonts w:ascii="Arial" w:hAnsi="Arial" w:cs="Arial"/>
                <w:b/>
                <w:sz w:val="19"/>
                <w:szCs w:val="19"/>
              </w:rPr>
              <w:t>$25,937,255.00</w:t>
            </w:r>
          </w:p>
        </w:tc>
      </w:tr>
      <w:tr w:rsidR="006565C9" w:rsidRPr="00331FF1" w14:paraId="7D8061FC"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3A09FC4" w14:textId="77777777" w:rsidR="006565C9" w:rsidRPr="00331FF1" w:rsidRDefault="006565C9" w:rsidP="009F534C">
            <w:pPr>
              <w:spacing w:after="0"/>
              <w:ind w:left="147" w:right="208"/>
              <w:contextualSpacing/>
              <w:rPr>
                <w:rFonts w:ascii="Arial" w:hAnsi="Arial" w:cs="Arial"/>
                <w:b/>
                <w:sz w:val="19"/>
                <w:szCs w:val="19"/>
              </w:rPr>
            </w:pPr>
            <w:r w:rsidRPr="00331FF1">
              <w:rPr>
                <w:rFonts w:ascii="Arial" w:hAnsi="Arial" w:cs="Arial"/>
                <w:b/>
                <w:sz w:val="19"/>
                <w:szCs w:val="19"/>
              </w:rPr>
              <w:t>IMPUESTO PARA EDUCACIÓN Y OBRAS PÚBLICAS MUNICIPALES</w:t>
            </w:r>
          </w:p>
        </w:tc>
        <w:tc>
          <w:tcPr>
            <w:tcW w:w="1390" w:type="pct"/>
            <w:tcBorders>
              <w:top w:val="single" w:sz="4" w:space="0" w:color="auto"/>
              <w:left w:val="single" w:sz="4" w:space="0" w:color="auto"/>
              <w:bottom w:val="single" w:sz="4" w:space="0" w:color="auto"/>
              <w:right w:val="single" w:sz="4" w:space="0" w:color="auto"/>
            </w:tcBorders>
            <w:hideMark/>
          </w:tcPr>
          <w:p w14:paraId="341DFD04" w14:textId="77777777" w:rsidR="006565C9" w:rsidRPr="00331FF1" w:rsidRDefault="006565C9" w:rsidP="009F534C">
            <w:pPr>
              <w:spacing w:after="0"/>
              <w:ind w:right="131"/>
              <w:contextualSpacing/>
              <w:jc w:val="right"/>
              <w:rPr>
                <w:rFonts w:ascii="Arial" w:hAnsi="Arial" w:cs="Arial"/>
                <w:b/>
                <w:sz w:val="19"/>
                <w:szCs w:val="19"/>
              </w:rPr>
            </w:pPr>
            <w:r w:rsidRPr="00331FF1">
              <w:rPr>
                <w:rFonts w:ascii="Arial" w:hAnsi="Arial" w:cs="Arial"/>
                <w:b/>
                <w:sz w:val="19"/>
                <w:szCs w:val="19"/>
              </w:rPr>
              <w:t>$510,019.00</w:t>
            </w:r>
          </w:p>
        </w:tc>
      </w:tr>
      <w:tr w:rsidR="006565C9" w:rsidRPr="00331FF1" w14:paraId="22483038"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13BF117" w14:textId="77777777" w:rsidR="006565C9" w:rsidRPr="00331FF1" w:rsidRDefault="006565C9" w:rsidP="009F534C">
            <w:pPr>
              <w:spacing w:after="0"/>
              <w:ind w:left="147" w:right="208"/>
              <w:contextualSpacing/>
              <w:rPr>
                <w:rFonts w:ascii="Arial" w:hAnsi="Arial" w:cs="Arial"/>
                <w:sz w:val="19"/>
                <w:szCs w:val="19"/>
              </w:rPr>
            </w:pPr>
            <w:r w:rsidRPr="00331FF1">
              <w:rPr>
                <w:rFonts w:ascii="Arial" w:hAnsi="Arial" w:cs="Arial"/>
                <w:sz w:val="19"/>
                <w:szCs w:val="19"/>
              </w:rPr>
              <w:t>Impuesto para Educación y Obras Públicas Municipales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39CD29A"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$510,019.00</w:t>
            </w:r>
          </w:p>
        </w:tc>
      </w:tr>
      <w:tr w:rsidR="006565C9" w:rsidRPr="00331FF1" w14:paraId="06BAB60D"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66E98C1" w14:textId="77777777" w:rsidR="006565C9" w:rsidRPr="00331FF1" w:rsidRDefault="006565C9" w:rsidP="009F534C">
            <w:pPr>
              <w:spacing w:after="0"/>
              <w:ind w:left="147" w:right="208"/>
              <w:contextualSpacing/>
              <w:jc w:val="both"/>
              <w:rPr>
                <w:rFonts w:ascii="Arial" w:hAnsi="Arial" w:cs="Arial"/>
                <w:b/>
                <w:sz w:val="19"/>
                <w:szCs w:val="19"/>
              </w:rPr>
            </w:pPr>
            <w:r w:rsidRPr="00331FF1">
              <w:rPr>
                <w:rFonts w:ascii="Arial" w:hAnsi="Arial" w:cs="Arial"/>
                <w:b/>
                <w:sz w:val="19"/>
                <w:szCs w:val="19"/>
              </w:rPr>
              <w:t>IMPUESTOS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BE6F7BC" w14:textId="77777777" w:rsidR="006565C9" w:rsidRPr="00331FF1" w:rsidRDefault="006565C9" w:rsidP="00594208">
            <w:pPr>
              <w:spacing w:after="0"/>
              <w:ind w:right="131"/>
              <w:contextualSpacing/>
              <w:jc w:val="right"/>
              <w:rPr>
                <w:rFonts w:ascii="Arial" w:hAnsi="Arial" w:cs="Arial"/>
                <w:b/>
                <w:sz w:val="19"/>
                <w:szCs w:val="19"/>
              </w:rPr>
            </w:pPr>
            <w:r w:rsidRPr="00331FF1">
              <w:rPr>
                <w:rFonts w:ascii="Arial" w:hAnsi="Arial" w:cs="Arial"/>
                <w:b/>
                <w:sz w:val="19"/>
                <w:szCs w:val="19"/>
              </w:rPr>
              <w:t>$7</w:t>
            </w:r>
            <w:r w:rsidR="00594208" w:rsidRPr="00331FF1">
              <w:rPr>
                <w:rFonts w:ascii="Arial" w:hAnsi="Arial" w:cs="Arial"/>
                <w:b/>
                <w:sz w:val="19"/>
                <w:szCs w:val="19"/>
              </w:rPr>
              <w:t>1</w:t>
            </w:r>
            <w:r w:rsidRPr="00331FF1">
              <w:rPr>
                <w:rFonts w:ascii="Arial" w:hAnsi="Arial" w:cs="Arial"/>
                <w:b/>
                <w:sz w:val="19"/>
                <w:szCs w:val="19"/>
              </w:rPr>
              <w:t>,711,709.00</w:t>
            </w:r>
          </w:p>
        </w:tc>
      </w:tr>
      <w:tr w:rsidR="006565C9" w:rsidRPr="00331FF1" w14:paraId="4A70FB46"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3E6C087" w14:textId="77777777" w:rsidR="006565C9" w:rsidRPr="00331FF1" w:rsidRDefault="006565C9" w:rsidP="009F534C">
            <w:pPr>
              <w:spacing w:after="0"/>
              <w:ind w:left="147" w:right="208"/>
              <w:contextualSpacing/>
              <w:jc w:val="both"/>
              <w:rPr>
                <w:rFonts w:ascii="Arial" w:hAnsi="Arial" w:cs="Arial"/>
                <w:sz w:val="19"/>
                <w:szCs w:val="19"/>
              </w:rPr>
            </w:pPr>
            <w:r w:rsidRPr="00331FF1">
              <w:rPr>
                <w:rFonts w:ascii="Arial" w:hAnsi="Arial" w:cs="Arial"/>
                <w:sz w:val="19"/>
                <w:szCs w:val="19"/>
              </w:rPr>
              <w:t>Impuestos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0674D08A" w14:textId="77777777" w:rsidR="006565C9" w:rsidRPr="00331FF1" w:rsidRDefault="006565C9" w:rsidP="009F534C">
            <w:pPr>
              <w:spacing w:after="0"/>
              <w:ind w:right="131"/>
              <w:contextualSpacing/>
              <w:jc w:val="right"/>
              <w:rPr>
                <w:rFonts w:ascii="Arial" w:hAnsi="Arial" w:cs="Arial"/>
                <w:sz w:val="19"/>
                <w:szCs w:val="19"/>
              </w:rPr>
            </w:pPr>
            <w:r w:rsidRPr="00331FF1">
              <w:rPr>
                <w:rFonts w:ascii="Arial" w:hAnsi="Arial" w:cs="Arial"/>
                <w:sz w:val="19"/>
                <w:szCs w:val="19"/>
              </w:rPr>
              <w:t>$72,711,709.00</w:t>
            </w:r>
          </w:p>
        </w:tc>
      </w:tr>
      <w:tr w:rsidR="006565C9" w:rsidRPr="00331FF1" w14:paraId="242C3DF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B648EA9" w14:textId="77777777" w:rsidR="006565C9" w:rsidRPr="00331FF1" w:rsidRDefault="006565C9" w:rsidP="009F534C">
            <w:pPr>
              <w:spacing w:after="0"/>
              <w:ind w:left="147" w:right="208"/>
              <w:contextualSpacing/>
              <w:rPr>
                <w:rFonts w:ascii="Arial" w:hAnsi="Arial" w:cs="Arial"/>
                <w:b/>
                <w:sz w:val="19"/>
                <w:szCs w:val="19"/>
              </w:rPr>
            </w:pPr>
            <w:r w:rsidRPr="00331FF1">
              <w:rPr>
                <w:rFonts w:ascii="Arial" w:hAnsi="Arial" w:cs="Arial"/>
                <w:b/>
                <w:sz w:val="19"/>
                <w:szCs w:val="19"/>
              </w:rPr>
              <w:t>TOTAL DE IMPUESTOS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0BC1C842" w14:textId="77777777" w:rsidR="006565C9" w:rsidRPr="00331FF1" w:rsidRDefault="006565C9" w:rsidP="00594208">
            <w:pPr>
              <w:spacing w:after="0"/>
              <w:ind w:right="131"/>
              <w:contextualSpacing/>
              <w:jc w:val="right"/>
              <w:rPr>
                <w:rFonts w:ascii="Arial" w:hAnsi="Arial" w:cs="Arial"/>
                <w:b/>
                <w:sz w:val="19"/>
                <w:szCs w:val="19"/>
              </w:rPr>
            </w:pPr>
            <w:r w:rsidRPr="00331FF1">
              <w:rPr>
                <w:rFonts w:ascii="Arial" w:hAnsi="Arial" w:cs="Arial"/>
                <w:b/>
                <w:sz w:val="19"/>
                <w:szCs w:val="19"/>
              </w:rPr>
              <w:t>$77</w:t>
            </w:r>
            <w:r w:rsidR="00594208" w:rsidRPr="00331FF1">
              <w:rPr>
                <w:rFonts w:ascii="Arial" w:hAnsi="Arial" w:cs="Arial"/>
                <w:b/>
                <w:sz w:val="19"/>
                <w:szCs w:val="19"/>
              </w:rPr>
              <w:t>3</w:t>
            </w:r>
            <w:r w:rsidRPr="00331FF1">
              <w:rPr>
                <w:rFonts w:ascii="Arial" w:hAnsi="Arial" w:cs="Arial"/>
                <w:b/>
                <w:sz w:val="19"/>
                <w:szCs w:val="19"/>
              </w:rPr>
              <w:t>,124,531.00</w:t>
            </w:r>
          </w:p>
        </w:tc>
      </w:tr>
    </w:tbl>
    <w:p w14:paraId="50519966" w14:textId="77777777" w:rsidR="006565C9" w:rsidRPr="00331FF1" w:rsidRDefault="006565C9" w:rsidP="009F534C">
      <w:pPr>
        <w:spacing w:after="0"/>
        <w:contextualSpacing/>
        <w:rPr>
          <w:rFonts w:ascii="Arial" w:hAnsi="Arial" w:cs="Arial"/>
          <w:b/>
          <w:sz w:val="19"/>
          <w:szCs w:val="19"/>
        </w:rPr>
      </w:pPr>
    </w:p>
    <w:p w14:paraId="6576BD23" w14:textId="77777777" w:rsidR="006565C9" w:rsidRPr="00331FF1" w:rsidRDefault="006565C9" w:rsidP="009F534C">
      <w:pPr>
        <w:spacing w:after="0"/>
        <w:contextualSpacing/>
        <w:rPr>
          <w:rFonts w:ascii="Arial" w:hAnsi="Arial" w:cs="Arial"/>
          <w:sz w:val="19"/>
          <w:szCs w:val="19"/>
        </w:rPr>
      </w:pPr>
      <w:r w:rsidRPr="00331FF1">
        <w:rPr>
          <w:rFonts w:ascii="Arial" w:hAnsi="Arial" w:cs="Arial"/>
          <w:b/>
          <w:sz w:val="19"/>
          <w:szCs w:val="19"/>
        </w:rPr>
        <w:t>Artículo 4.</w:t>
      </w:r>
      <w:r w:rsidRPr="00331FF1">
        <w:rPr>
          <w:rFonts w:ascii="Arial" w:hAnsi="Arial" w:cs="Arial"/>
          <w:sz w:val="19"/>
          <w:szCs w:val="19"/>
        </w:rPr>
        <w:t xml:space="preserve"> Se percibirán ingresos por las siguientes Contribuciones de Mejoras:</w:t>
      </w:r>
    </w:p>
    <w:p w14:paraId="1742D4D0"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1"/>
        <w:gridCol w:w="2437"/>
      </w:tblGrid>
      <w:tr w:rsidR="006565C9" w:rsidRPr="00331FF1" w14:paraId="715877A2" w14:textId="77777777" w:rsidTr="00AE662C">
        <w:trPr>
          <w:trHeight w:val="20"/>
        </w:trPr>
        <w:tc>
          <w:tcPr>
            <w:tcW w:w="362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9EAF50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8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5C6A944"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BD496F4" w14:textId="77777777" w:rsidTr="00AE662C">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69F26B33" w14:textId="77777777" w:rsidR="006565C9" w:rsidRPr="00331FF1" w:rsidRDefault="006565C9" w:rsidP="009F534C">
            <w:pPr>
              <w:spacing w:after="0"/>
              <w:ind w:left="147" w:right="186"/>
              <w:contextualSpacing/>
              <w:rPr>
                <w:rFonts w:ascii="Arial" w:hAnsi="Arial" w:cs="Arial"/>
                <w:b/>
                <w:sz w:val="19"/>
                <w:szCs w:val="19"/>
              </w:rPr>
            </w:pPr>
            <w:r w:rsidRPr="00331FF1">
              <w:rPr>
                <w:rFonts w:ascii="Arial" w:hAnsi="Arial" w:cs="Arial"/>
                <w:b/>
                <w:sz w:val="19"/>
                <w:szCs w:val="19"/>
              </w:rPr>
              <w:t>CONTRIBUCIONES DE MEJORAS</w:t>
            </w:r>
          </w:p>
        </w:tc>
        <w:tc>
          <w:tcPr>
            <w:tcW w:w="1380" w:type="pct"/>
            <w:tcBorders>
              <w:top w:val="single" w:sz="4" w:space="0" w:color="auto"/>
              <w:left w:val="single" w:sz="4" w:space="0" w:color="auto"/>
              <w:bottom w:val="single" w:sz="4" w:space="0" w:color="auto"/>
              <w:right w:val="single" w:sz="4" w:space="0" w:color="auto"/>
            </w:tcBorders>
            <w:vAlign w:val="center"/>
            <w:hideMark/>
          </w:tcPr>
          <w:p w14:paraId="14076C5B" w14:textId="77777777" w:rsidR="006565C9" w:rsidRPr="00331FF1" w:rsidRDefault="006565C9" w:rsidP="009F534C">
            <w:pPr>
              <w:spacing w:after="0"/>
              <w:ind w:right="131" w:hanging="34"/>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49537C1C" w14:textId="77777777" w:rsidTr="00AE662C">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25AFFBD0" w14:textId="77777777" w:rsidR="006565C9" w:rsidRPr="00331FF1" w:rsidRDefault="006565C9" w:rsidP="009F534C">
            <w:pPr>
              <w:spacing w:after="0"/>
              <w:ind w:left="147" w:right="186"/>
              <w:contextualSpacing/>
              <w:rPr>
                <w:rFonts w:ascii="Arial" w:hAnsi="Arial" w:cs="Arial"/>
                <w:sz w:val="19"/>
                <w:szCs w:val="19"/>
              </w:rPr>
            </w:pPr>
            <w:r w:rsidRPr="00331FF1">
              <w:rPr>
                <w:rFonts w:ascii="Arial" w:hAnsi="Arial" w:cs="Arial"/>
                <w:sz w:val="19"/>
                <w:szCs w:val="19"/>
              </w:rPr>
              <w:t>Contribuciones de Mejoras por Obras Públicas</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B5C2710" w14:textId="77777777" w:rsidR="006565C9" w:rsidRPr="00331FF1" w:rsidRDefault="006565C9" w:rsidP="009F534C">
            <w:pPr>
              <w:spacing w:after="0"/>
              <w:ind w:right="131" w:hanging="34"/>
              <w:contextualSpacing/>
              <w:jc w:val="right"/>
              <w:rPr>
                <w:rFonts w:ascii="Arial" w:hAnsi="Arial" w:cs="Arial"/>
                <w:sz w:val="19"/>
                <w:szCs w:val="19"/>
              </w:rPr>
            </w:pPr>
            <w:r w:rsidRPr="00331FF1">
              <w:rPr>
                <w:rFonts w:ascii="Arial" w:hAnsi="Arial" w:cs="Arial"/>
                <w:sz w:val="19"/>
                <w:szCs w:val="19"/>
              </w:rPr>
              <w:t>$0</w:t>
            </w:r>
            <w:r w:rsidRPr="00331FF1">
              <w:rPr>
                <w:rFonts w:ascii="Arial" w:hAnsi="Arial" w:cs="Arial"/>
                <w:b/>
                <w:sz w:val="19"/>
                <w:szCs w:val="19"/>
              </w:rPr>
              <w:t>.</w:t>
            </w:r>
            <w:r w:rsidRPr="00331FF1">
              <w:rPr>
                <w:rFonts w:ascii="Arial" w:hAnsi="Arial" w:cs="Arial"/>
                <w:sz w:val="19"/>
                <w:szCs w:val="19"/>
              </w:rPr>
              <w:t>00</w:t>
            </w:r>
          </w:p>
        </w:tc>
      </w:tr>
      <w:tr w:rsidR="006565C9" w:rsidRPr="00331FF1" w14:paraId="2C3AC81C" w14:textId="77777777" w:rsidTr="00AE662C">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22CD1C36" w14:textId="77777777" w:rsidR="006565C9" w:rsidRPr="00331FF1" w:rsidRDefault="006565C9" w:rsidP="009F534C">
            <w:pPr>
              <w:spacing w:after="0"/>
              <w:ind w:left="147" w:right="186"/>
              <w:contextualSpacing/>
              <w:jc w:val="both"/>
              <w:rPr>
                <w:rFonts w:ascii="Arial" w:hAnsi="Arial" w:cs="Arial"/>
                <w:b/>
                <w:sz w:val="19"/>
                <w:szCs w:val="19"/>
              </w:rPr>
            </w:pPr>
            <w:r w:rsidRPr="00331FF1">
              <w:rPr>
                <w:rFonts w:ascii="Arial" w:hAnsi="Arial" w:cs="Arial"/>
                <w:b/>
                <w:sz w:val="19"/>
                <w:szCs w:val="19"/>
              </w:rPr>
              <w:t>CONTRIBUCIONES DE MEJORAS NO COMPRENDIDOS EN LAS FRACCIONES DE LA LEY DE INGRESOS VIGENTE, CAUSADOS EN EJERCICIOS FISCALES ANTERIORES PENDIENTES DE LIQUIDACIÓN O PAGO</w:t>
            </w:r>
          </w:p>
        </w:tc>
        <w:tc>
          <w:tcPr>
            <w:tcW w:w="1380" w:type="pct"/>
            <w:tcBorders>
              <w:top w:val="single" w:sz="4" w:space="0" w:color="auto"/>
              <w:left w:val="single" w:sz="4" w:space="0" w:color="auto"/>
              <w:bottom w:val="single" w:sz="4" w:space="0" w:color="auto"/>
              <w:right w:val="single" w:sz="4" w:space="0" w:color="auto"/>
            </w:tcBorders>
            <w:vAlign w:val="center"/>
            <w:hideMark/>
          </w:tcPr>
          <w:p w14:paraId="31BFF585" w14:textId="77777777" w:rsidR="006565C9" w:rsidRPr="00331FF1" w:rsidRDefault="006565C9" w:rsidP="009F534C">
            <w:pPr>
              <w:spacing w:after="0"/>
              <w:ind w:right="131"/>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1E46068C" w14:textId="77777777" w:rsidTr="00AE662C">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661B9703" w14:textId="77777777" w:rsidR="006565C9" w:rsidRPr="00331FF1" w:rsidRDefault="006565C9" w:rsidP="009F534C">
            <w:pPr>
              <w:spacing w:after="0"/>
              <w:ind w:left="147" w:right="186"/>
              <w:contextualSpacing/>
              <w:jc w:val="both"/>
              <w:rPr>
                <w:rFonts w:ascii="Arial" w:hAnsi="Arial" w:cs="Arial"/>
                <w:sz w:val="19"/>
                <w:szCs w:val="19"/>
              </w:rPr>
            </w:pPr>
            <w:r w:rsidRPr="00331FF1">
              <w:rPr>
                <w:rFonts w:ascii="Arial" w:hAnsi="Arial" w:cs="Arial"/>
                <w:sz w:val="19"/>
                <w:szCs w:val="19"/>
              </w:rPr>
              <w:t>Contribuciones de Mejoras no comprendidas en las fracciones de la Ley de Ingresos vigente, causados en ejercicios fiscales anteriores pendientes de liquidación o pago.</w:t>
            </w:r>
          </w:p>
        </w:tc>
        <w:tc>
          <w:tcPr>
            <w:tcW w:w="1380" w:type="pct"/>
            <w:tcBorders>
              <w:top w:val="single" w:sz="4" w:space="0" w:color="auto"/>
              <w:left w:val="single" w:sz="4" w:space="0" w:color="auto"/>
              <w:bottom w:val="single" w:sz="4" w:space="0" w:color="auto"/>
              <w:right w:val="single" w:sz="4" w:space="0" w:color="auto"/>
            </w:tcBorders>
            <w:vAlign w:val="center"/>
            <w:hideMark/>
          </w:tcPr>
          <w:p w14:paraId="4B7D3ACF" w14:textId="77777777" w:rsidR="006565C9" w:rsidRPr="00331FF1" w:rsidRDefault="006565C9" w:rsidP="009F534C">
            <w:pPr>
              <w:spacing w:after="0"/>
              <w:ind w:right="131" w:hanging="34"/>
              <w:contextualSpacing/>
              <w:jc w:val="right"/>
              <w:rPr>
                <w:rFonts w:ascii="Arial" w:hAnsi="Arial" w:cs="Arial"/>
                <w:sz w:val="19"/>
                <w:szCs w:val="19"/>
              </w:rPr>
            </w:pPr>
            <w:r w:rsidRPr="00331FF1">
              <w:rPr>
                <w:rFonts w:ascii="Arial" w:hAnsi="Arial" w:cs="Arial"/>
                <w:sz w:val="19"/>
                <w:szCs w:val="19"/>
              </w:rPr>
              <w:t>$0</w:t>
            </w:r>
            <w:r w:rsidRPr="00331FF1">
              <w:rPr>
                <w:rFonts w:ascii="Arial" w:hAnsi="Arial" w:cs="Arial"/>
                <w:b/>
                <w:sz w:val="19"/>
                <w:szCs w:val="19"/>
              </w:rPr>
              <w:t>.</w:t>
            </w:r>
            <w:r w:rsidRPr="00331FF1">
              <w:rPr>
                <w:rFonts w:ascii="Arial" w:hAnsi="Arial" w:cs="Arial"/>
                <w:sz w:val="19"/>
                <w:szCs w:val="19"/>
              </w:rPr>
              <w:t>00</w:t>
            </w:r>
          </w:p>
        </w:tc>
      </w:tr>
      <w:tr w:rsidR="006565C9" w:rsidRPr="00331FF1" w14:paraId="67A6AAFD" w14:textId="77777777" w:rsidTr="00AE662C">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7F75D92F" w14:textId="77777777" w:rsidR="006565C9" w:rsidRPr="00331FF1" w:rsidRDefault="006565C9" w:rsidP="009F534C">
            <w:pPr>
              <w:spacing w:after="0"/>
              <w:ind w:left="147" w:right="186"/>
              <w:contextualSpacing/>
              <w:rPr>
                <w:rFonts w:ascii="Arial" w:hAnsi="Arial" w:cs="Arial"/>
                <w:b/>
                <w:sz w:val="19"/>
                <w:szCs w:val="19"/>
              </w:rPr>
            </w:pPr>
            <w:r w:rsidRPr="00331FF1">
              <w:rPr>
                <w:rFonts w:ascii="Arial" w:hAnsi="Arial" w:cs="Arial"/>
                <w:b/>
                <w:sz w:val="19"/>
                <w:szCs w:val="19"/>
              </w:rPr>
              <w:t>TOTAL DE CONTRIBUCIONES DE MEJORA</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719E658" w14:textId="77777777" w:rsidR="006565C9" w:rsidRPr="00331FF1" w:rsidRDefault="006565C9" w:rsidP="009F534C">
            <w:pPr>
              <w:spacing w:after="0"/>
              <w:ind w:right="131" w:hanging="34"/>
              <w:contextualSpacing/>
              <w:jc w:val="right"/>
              <w:rPr>
                <w:rFonts w:ascii="Arial" w:hAnsi="Arial" w:cs="Arial"/>
                <w:b/>
                <w:sz w:val="19"/>
                <w:szCs w:val="19"/>
              </w:rPr>
            </w:pPr>
            <w:r w:rsidRPr="00331FF1">
              <w:rPr>
                <w:rFonts w:ascii="Arial" w:hAnsi="Arial" w:cs="Arial"/>
                <w:b/>
                <w:sz w:val="19"/>
                <w:szCs w:val="19"/>
              </w:rPr>
              <w:t>$0.00</w:t>
            </w:r>
          </w:p>
        </w:tc>
      </w:tr>
    </w:tbl>
    <w:p w14:paraId="7FFA90C3" w14:textId="77777777" w:rsidR="006565C9" w:rsidRPr="00331FF1" w:rsidRDefault="006565C9" w:rsidP="009F534C">
      <w:pPr>
        <w:spacing w:after="0"/>
        <w:ind w:hanging="34"/>
        <w:contextualSpacing/>
        <w:rPr>
          <w:rFonts w:ascii="Arial" w:hAnsi="Arial" w:cs="Arial"/>
          <w:sz w:val="19"/>
          <w:szCs w:val="19"/>
        </w:rPr>
      </w:pPr>
    </w:p>
    <w:p w14:paraId="4A907569" w14:textId="77777777" w:rsidR="006565C9" w:rsidRPr="00331FF1" w:rsidRDefault="006565C9" w:rsidP="009F534C">
      <w:pPr>
        <w:spacing w:after="0"/>
        <w:contextualSpacing/>
        <w:rPr>
          <w:rFonts w:ascii="Arial" w:hAnsi="Arial" w:cs="Arial"/>
          <w:sz w:val="19"/>
          <w:szCs w:val="19"/>
        </w:rPr>
      </w:pPr>
      <w:r w:rsidRPr="00331FF1">
        <w:rPr>
          <w:rFonts w:ascii="Arial" w:hAnsi="Arial" w:cs="Arial"/>
          <w:b/>
          <w:sz w:val="19"/>
          <w:szCs w:val="19"/>
        </w:rPr>
        <w:t>Artículo 5.</w:t>
      </w:r>
      <w:r w:rsidRPr="00331FF1">
        <w:rPr>
          <w:rFonts w:ascii="Arial" w:hAnsi="Arial" w:cs="Arial"/>
          <w:sz w:val="19"/>
          <w:szCs w:val="19"/>
        </w:rPr>
        <w:t xml:space="preserve"> Se percibirán ingresos por los siguientes Derechos:</w:t>
      </w:r>
    </w:p>
    <w:p w14:paraId="22F51EA1"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4"/>
        <w:gridCol w:w="2454"/>
      </w:tblGrid>
      <w:tr w:rsidR="006565C9" w:rsidRPr="00331FF1" w14:paraId="1107833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0A4C607"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9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C4DD59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39F969D"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8414611" w14:textId="77777777" w:rsidR="006565C9" w:rsidRPr="00331FF1" w:rsidRDefault="006565C9" w:rsidP="009F534C">
            <w:pPr>
              <w:spacing w:after="0"/>
              <w:ind w:left="128" w:right="121"/>
              <w:contextualSpacing/>
              <w:jc w:val="both"/>
              <w:rPr>
                <w:rFonts w:ascii="Arial" w:hAnsi="Arial" w:cs="Arial"/>
                <w:b/>
                <w:sz w:val="19"/>
                <w:szCs w:val="19"/>
              </w:rPr>
            </w:pPr>
            <w:r w:rsidRPr="00331FF1">
              <w:rPr>
                <w:rFonts w:ascii="Arial" w:hAnsi="Arial" w:cs="Arial"/>
                <w:b/>
                <w:sz w:val="19"/>
                <w:szCs w:val="19"/>
              </w:rPr>
              <w:t>DERECHOS POR EL USO, GOCE, APROVECHAMIENTO, EXPLOTACIÓN DE BIENES DEL DOMINIO PÚBLICO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B29F4C3" w14:textId="77777777" w:rsidR="006565C9" w:rsidRPr="00331FF1" w:rsidRDefault="006565C9" w:rsidP="009F534C">
            <w:pPr>
              <w:spacing w:after="0"/>
              <w:ind w:right="107"/>
              <w:contextualSpacing/>
              <w:jc w:val="right"/>
              <w:rPr>
                <w:rFonts w:ascii="Arial" w:hAnsi="Arial" w:cs="Arial"/>
                <w:b/>
                <w:sz w:val="19"/>
                <w:szCs w:val="19"/>
              </w:rPr>
            </w:pPr>
            <w:r w:rsidRPr="00331FF1">
              <w:rPr>
                <w:rFonts w:ascii="Arial" w:hAnsi="Arial" w:cs="Arial"/>
                <w:b/>
                <w:sz w:val="19"/>
                <w:szCs w:val="19"/>
              </w:rPr>
              <w:t>$3,933,278.00</w:t>
            </w:r>
          </w:p>
        </w:tc>
      </w:tr>
      <w:tr w:rsidR="006565C9" w:rsidRPr="00331FF1" w14:paraId="64D7A636"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C61BA3D" w14:textId="77777777" w:rsidR="006565C9" w:rsidRPr="00331FF1" w:rsidRDefault="006565C9" w:rsidP="009F534C">
            <w:pPr>
              <w:spacing w:after="0"/>
              <w:ind w:left="128" w:right="126"/>
              <w:contextualSpacing/>
              <w:jc w:val="both"/>
              <w:rPr>
                <w:rFonts w:ascii="Arial" w:hAnsi="Arial" w:cs="Arial"/>
                <w:sz w:val="19"/>
                <w:szCs w:val="19"/>
              </w:rPr>
            </w:pPr>
            <w:r w:rsidRPr="00331FF1">
              <w:rPr>
                <w:rFonts w:ascii="Arial" w:hAnsi="Arial" w:cs="Arial"/>
                <w:sz w:val="19"/>
                <w:szCs w:val="19"/>
              </w:rPr>
              <w:t>Uso, goce, aprovechamiento o explotación de bienes del dominio público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C326849"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$3,933,278.00</w:t>
            </w:r>
          </w:p>
        </w:tc>
      </w:tr>
      <w:tr w:rsidR="006565C9" w:rsidRPr="00331FF1" w14:paraId="148DFD22"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01062D3" w14:textId="77777777" w:rsidR="006565C9" w:rsidRPr="00331FF1" w:rsidRDefault="006565C9" w:rsidP="009F534C">
            <w:pPr>
              <w:spacing w:after="0"/>
              <w:ind w:left="128"/>
              <w:contextualSpacing/>
              <w:jc w:val="both"/>
              <w:rPr>
                <w:rFonts w:ascii="Arial" w:hAnsi="Arial" w:cs="Arial"/>
                <w:b/>
                <w:sz w:val="19"/>
                <w:szCs w:val="19"/>
              </w:rPr>
            </w:pPr>
            <w:r w:rsidRPr="00331FF1">
              <w:rPr>
                <w:rFonts w:ascii="Arial" w:hAnsi="Arial" w:cs="Arial"/>
                <w:b/>
                <w:sz w:val="19"/>
                <w:szCs w:val="19"/>
              </w:rPr>
              <w:t>DERECHOS POR LA PRESTACIÓN DE SERVICIOS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FAC0022" w14:textId="77777777" w:rsidR="006565C9" w:rsidRPr="00331FF1" w:rsidRDefault="006565C9" w:rsidP="006543D4">
            <w:pPr>
              <w:spacing w:after="0"/>
              <w:ind w:right="107"/>
              <w:contextualSpacing/>
              <w:jc w:val="right"/>
              <w:rPr>
                <w:rFonts w:ascii="Arial" w:hAnsi="Arial" w:cs="Arial"/>
                <w:b/>
                <w:sz w:val="19"/>
                <w:szCs w:val="19"/>
              </w:rPr>
            </w:pPr>
            <w:r w:rsidRPr="00331FF1">
              <w:rPr>
                <w:rFonts w:ascii="Arial" w:hAnsi="Arial" w:cs="Arial"/>
                <w:b/>
                <w:sz w:val="19"/>
                <w:szCs w:val="19"/>
              </w:rPr>
              <w:t>$14</w:t>
            </w:r>
            <w:r w:rsidR="006543D4" w:rsidRPr="00331FF1">
              <w:rPr>
                <w:rFonts w:ascii="Arial" w:hAnsi="Arial" w:cs="Arial"/>
                <w:b/>
                <w:sz w:val="19"/>
                <w:szCs w:val="19"/>
              </w:rPr>
              <w:t>4</w:t>
            </w:r>
            <w:r w:rsidRPr="00331FF1">
              <w:rPr>
                <w:rFonts w:ascii="Arial" w:hAnsi="Arial" w:cs="Arial"/>
                <w:b/>
                <w:sz w:val="19"/>
                <w:szCs w:val="19"/>
              </w:rPr>
              <w:t>,2</w:t>
            </w:r>
            <w:r w:rsidR="006543D4" w:rsidRPr="00331FF1">
              <w:rPr>
                <w:rFonts w:ascii="Arial" w:hAnsi="Arial" w:cs="Arial"/>
                <w:b/>
                <w:sz w:val="19"/>
                <w:szCs w:val="19"/>
              </w:rPr>
              <w:t>21</w:t>
            </w:r>
            <w:r w:rsidRPr="00331FF1">
              <w:rPr>
                <w:rFonts w:ascii="Arial" w:hAnsi="Arial" w:cs="Arial"/>
                <w:b/>
                <w:sz w:val="19"/>
                <w:szCs w:val="19"/>
              </w:rPr>
              <w:t>,</w:t>
            </w:r>
            <w:r w:rsidR="006543D4" w:rsidRPr="00331FF1">
              <w:rPr>
                <w:rFonts w:ascii="Arial" w:hAnsi="Arial" w:cs="Arial"/>
                <w:b/>
                <w:sz w:val="19"/>
                <w:szCs w:val="19"/>
              </w:rPr>
              <w:t>355</w:t>
            </w:r>
            <w:r w:rsidRPr="00331FF1">
              <w:rPr>
                <w:rFonts w:ascii="Arial" w:hAnsi="Arial" w:cs="Arial"/>
                <w:b/>
                <w:sz w:val="19"/>
                <w:szCs w:val="19"/>
              </w:rPr>
              <w:t>.00</w:t>
            </w:r>
          </w:p>
        </w:tc>
      </w:tr>
      <w:tr w:rsidR="006565C9" w:rsidRPr="00331FF1" w14:paraId="6E11FC29"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634C098" w14:textId="77777777" w:rsidR="006565C9" w:rsidRPr="00331FF1" w:rsidRDefault="006565C9" w:rsidP="009F534C">
            <w:pPr>
              <w:spacing w:after="0"/>
              <w:ind w:left="128" w:right="66"/>
              <w:contextualSpacing/>
              <w:jc w:val="both"/>
              <w:rPr>
                <w:rFonts w:ascii="Arial" w:hAnsi="Arial" w:cs="Arial"/>
                <w:sz w:val="19"/>
                <w:szCs w:val="19"/>
              </w:rPr>
            </w:pPr>
            <w:r w:rsidRPr="00331FF1">
              <w:rPr>
                <w:rFonts w:ascii="Arial" w:hAnsi="Arial" w:cs="Arial"/>
                <w:sz w:val="19"/>
                <w:szCs w:val="19"/>
              </w:rPr>
              <w:t>Por los servicios prestados relacionados con la obtención o revalidación de la licencia municipal de funcionamiento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0CD4662"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$5,786,711.00</w:t>
            </w:r>
          </w:p>
        </w:tc>
      </w:tr>
      <w:tr w:rsidR="006565C9" w:rsidRPr="00331FF1" w14:paraId="13C4F57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3039393" w14:textId="77777777" w:rsidR="006565C9" w:rsidRPr="00331FF1" w:rsidRDefault="006565C9" w:rsidP="009F534C">
            <w:pPr>
              <w:spacing w:after="0"/>
              <w:ind w:left="128" w:right="66"/>
              <w:contextualSpacing/>
              <w:jc w:val="both"/>
              <w:rPr>
                <w:rFonts w:ascii="Arial" w:hAnsi="Arial" w:cs="Arial"/>
                <w:sz w:val="19"/>
                <w:szCs w:val="19"/>
              </w:rPr>
            </w:pPr>
            <w:r w:rsidRPr="00331FF1">
              <w:rPr>
                <w:rFonts w:ascii="Arial" w:hAnsi="Arial" w:cs="Arial"/>
                <w:sz w:val="19"/>
                <w:szCs w:val="19"/>
              </w:rPr>
              <w:t>Por los servicios prestados por diversos conceptos relacionados con construcciones y urbanizaciones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B4150C8"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$59,750,583.00</w:t>
            </w:r>
          </w:p>
        </w:tc>
      </w:tr>
      <w:tr w:rsidR="006565C9" w:rsidRPr="00331FF1" w14:paraId="6F112361"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6093318"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el servicio de agua potable, alcantarillado y saneamiento</w:t>
            </w:r>
          </w:p>
        </w:tc>
        <w:tc>
          <w:tcPr>
            <w:tcW w:w="1390" w:type="pct"/>
            <w:tcBorders>
              <w:top w:val="single" w:sz="4" w:space="0" w:color="auto"/>
              <w:left w:val="single" w:sz="4" w:space="0" w:color="auto"/>
              <w:bottom w:val="single" w:sz="4" w:space="0" w:color="auto"/>
              <w:right w:val="single" w:sz="4" w:space="0" w:color="auto"/>
            </w:tcBorders>
            <w:hideMark/>
          </w:tcPr>
          <w:p w14:paraId="29F9CBEE"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$0.00</w:t>
            </w:r>
          </w:p>
        </w:tc>
      </w:tr>
      <w:tr w:rsidR="006565C9" w:rsidRPr="00331FF1" w14:paraId="15913DCE"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F8729BC"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el servicio de alumbrado público</w:t>
            </w:r>
          </w:p>
        </w:tc>
        <w:tc>
          <w:tcPr>
            <w:tcW w:w="1390" w:type="pct"/>
            <w:tcBorders>
              <w:top w:val="single" w:sz="4" w:space="0" w:color="auto"/>
              <w:left w:val="single" w:sz="4" w:space="0" w:color="auto"/>
              <w:bottom w:val="single" w:sz="4" w:space="0" w:color="auto"/>
              <w:right w:val="single" w:sz="4" w:space="0" w:color="auto"/>
            </w:tcBorders>
            <w:hideMark/>
          </w:tcPr>
          <w:p w14:paraId="7F5907E8" w14:textId="77777777" w:rsidR="006565C9" w:rsidRPr="00331FF1" w:rsidRDefault="006565C9" w:rsidP="00C9782F">
            <w:pPr>
              <w:spacing w:after="0"/>
              <w:ind w:right="107"/>
              <w:contextualSpacing/>
              <w:jc w:val="right"/>
              <w:rPr>
                <w:rFonts w:ascii="Arial" w:hAnsi="Arial" w:cs="Arial"/>
                <w:sz w:val="19"/>
                <w:szCs w:val="19"/>
              </w:rPr>
            </w:pPr>
            <w:r w:rsidRPr="00331FF1">
              <w:rPr>
                <w:rFonts w:ascii="Arial" w:hAnsi="Arial" w:cs="Arial"/>
                <w:sz w:val="19"/>
                <w:szCs w:val="19"/>
              </w:rPr>
              <w:t>$1</w:t>
            </w:r>
            <w:r w:rsidR="00C9782F" w:rsidRPr="00331FF1">
              <w:rPr>
                <w:rFonts w:ascii="Arial" w:hAnsi="Arial" w:cs="Arial"/>
                <w:sz w:val="19"/>
                <w:szCs w:val="19"/>
              </w:rPr>
              <w:t>7</w:t>
            </w:r>
            <w:r w:rsidRPr="00331FF1">
              <w:rPr>
                <w:rFonts w:ascii="Arial" w:hAnsi="Arial" w:cs="Arial"/>
                <w:sz w:val="19"/>
                <w:szCs w:val="19"/>
              </w:rPr>
              <w:t>,8</w:t>
            </w:r>
            <w:r w:rsidR="00C9782F" w:rsidRPr="00331FF1">
              <w:rPr>
                <w:rFonts w:ascii="Arial" w:hAnsi="Arial" w:cs="Arial"/>
                <w:sz w:val="19"/>
                <w:szCs w:val="19"/>
              </w:rPr>
              <w:t>09,014</w:t>
            </w:r>
            <w:r w:rsidRPr="00331FF1">
              <w:rPr>
                <w:rFonts w:ascii="Arial" w:hAnsi="Arial" w:cs="Arial"/>
                <w:sz w:val="19"/>
                <w:szCs w:val="19"/>
              </w:rPr>
              <w:t>.00</w:t>
            </w:r>
          </w:p>
        </w:tc>
      </w:tr>
      <w:tr w:rsidR="006565C9" w:rsidRPr="00331FF1" w14:paraId="7F3D233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FFCB850"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por el registro civil</w:t>
            </w:r>
          </w:p>
        </w:tc>
        <w:tc>
          <w:tcPr>
            <w:tcW w:w="1390" w:type="pct"/>
            <w:tcBorders>
              <w:top w:val="single" w:sz="4" w:space="0" w:color="auto"/>
              <w:left w:val="single" w:sz="4" w:space="0" w:color="auto"/>
              <w:bottom w:val="single" w:sz="4" w:space="0" w:color="auto"/>
              <w:right w:val="single" w:sz="4" w:space="0" w:color="auto"/>
            </w:tcBorders>
            <w:hideMark/>
          </w:tcPr>
          <w:p w14:paraId="1D37C2E9"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$6,817,465.00</w:t>
            </w:r>
          </w:p>
        </w:tc>
      </w:tr>
      <w:tr w:rsidR="006565C9" w:rsidRPr="00331FF1" w14:paraId="4AE809F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77C9BCB" w14:textId="77777777" w:rsidR="006565C9" w:rsidRPr="00331FF1" w:rsidRDefault="006565C9" w:rsidP="009F534C">
            <w:pPr>
              <w:spacing w:after="0"/>
              <w:ind w:left="128" w:right="66"/>
              <w:contextualSpacing/>
              <w:jc w:val="both"/>
              <w:rPr>
                <w:rFonts w:ascii="Arial" w:hAnsi="Arial" w:cs="Arial"/>
                <w:sz w:val="19"/>
                <w:szCs w:val="19"/>
              </w:rPr>
            </w:pPr>
            <w:r w:rsidRPr="00331FF1">
              <w:rPr>
                <w:rFonts w:ascii="Arial" w:hAnsi="Arial" w:cs="Arial"/>
                <w:sz w:val="19"/>
                <w:szCs w:val="19"/>
              </w:rPr>
              <w:t>Por los servicios prestados por la dependencia encargada de la Seguridad Pública, Policía y Tránsito Municipal</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271982F"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$0.00</w:t>
            </w:r>
          </w:p>
        </w:tc>
      </w:tr>
      <w:tr w:rsidR="006565C9" w:rsidRPr="00331FF1" w14:paraId="2DBF58DF"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2D2CF66"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Públicos Municipales</w:t>
            </w:r>
          </w:p>
        </w:tc>
        <w:tc>
          <w:tcPr>
            <w:tcW w:w="1390" w:type="pct"/>
            <w:tcBorders>
              <w:top w:val="single" w:sz="4" w:space="0" w:color="auto"/>
              <w:left w:val="single" w:sz="4" w:space="0" w:color="auto"/>
              <w:bottom w:val="single" w:sz="4" w:space="0" w:color="auto"/>
              <w:right w:val="single" w:sz="4" w:space="0" w:color="auto"/>
            </w:tcBorders>
            <w:hideMark/>
          </w:tcPr>
          <w:p w14:paraId="2C6B5C44"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$11,522,043.00</w:t>
            </w:r>
          </w:p>
        </w:tc>
      </w:tr>
      <w:tr w:rsidR="006565C9" w:rsidRPr="00331FF1" w14:paraId="6E0C1404"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0C13762"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por los panteones municipales</w:t>
            </w:r>
          </w:p>
        </w:tc>
        <w:tc>
          <w:tcPr>
            <w:tcW w:w="1390" w:type="pct"/>
            <w:tcBorders>
              <w:top w:val="single" w:sz="4" w:space="0" w:color="auto"/>
              <w:left w:val="single" w:sz="4" w:space="0" w:color="auto"/>
              <w:bottom w:val="single" w:sz="4" w:space="0" w:color="auto"/>
              <w:right w:val="single" w:sz="4" w:space="0" w:color="auto"/>
            </w:tcBorders>
            <w:hideMark/>
          </w:tcPr>
          <w:p w14:paraId="2F76724F"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$4,881,306.00</w:t>
            </w:r>
          </w:p>
        </w:tc>
      </w:tr>
      <w:tr w:rsidR="006565C9" w:rsidRPr="00331FF1" w14:paraId="29F72E87"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068DD0E"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por el Rastro Municipal</w:t>
            </w:r>
          </w:p>
        </w:tc>
        <w:tc>
          <w:tcPr>
            <w:tcW w:w="1390" w:type="pct"/>
            <w:tcBorders>
              <w:top w:val="single" w:sz="4" w:space="0" w:color="auto"/>
              <w:left w:val="single" w:sz="4" w:space="0" w:color="auto"/>
              <w:bottom w:val="single" w:sz="4" w:space="0" w:color="auto"/>
              <w:right w:val="single" w:sz="4" w:space="0" w:color="auto"/>
            </w:tcBorders>
            <w:hideMark/>
          </w:tcPr>
          <w:p w14:paraId="31F548D0" w14:textId="77777777" w:rsidR="006565C9" w:rsidRPr="00331FF1" w:rsidRDefault="006565C9" w:rsidP="009F534C">
            <w:pPr>
              <w:spacing w:after="0"/>
              <w:ind w:left="-207" w:right="107"/>
              <w:contextualSpacing/>
              <w:jc w:val="right"/>
              <w:rPr>
                <w:rFonts w:ascii="Arial" w:hAnsi="Arial" w:cs="Arial"/>
                <w:sz w:val="19"/>
                <w:szCs w:val="19"/>
              </w:rPr>
            </w:pPr>
            <w:r w:rsidRPr="00331FF1">
              <w:rPr>
                <w:rFonts w:ascii="Arial" w:hAnsi="Arial" w:cs="Arial"/>
                <w:sz w:val="19"/>
                <w:szCs w:val="19"/>
              </w:rPr>
              <w:t>$11,814,033.00</w:t>
            </w:r>
          </w:p>
        </w:tc>
      </w:tr>
      <w:tr w:rsidR="006565C9" w:rsidRPr="00331FF1" w14:paraId="34D749A8"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AC0B827"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en mercados municipales</w:t>
            </w:r>
          </w:p>
        </w:tc>
        <w:tc>
          <w:tcPr>
            <w:tcW w:w="1390" w:type="pct"/>
            <w:tcBorders>
              <w:top w:val="single" w:sz="4" w:space="0" w:color="auto"/>
              <w:left w:val="single" w:sz="4" w:space="0" w:color="auto"/>
              <w:bottom w:val="single" w:sz="4" w:space="0" w:color="auto"/>
              <w:right w:val="single" w:sz="4" w:space="0" w:color="auto"/>
            </w:tcBorders>
            <w:hideMark/>
          </w:tcPr>
          <w:p w14:paraId="1E65721B"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$0.00</w:t>
            </w:r>
          </w:p>
        </w:tc>
      </w:tr>
      <w:tr w:rsidR="006565C9" w:rsidRPr="00331FF1" w14:paraId="7A94699E"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2316F53"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por la Secretaría del Ayuntamiento</w:t>
            </w:r>
          </w:p>
        </w:tc>
        <w:tc>
          <w:tcPr>
            <w:tcW w:w="1390" w:type="pct"/>
            <w:tcBorders>
              <w:top w:val="single" w:sz="4" w:space="0" w:color="auto"/>
              <w:left w:val="single" w:sz="4" w:space="0" w:color="auto"/>
              <w:bottom w:val="single" w:sz="4" w:space="0" w:color="auto"/>
              <w:right w:val="single" w:sz="4" w:space="0" w:color="auto"/>
            </w:tcBorders>
            <w:hideMark/>
          </w:tcPr>
          <w:p w14:paraId="7D888CF4"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$5,334,324.00</w:t>
            </w:r>
          </w:p>
        </w:tc>
      </w:tr>
      <w:tr w:rsidR="006565C9" w:rsidRPr="00331FF1" w14:paraId="785582F8"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AA4D1B4"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lastRenderedPageBreak/>
              <w:t>Por el servicio de registro de fierros quemadores y su renovación</w:t>
            </w:r>
          </w:p>
        </w:tc>
        <w:tc>
          <w:tcPr>
            <w:tcW w:w="1390" w:type="pct"/>
            <w:tcBorders>
              <w:top w:val="single" w:sz="4" w:space="0" w:color="auto"/>
              <w:left w:val="single" w:sz="4" w:space="0" w:color="auto"/>
              <w:bottom w:val="single" w:sz="4" w:space="0" w:color="auto"/>
              <w:right w:val="single" w:sz="4" w:space="0" w:color="auto"/>
            </w:tcBorders>
            <w:hideMark/>
          </w:tcPr>
          <w:p w14:paraId="100DB13F"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$0.00</w:t>
            </w:r>
          </w:p>
        </w:tc>
      </w:tr>
      <w:tr w:rsidR="006565C9" w:rsidRPr="00331FF1" w14:paraId="432099F0"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38E5012"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por la Secretaría de la Mujer</w:t>
            </w:r>
          </w:p>
        </w:tc>
        <w:tc>
          <w:tcPr>
            <w:tcW w:w="1390" w:type="pct"/>
            <w:tcBorders>
              <w:top w:val="single" w:sz="4" w:space="0" w:color="auto"/>
              <w:left w:val="single" w:sz="4" w:space="0" w:color="auto"/>
              <w:bottom w:val="single" w:sz="4" w:space="0" w:color="auto"/>
              <w:right w:val="single" w:sz="4" w:space="0" w:color="auto"/>
            </w:tcBorders>
            <w:hideMark/>
          </w:tcPr>
          <w:p w14:paraId="05A26C47"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$0.00</w:t>
            </w:r>
          </w:p>
        </w:tc>
      </w:tr>
      <w:tr w:rsidR="006565C9" w:rsidRPr="00331FF1" w14:paraId="5C44E5FE"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4BE643A"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los servicios prestados por otras Autoridades Municipales</w:t>
            </w:r>
          </w:p>
        </w:tc>
        <w:tc>
          <w:tcPr>
            <w:tcW w:w="1390" w:type="pct"/>
            <w:tcBorders>
              <w:top w:val="single" w:sz="4" w:space="0" w:color="auto"/>
              <w:left w:val="single" w:sz="4" w:space="0" w:color="auto"/>
              <w:bottom w:val="single" w:sz="4" w:space="0" w:color="auto"/>
              <w:right w:val="single" w:sz="4" w:space="0" w:color="auto"/>
            </w:tcBorders>
            <w:hideMark/>
          </w:tcPr>
          <w:p w14:paraId="2717EF52"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$20,505,876.00</w:t>
            </w:r>
          </w:p>
        </w:tc>
      </w:tr>
      <w:tr w:rsidR="006565C9" w:rsidRPr="00331FF1" w14:paraId="7AB947BA"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A382CDF" w14:textId="77777777" w:rsidR="006565C9" w:rsidRPr="00331FF1" w:rsidRDefault="006565C9" w:rsidP="009F534C">
            <w:pPr>
              <w:spacing w:after="0"/>
              <w:ind w:left="128"/>
              <w:contextualSpacing/>
              <w:jc w:val="both"/>
              <w:rPr>
                <w:rFonts w:ascii="Arial" w:hAnsi="Arial" w:cs="Arial"/>
                <w:b/>
                <w:sz w:val="19"/>
                <w:szCs w:val="19"/>
              </w:rPr>
            </w:pPr>
            <w:r w:rsidRPr="00331FF1">
              <w:rPr>
                <w:rFonts w:ascii="Arial" w:hAnsi="Arial" w:cs="Arial"/>
                <w:b/>
                <w:sz w:val="19"/>
                <w:szCs w:val="19"/>
              </w:rPr>
              <w:t>ACCESORIOS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81E3A8F" w14:textId="77777777" w:rsidR="006565C9" w:rsidRPr="00331FF1" w:rsidRDefault="006565C9" w:rsidP="009F534C">
            <w:pPr>
              <w:spacing w:after="0"/>
              <w:ind w:right="107"/>
              <w:contextualSpacing/>
              <w:jc w:val="right"/>
              <w:rPr>
                <w:rFonts w:ascii="Arial" w:hAnsi="Arial" w:cs="Arial"/>
                <w:b/>
                <w:sz w:val="19"/>
                <w:szCs w:val="19"/>
              </w:rPr>
            </w:pPr>
            <w:r w:rsidRPr="00331FF1">
              <w:rPr>
                <w:rFonts w:ascii="Arial" w:hAnsi="Arial" w:cs="Arial"/>
                <w:b/>
                <w:sz w:val="19"/>
                <w:szCs w:val="19"/>
              </w:rPr>
              <w:t>$2,388,454.00</w:t>
            </w:r>
          </w:p>
        </w:tc>
      </w:tr>
      <w:tr w:rsidR="006565C9" w:rsidRPr="00331FF1" w14:paraId="689B2B8C"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101AB39" w14:textId="77777777" w:rsidR="006565C9" w:rsidRPr="00331FF1" w:rsidRDefault="006565C9" w:rsidP="009F534C">
            <w:pPr>
              <w:spacing w:after="0"/>
              <w:ind w:left="128"/>
              <w:contextualSpacing/>
              <w:jc w:val="both"/>
              <w:rPr>
                <w:rFonts w:ascii="Arial" w:hAnsi="Arial" w:cs="Arial"/>
                <w:b/>
                <w:sz w:val="19"/>
                <w:szCs w:val="19"/>
              </w:rPr>
            </w:pPr>
            <w:r w:rsidRPr="00331FF1">
              <w:rPr>
                <w:rFonts w:ascii="Arial" w:hAnsi="Arial" w:cs="Arial"/>
                <w:b/>
                <w:sz w:val="19"/>
                <w:szCs w:val="19"/>
              </w:rPr>
              <w:t>OTROS DERECHOS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8127EE7" w14:textId="77777777" w:rsidR="006565C9" w:rsidRPr="00331FF1" w:rsidRDefault="006565C9" w:rsidP="009F534C">
            <w:pPr>
              <w:spacing w:after="0"/>
              <w:ind w:right="107"/>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06EADF1F"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3E28C94" w14:textId="77777777" w:rsidR="006565C9" w:rsidRPr="00331FF1" w:rsidRDefault="006565C9" w:rsidP="009F534C">
            <w:pPr>
              <w:spacing w:after="0"/>
              <w:ind w:left="128" w:right="66"/>
              <w:contextualSpacing/>
              <w:jc w:val="both"/>
              <w:rPr>
                <w:rFonts w:ascii="Arial" w:hAnsi="Arial" w:cs="Arial"/>
                <w:b/>
                <w:sz w:val="19"/>
                <w:szCs w:val="19"/>
              </w:rPr>
            </w:pPr>
            <w:r w:rsidRPr="00331FF1">
              <w:rPr>
                <w:rFonts w:ascii="Arial" w:hAnsi="Arial" w:cs="Arial"/>
                <w:b/>
                <w:sz w:val="19"/>
                <w:szCs w:val="19"/>
              </w:rPr>
              <w:t>DERECHOS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537C0C3" w14:textId="77777777" w:rsidR="006565C9" w:rsidRPr="00331FF1" w:rsidRDefault="006565C9" w:rsidP="009F534C">
            <w:pPr>
              <w:spacing w:after="0"/>
              <w:ind w:right="107"/>
              <w:contextualSpacing/>
              <w:jc w:val="right"/>
              <w:rPr>
                <w:rFonts w:ascii="Arial" w:hAnsi="Arial" w:cs="Arial"/>
                <w:b/>
                <w:sz w:val="19"/>
                <w:szCs w:val="19"/>
              </w:rPr>
            </w:pPr>
            <w:r w:rsidRPr="00331FF1">
              <w:rPr>
                <w:rFonts w:ascii="Arial" w:hAnsi="Arial" w:cs="Arial"/>
                <w:b/>
                <w:sz w:val="19"/>
                <w:szCs w:val="19"/>
              </w:rPr>
              <w:t>$1,357,151.00</w:t>
            </w:r>
          </w:p>
        </w:tc>
      </w:tr>
      <w:tr w:rsidR="006565C9" w:rsidRPr="00331FF1" w14:paraId="5E414ABB"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hideMark/>
          </w:tcPr>
          <w:p w14:paraId="7B7E5969" w14:textId="77777777" w:rsidR="006565C9" w:rsidRPr="00331FF1" w:rsidRDefault="006565C9" w:rsidP="009F534C">
            <w:pPr>
              <w:spacing w:after="0"/>
              <w:ind w:left="128" w:right="66"/>
              <w:contextualSpacing/>
              <w:jc w:val="both"/>
              <w:rPr>
                <w:rFonts w:ascii="Arial" w:hAnsi="Arial" w:cs="Arial"/>
                <w:sz w:val="19"/>
                <w:szCs w:val="19"/>
              </w:rPr>
            </w:pPr>
            <w:r w:rsidRPr="00331FF1">
              <w:rPr>
                <w:rFonts w:ascii="Arial" w:hAnsi="Arial" w:cs="Arial"/>
                <w:sz w:val="19"/>
                <w:szCs w:val="19"/>
              </w:rPr>
              <w:t>Derechos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9391758" w14:textId="77777777" w:rsidR="006565C9" w:rsidRPr="00331FF1" w:rsidRDefault="006565C9" w:rsidP="009F534C">
            <w:pPr>
              <w:spacing w:after="0"/>
              <w:ind w:right="107"/>
              <w:contextualSpacing/>
              <w:jc w:val="right"/>
              <w:rPr>
                <w:rFonts w:ascii="Arial" w:hAnsi="Arial" w:cs="Arial"/>
                <w:sz w:val="19"/>
                <w:szCs w:val="19"/>
              </w:rPr>
            </w:pPr>
            <w:r w:rsidRPr="00331FF1">
              <w:rPr>
                <w:rFonts w:ascii="Arial" w:hAnsi="Arial" w:cs="Arial"/>
                <w:sz w:val="19"/>
                <w:szCs w:val="19"/>
              </w:rPr>
              <w:t>$1,357,151.00</w:t>
            </w:r>
          </w:p>
        </w:tc>
      </w:tr>
      <w:tr w:rsidR="006565C9" w:rsidRPr="00331FF1" w14:paraId="1315E51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9DCD7E1" w14:textId="77777777" w:rsidR="006565C9" w:rsidRPr="00331FF1" w:rsidRDefault="006565C9" w:rsidP="009F534C">
            <w:pPr>
              <w:spacing w:after="0"/>
              <w:ind w:left="128"/>
              <w:contextualSpacing/>
              <w:jc w:val="both"/>
              <w:rPr>
                <w:rFonts w:ascii="Arial" w:hAnsi="Arial" w:cs="Arial"/>
                <w:b/>
                <w:sz w:val="19"/>
                <w:szCs w:val="19"/>
              </w:rPr>
            </w:pPr>
            <w:r w:rsidRPr="00331FF1">
              <w:rPr>
                <w:rFonts w:ascii="Arial" w:hAnsi="Arial" w:cs="Arial"/>
                <w:b/>
                <w:sz w:val="19"/>
                <w:szCs w:val="19"/>
              </w:rPr>
              <w:t>TOTAL DE DERECHOS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8529473" w14:textId="77777777" w:rsidR="006565C9" w:rsidRPr="00331FF1" w:rsidRDefault="006565C9" w:rsidP="006543D4">
            <w:pPr>
              <w:spacing w:after="0"/>
              <w:ind w:right="107"/>
              <w:contextualSpacing/>
              <w:jc w:val="right"/>
              <w:rPr>
                <w:rFonts w:ascii="Arial" w:hAnsi="Arial" w:cs="Arial"/>
                <w:b/>
                <w:sz w:val="19"/>
                <w:szCs w:val="19"/>
              </w:rPr>
            </w:pPr>
            <w:r w:rsidRPr="00331FF1">
              <w:rPr>
                <w:rFonts w:ascii="Arial" w:hAnsi="Arial" w:cs="Arial"/>
                <w:b/>
                <w:sz w:val="19"/>
                <w:szCs w:val="19"/>
              </w:rPr>
              <w:t>$</w:t>
            </w:r>
            <w:r w:rsidR="006543D4" w:rsidRPr="00331FF1">
              <w:rPr>
                <w:rFonts w:ascii="Arial" w:hAnsi="Arial" w:cs="Arial"/>
                <w:b/>
                <w:sz w:val="19"/>
                <w:szCs w:val="19"/>
              </w:rPr>
              <w:t>151,900,238.00</w:t>
            </w:r>
          </w:p>
        </w:tc>
      </w:tr>
    </w:tbl>
    <w:p w14:paraId="4A022048" w14:textId="77777777" w:rsidR="006565C9" w:rsidRPr="00331FF1" w:rsidRDefault="006565C9" w:rsidP="009F534C">
      <w:pPr>
        <w:spacing w:after="0"/>
        <w:contextualSpacing/>
        <w:rPr>
          <w:rFonts w:ascii="Arial" w:hAnsi="Arial" w:cs="Arial"/>
          <w:sz w:val="19"/>
          <w:szCs w:val="19"/>
        </w:rPr>
      </w:pPr>
    </w:p>
    <w:p w14:paraId="4E9D5933" w14:textId="77777777" w:rsidR="006565C9" w:rsidRPr="00331FF1" w:rsidRDefault="006565C9" w:rsidP="009F534C">
      <w:pPr>
        <w:spacing w:after="0"/>
        <w:contextualSpacing/>
        <w:rPr>
          <w:rFonts w:ascii="Arial" w:hAnsi="Arial" w:cs="Arial"/>
          <w:sz w:val="19"/>
          <w:szCs w:val="19"/>
        </w:rPr>
      </w:pPr>
      <w:r w:rsidRPr="00331FF1">
        <w:rPr>
          <w:rFonts w:ascii="Arial" w:hAnsi="Arial" w:cs="Arial"/>
          <w:b/>
          <w:sz w:val="19"/>
          <w:szCs w:val="19"/>
        </w:rPr>
        <w:t>Artículo 6.</w:t>
      </w:r>
      <w:r w:rsidRPr="00331FF1">
        <w:rPr>
          <w:rFonts w:ascii="Arial" w:hAnsi="Arial" w:cs="Arial"/>
          <w:sz w:val="19"/>
          <w:szCs w:val="19"/>
        </w:rPr>
        <w:t xml:space="preserve"> Se percibirán ingresos por los siguientes Productos:</w:t>
      </w:r>
    </w:p>
    <w:p w14:paraId="0573DAB7" w14:textId="77777777" w:rsidR="006565C9" w:rsidRPr="00331FF1" w:rsidRDefault="006565C9" w:rsidP="009F534C">
      <w:pPr>
        <w:spacing w:after="0"/>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374"/>
        <w:gridCol w:w="2454"/>
      </w:tblGrid>
      <w:tr w:rsidR="006565C9" w:rsidRPr="00331FF1" w14:paraId="5042804E" w14:textId="77777777" w:rsidTr="00AE662C">
        <w:trPr>
          <w:trHeight w:val="113"/>
        </w:trPr>
        <w:tc>
          <w:tcPr>
            <w:tcW w:w="361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89A422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9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0E870F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5A69B90" w14:textId="77777777" w:rsidTr="00AE662C">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2241229B" w14:textId="77777777" w:rsidR="006565C9" w:rsidRPr="00331FF1" w:rsidRDefault="006565C9" w:rsidP="009F534C">
            <w:pPr>
              <w:spacing w:after="0"/>
              <w:ind w:left="147" w:right="84"/>
              <w:contextualSpacing/>
              <w:jc w:val="both"/>
              <w:rPr>
                <w:rFonts w:ascii="Arial" w:hAnsi="Arial" w:cs="Arial"/>
                <w:b/>
                <w:sz w:val="19"/>
                <w:szCs w:val="19"/>
              </w:rPr>
            </w:pPr>
            <w:r w:rsidRPr="00331FF1">
              <w:rPr>
                <w:rFonts w:ascii="Arial" w:hAnsi="Arial" w:cs="Arial"/>
                <w:b/>
                <w:sz w:val="19"/>
                <w:szCs w:val="19"/>
              </w:rPr>
              <w:t>PRODUCTOS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37D947DC" w14:textId="77777777" w:rsidR="006565C9" w:rsidRPr="00331FF1" w:rsidRDefault="005C6F08" w:rsidP="009F534C">
            <w:pPr>
              <w:spacing w:after="0"/>
              <w:ind w:right="170"/>
              <w:contextualSpacing/>
              <w:jc w:val="right"/>
              <w:rPr>
                <w:rFonts w:ascii="Arial" w:hAnsi="Arial" w:cs="Arial"/>
                <w:b/>
                <w:sz w:val="19"/>
                <w:szCs w:val="19"/>
              </w:rPr>
            </w:pPr>
            <w:r w:rsidRPr="00331FF1">
              <w:rPr>
                <w:rFonts w:ascii="Arial" w:hAnsi="Arial" w:cs="Arial"/>
                <w:b/>
                <w:sz w:val="19"/>
                <w:szCs w:val="19"/>
              </w:rPr>
              <w:t>$19,248,804.00</w:t>
            </w:r>
          </w:p>
        </w:tc>
      </w:tr>
      <w:tr w:rsidR="006565C9" w:rsidRPr="00331FF1" w14:paraId="60DAA02A" w14:textId="77777777" w:rsidTr="00AE662C">
        <w:trPr>
          <w:trHeight w:val="113"/>
        </w:trPr>
        <w:tc>
          <w:tcPr>
            <w:tcW w:w="3610" w:type="pct"/>
            <w:tcBorders>
              <w:top w:val="single" w:sz="4" w:space="0" w:color="000000"/>
              <w:left w:val="single" w:sz="4" w:space="0" w:color="000000"/>
              <w:bottom w:val="single" w:sz="4" w:space="0" w:color="000000"/>
              <w:right w:val="single" w:sz="4" w:space="0" w:color="000000"/>
            </w:tcBorders>
            <w:vAlign w:val="center"/>
          </w:tcPr>
          <w:p w14:paraId="03AAB896" w14:textId="77777777" w:rsidR="006565C9" w:rsidRPr="00331FF1" w:rsidRDefault="006565C9" w:rsidP="009F534C">
            <w:pPr>
              <w:spacing w:after="0"/>
              <w:ind w:left="147" w:right="84"/>
              <w:contextualSpacing/>
              <w:jc w:val="both"/>
              <w:rPr>
                <w:rFonts w:ascii="Arial" w:hAnsi="Arial" w:cs="Arial"/>
                <w:sz w:val="19"/>
                <w:szCs w:val="19"/>
              </w:rPr>
            </w:pPr>
            <w:r w:rsidRPr="00331FF1">
              <w:rPr>
                <w:rFonts w:ascii="Arial" w:hAnsi="Arial" w:cs="Arial"/>
                <w:sz w:val="19"/>
                <w:szCs w:val="19"/>
              </w:rPr>
              <w:t>Productos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777FABB" w14:textId="77777777" w:rsidR="006565C9" w:rsidRPr="00331FF1" w:rsidRDefault="005C6F08" w:rsidP="009F534C">
            <w:pPr>
              <w:spacing w:after="0"/>
              <w:ind w:right="170"/>
              <w:contextualSpacing/>
              <w:jc w:val="right"/>
              <w:rPr>
                <w:rFonts w:ascii="Arial" w:hAnsi="Arial" w:cs="Arial"/>
                <w:sz w:val="19"/>
                <w:szCs w:val="19"/>
              </w:rPr>
            </w:pPr>
            <w:r w:rsidRPr="00331FF1">
              <w:rPr>
                <w:rFonts w:ascii="Arial" w:hAnsi="Arial" w:cs="Arial"/>
                <w:sz w:val="19"/>
                <w:szCs w:val="19"/>
              </w:rPr>
              <w:t>$19,248,804.00</w:t>
            </w:r>
          </w:p>
        </w:tc>
      </w:tr>
      <w:tr w:rsidR="006565C9" w:rsidRPr="00331FF1" w14:paraId="5C79C4D1" w14:textId="77777777" w:rsidTr="00AE662C">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3E3F48FE" w14:textId="77777777" w:rsidR="006565C9" w:rsidRPr="00331FF1" w:rsidRDefault="006565C9" w:rsidP="009F534C">
            <w:pPr>
              <w:spacing w:after="0"/>
              <w:ind w:left="147" w:right="84"/>
              <w:contextualSpacing/>
              <w:jc w:val="both"/>
              <w:rPr>
                <w:rFonts w:ascii="Arial" w:hAnsi="Arial" w:cs="Arial"/>
                <w:b/>
                <w:sz w:val="19"/>
                <w:szCs w:val="19"/>
              </w:rPr>
            </w:pPr>
            <w:r w:rsidRPr="00331FF1">
              <w:rPr>
                <w:rFonts w:ascii="Arial" w:hAnsi="Arial" w:cs="Arial"/>
                <w:b/>
                <w:sz w:val="19"/>
                <w:szCs w:val="19"/>
              </w:rPr>
              <w:t>PRODUCTOS NO COMPRENDIDOS EN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1CE01B08" w14:textId="77777777" w:rsidR="006565C9" w:rsidRPr="00331FF1" w:rsidRDefault="006565C9" w:rsidP="009F534C">
            <w:pPr>
              <w:spacing w:after="0"/>
              <w:ind w:right="170"/>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7970E048" w14:textId="77777777" w:rsidTr="00AE662C">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68067A2" w14:textId="77777777" w:rsidR="006565C9" w:rsidRPr="00331FF1" w:rsidRDefault="006565C9" w:rsidP="009F534C">
            <w:pPr>
              <w:spacing w:after="0"/>
              <w:ind w:left="147" w:right="84"/>
              <w:contextualSpacing/>
              <w:jc w:val="both"/>
              <w:rPr>
                <w:rFonts w:ascii="Arial" w:hAnsi="Arial" w:cs="Arial"/>
                <w:sz w:val="19"/>
                <w:szCs w:val="19"/>
              </w:rPr>
            </w:pPr>
            <w:r w:rsidRPr="00331FF1">
              <w:rPr>
                <w:rFonts w:ascii="Arial" w:hAnsi="Arial" w:cs="Arial"/>
                <w:sz w:val="19"/>
                <w:szCs w:val="19"/>
              </w:rPr>
              <w:t>Productos no comprendidos en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714864C" w14:textId="77777777" w:rsidR="006565C9" w:rsidRPr="00331FF1" w:rsidRDefault="006565C9" w:rsidP="009F534C">
            <w:pPr>
              <w:spacing w:after="0"/>
              <w:ind w:right="170"/>
              <w:contextualSpacing/>
              <w:jc w:val="right"/>
              <w:rPr>
                <w:rFonts w:ascii="Arial" w:hAnsi="Arial" w:cs="Arial"/>
                <w:sz w:val="19"/>
                <w:szCs w:val="19"/>
              </w:rPr>
            </w:pPr>
            <w:r w:rsidRPr="00331FF1">
              <w:rPr>
                <w:rFonts w:ascii="Arial" w:hAnsi="Arial" w:cs="Arial"/>
                <w:sz w:val="19"/>
                <w:szCs w:val="19"/>
              </w:rPr>
              <w:t>$0.00</w:t>
            </w:r>
          </w:p>
        </w:tc>
      </w:tr>
      <w:tr w:rsidR="006565C9" w:rsidRPr="00331FF1" w14:paraId="75B4DE94" w14:textId="77777777" w:rsidTr="00AE662C">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7A591FB7" w14:textId="77777777" w:rsidR="006565C9" w:rsidRPr="00331FF1" w:rsidRDefault="006565C9" w:rsidP="009F534C">
            <w:pPr>
              <w:spacing w:after="0"/>
              <w:ind w:left="147" w:right="84"/>
              <w:contextualSpacing/>
              <w:jc w:val="both"/>
              <w:rPr>
                <w:rFonts w:ascii="Arial" w:hAnsi="Arial" w:cs="Arial"/>
                <w:b/>
                <w:sz w:val="19"/>
                <w:szCs w:val="19"/>
              </w:rPr>
            </w:pPr>
            <w:r w:rsidRPr="00331FF1">
              <w:rPr>
                <w:rFonts w:ascii="Arial" w:hAnsi="Arial" w:cs="Arial"/>
                <w:b/>
                <w:sz w:val="19"/>
                <w:szCs w:val="19"/>
              </w:rPr>
              <w:t>TOTAL DE PRODUCTOS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822AF88" w14:textId="77777777" w:rsidR="006565C9" w:rsidRPr="00331FF1" w:rsidRDefault="005C6F08" w:rsidP="009F534C">
            <w:pPr>
              <w:spacing w:after="0"/>
              <w:ind w:right="170"/>
              <w:contextualSpacing/>
              <w:jc w:val="right"/>
              <w:rPr>
                <w:rFonts w:ascii="Arial" w:hAnsi="Arial" w:cs="Arial"/>
                <w:b/>
                <w:sz w:val="19"/>
                <w:szCs w:val="19"/>
              </w:rPr>
            </w:pPr>
            <w:r w:rsidRPr="00331FF1">
              <w:rPr>
                <w:rFonts w:ascii="Arial" w:hAnsi="Arial" w:cs="Arial"/>
                <w:b/>
                <w:sz w:val="19"/>
                <w:szCs w:val="19"/>
              </w:rPr>
              <w:t>$19,248,804.00</w:t>
            </w:r>
          </w:p>
        </w:tc>
      </w:tr>
    </w:tbl>
    <w:p w14:paraId="36CBBC5E" w14:textId="77777777" w:rsidR="006565C9" w:rsidRPr="00331FF1" w:rsidRDefault="006565C9" w:rsidP="009F534C">
      <w:pPr>
        <w:spacing w:after="0"/>
        <w:ind w:hanging="34"/>
        <w:contextualSpacing/>
        <w:rPr>
          <w:rFonts w:ascii="Arial" w:hAnsi="Arial" w:cs="Arial"/>
          <w:sz w:val="19"/>
          <w:szCs w:val="19"/>
        </w:rPr>
      </w:pPr>
    </w:p>
    <w:p w14:paraId="41062B81" w14:textId="77777777" w:rsidR="006565C9" w:rsidRPr="00331FF1" w:rsidRDefault="006565C9" w:rsidP="009F534C">
      <w:pPr>
        <w:spacing w:after="0"/>
        <w:contextualSpacing/>
        <w:rPr>
          <w:rFonts w:ascii="Arial" w:hAnsi="Arial" w:cs="Arial"/>
          <w:sz w:val="19"/>
          <w:szCs w:val="19"/>
        </w:rPr>
      </w:pPr>
      <w:r w:rsidRPr="00331FF1">
        <w:rPr>
          <w:rFonts w:ascii="Arial" w:hAnsi="Arial" w:cs="Arial"/>
          <w:b/>
          <w:sz w:val="19"/>
          <w:szCs w:val="19"/>
        </w:rPr>
        <w:t>Artículo 7.</w:t>
      </w:r>
      <w:r w:rsidRPr="00331FF1">
        <w:rPr>
          <w:rFonts w:ascii="Arial" w:hAnsi="Arial" w:cs="Arial"/>
          <w:sz w:val="19"/>
          <w:szCs w:val="19"/>
        </w:rPr>
        <w:t xml:space="preserve"> Se percibirán ingresos por los siguientes Aprovechamientos:</w:t>
      </w:r>
    </w:p>
    <w:p w14:paraId="24BFC709" w14:textId="77777777" w:rsidR="006565C9" w:rsidRPr="00331FF1" w:rsidRDefault="006565C9" w:rsidP="009F534C">
      <w:pPr>
        <w:spacing w:after="0"/>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374"/>
        <w:gridCol w:w="2454"/>
      </w:tblGrid>
      <w:tr w:rsidR="006565C9" w:rsidRPr="00331FF1" w14:paraId="3C74FE12"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436F92"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9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21C22E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C43FB1F"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6F43CAE2" w14:textId="77777777" w:rsidR="006565C9" w:rsidRPr="00331FF1" w:rsidRDefault="006565C9" w:rsidP="009F534C">
            <w:pPr>
              <w:spacing w:after="0"/>
              <w:ind w:left="142" w:right="156"/>
              <w:contextualSpacing/>
              <w:jc w:val="both"/>
              <w:rPr>
                <w:rFonts w:ascii="Arial" w:hAnsi="Arial" w:cs="Arial"/>
                <w:b/>
                <w:sz w:val="19"/>
                <w:szCs w:val="19"/>
              </w:rPr>
            </w:pPr>
            <w:r w:rsidRPr="00331FF1">
              <w:rPr>
                <w:rFonts w:ascii="Arial" w:hAnsi="Arial" w:cs="Arial"/>
                <w:b/>
                <w:sz w:val="19"/>
                <w:szCs w:val="19"/>
              </w:rPr>
              <w:t>APROVECHAMIENTOS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16CB31D8" w14:textId="77777777" w:rsidR="006565C9" w:rsidRPr="00331FF1" w:rsidRDefault="006565C9" w:rsidP="009F534C">
            <w:pPr>
              <w:spacing w:after="0"/>
              <w:ind w:right="170"/>
              <w:contextualSpacing/>
              <w:jc w:val="right"/>
              <w:rPr>
                <w:rFonts w:ascii="Arial" w:hAnsi="Arial" w:cs="Arial"/>
                <w:b/>
                <w:sz w:val="19"/>
                <w:szCs w:val="19"/>
              </w:rPr>
            </w:pPr>
            <w:r w:rsidRPr="00331FF1">
              <w:rPr>
                <w:rFonts w:ascii="Arial" w:hAnsi="Arial" w:cs="Arial"/>
                <w:b/>
                <w:sz w:val="19"/>
                <w:szCs w:val="19"/>
              </w:rPr>
              <w:t>$23,278,887.00</w:t>
            </w:r>
          </w:p>
        </w:tc>
      </w:tr>
      <w:tr w:rsidR="006565C9" w:rsidRPr="00331FF1" w14:paraId="0B397292"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27058AF6" w14:textId="77777777" w:rsidR="006565C9" w:rsidRPr="00331FF1" w:rsidRDefault="006565C9" w:rsidP="009F534C">
            <w:pPr>
              <w:spacing w:after="0"/>
              <w:ind w:left="142" w:right="156"/>
              <w:contextualSpacing/>
              <w:jc w:val="both"/>
              <w:rPr>
                <w:rFonts w:ascii="Arial" w:hAnsi="Arial" w:cs="Arial"/>
                <w:sz w:val="19"/>
                <w:szCs w:val="19"/>
              </w:rPr>
            </w:pPr>
            <w:r w:rsidRPr="00331FF1">
              <w:rPr>
                <w:rFonts w:ascii="Arial" w:hAnsi="Arial" w:cs="Arial"/>
                <w:sz w:val="19"/>
                <w:szCs w:val="19"/>
              </w:rPr>
              <w:t>Aprovechamientos</w:t>
            </w:r>
          </w:p>
        </w:tc>
        <w:tc>
          <w:tcPr>
            <w:tcW w:w="1390" w:type="pct"/>
            <w:tcBorders>
              <w:top w:val="single" w:sz="4" w:space="0" w:color="000000"/>
              <w:left w:val="single" w:sz="4" w:space="0" w:color="000000"/>
              <w:bottom w:val="single" w:sz="4" w:space="0" w:color="000000"/>
              <w:right w:val="single" w:sz="4" w:space="0" w:color="000000"/>
            </w:tcBorders>
            <w:hideMark/>
          </w:tcPr>
          <w:p w14:paraId="1AB0C9C6" w14:textId="77777777" w:rsidR="006565C9" w:rsidRPr="00331FF1" w:rsidRDefault="006565C9" w:rsidP="009F534C">
            <w:pPr>
              <w:spacing w:after="0"/>
              <w:ind w:right="170"/>
              <w:contextualSpacing/>
              <w:jc w:val="right"/>
              <w:rPr>
                <w:rFonts w:ascii="Arial" w:hAnsi="Arial" w:cs="Arial"/>
                <w:sz w:val="19"/>
                <w:szCs w:val="19"/>
              </w:rPr>
            </w:pPr>
            <w:r w:rsidRPr="00331FF1">
              <w:rPr>
                <w:rFonts w:ascii="Arial" w:hAnsi="Arial" w:cs="Arial"/>
                <w:sz w:val="19"/>
                <w:szCs w:val="19"/>
              </w:rPr>
              <w:t>$23,278,887.00</w:t>
            </w:r>
          </w:p>
        </w:tc>
      </w:tr>
      <w:tr w:rsidR="006565C9" w:rsidRPr="00331FF1" w14:paraId="75CCA7F4"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35ED0303" w14:textId="77777777" w:rsidR="006565C9" w:rsidRPr="00331FF1" w:rsidRDefault="006565C9" w:rsidP="009F534C">
            <w:pPr>
              <w:spacing w:after="0"/>
              <w:ind w:left="142" w:right="156"/>
              <w:contextualSpacing/>
              <w:jc w:val="both"/>
              <w:rPr>
                <w:rFonts w:ascii="Arial" w:hAnsi="Arial" w:cs="Arial"/>
                <w:sz w:val="19"/>
                <w:szCs w:val="19"/>
              </w:rPr>
            </w:pPr>
            <w:r w:rsidRPr="00331FF1">
              <w:rPr>
                <w:rFonts w:ascii="Arial" w:hAnsi="Arial" w:cs="Arial"/>
                <w:sz w:val="19"/>
                <w:szCs w:val="19"/>
              </w:rPr>
              <w:t>Aprovechamientos patrimoniales</w:t>
            </w:r>
          </w:p>
        </w:tc>
        <w:tc>
          <w:tcPr>
            <w:tcW w:w="1390" w:type="pct"/>
            <w:tcBorders>
              <w:top w:val="single" w:sz="4" w:space="0" w:color="000000"/>
              <w:left w:val="single" w:sz="4" w:space="0" w:color="000000"/>
              <w:bottom w:val="single" w:sz="4" w:space="0" w:color="000000"/>
              <w:right w:val="single" w:sz="4" w:space="0" w:color="000000"/>
            </w:tcBorders>
            <w:hideMark/>
          </w:tcPr>
          <w:p w14:paraId="609957DD" w14:textId="77777777" w:rsidR="006565C9" w:rsidRPr="00331FF1" w:rsidRDefault="006565C9" w:rsidP="009F534C">
            <w:pPr>
              <w:spacing w:after="0"/>
              <w:ind w:right="170"/>
              <w:contextualSpacing/>
              <w:jc w:val="right"/>
              <w:rPr>
                <w:rFonts w:ascii="Arial" w:hAnsi="Arial" w:cs="Arial"/>
                <w:sz w:val="19"/>
                <w:szCs w:val="19"/>
              </w:rPr>
            </w:pPr>
            <w:r w:rsidRPr="00331FF1">
              <w:rPr>
                <w:rFonts w:ascii="Arial" w:hAnsi="Arial" w:cs="Arial"/>
                <w:sz w:val="19"/>
                <w:szCs w:val="19"/>
              </w:rPr>
              <w:t>$0.00</w:t>
            </w:r>
          </w:p>
        </w:tc>
      </w:tr>
      <w:tr w:rsidR="006565C9" w:rsidRPr="00331FF1" w14:paraId="4E5C3398"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7542058" w14:textId="77777777" w:rsidR="006565C9" w:rsidRPr="00331FF1" w:rsidRDefault="006565C9" w:rsidP="009F534C">
            <w:pPr>
              <w:spacing w:after="0"/>
              <w:ind w:left="142" w:right="156"/>
              <w:contextualSpacing/>
              <w:jc w:val="both"/>
              <w:rPr>
                <w:rFonts w:ascii="Arial" w:hAnsi="Arial" w:cs="Arial"/>
                <w:sz w:val="19"/>
                <w:szCs w:val="19"/>
              </w:rPr>
            </w:pPr>
            <w:r w:rsidRPr="00331FF1">
              <w:rPr>
                <w:rFonts w:ascii="Arial" w:hAnsi="Arial" w:cs="Arial"/>
                <w:sz w:val="19"/>
                <w:szCs w:val="19"/>
              </w:rPr>
              <w:t>Accesorios de Aprovechamientos</w:t>
            </w:r>
          </w:p>
        </w:tc>
        <w:tc>
          <w:tcPr>
            <w:tcW w:w="1390" w:type="pct"/>
            <w:tcBorders>
              <w:top w:val="single" w:sz="4" w:space="0" w:color="000000"/>
              <w:left w:val="single" w:sz="4" w:space="0" w:color="000000"/>
              <w:bottom w:val="single" w:sz="4" w:space="0" w:color="000000"/>
              <w:right w:val="single" w:sz="4" w:space="0" w:color="000000"/>
            </w:tcBorders>
            <w:hideMark/>
          </w:tcPr>
          <w:p w14:paraId="0169AE9B" w14:textId="77777777" w:rsidR="006565C9" w:rsidRPr="00331FF1" w:rsidRDefault="006565C9" w:rsidP="009F534C">
            <w:pPr>
              <w:spacing w:after="0"/>
              <w:ind w:right="170"/>
              <w:contextualSpacing/>
              <w:jc w:val="right"/>
              <w:rPr>
                <w:rFonts w:ascii="Arial" w:hAnsi="Arial" w:cs="Arial"/>
                <w:sz w:val="19"/>
                <w:szCs w:val="19"/>
              </w:rPr>
            </w:pPr>
            <w:r w:rsidRPr="00331FF1">
              <w:rPr>
                <w:rFonts w:ascii="Arial" w:hAnsi="Arial" w:cs="Arial"/>
                <w:sz w:val="19"/>
                <w:szCs w:val="19"/>
              </w:rPr>
              <w:t>$0.00</w:t>
            </w:r>
          </w:p>
        </w:tc>
      </w:tr>
      <w:tr w:rsidR="006565C9" w:rsidRPr="00331FF1" w14:paraId="7E37DD85"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2342C68" w14:textId="77777777" w:rsidR="006565C9" w:rsidRPr="00331FF1" w:rsidRDefault="006565C9" w:rsidP="009F534C">
            <w:pPr>
              <w:spacing w:after="0"/>
              <w:ind w:left="142" w:right="156"/>
              <w:contextualSpacing/>
              <w:jc w:val="both"/>
              <w:rPr>
                <w:rFonts w:ascii="Arial" w:hAnsi="Arial" w:cs="Arial"/>
                <w:sz w:val="19"/>
                <w:szCs w:val="19"/>
              </w:rPr>
            </w:pPr>
            <w:r w:rsidRPr="00331FF1">
              <w:rPr>
                <w:rFonts w:ascii="Arial" w:hAnsi="Arial" w:cs="Arial"/>
                <w:b/>
                <w:sz w:val="19"/>
                <w:szCs w:val="19"/>
              </w:rPr>
              <w:t>APROVECHAMIENTOS NO COMPRENDIDOS EN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66985D15" w14:textId="77777777" w:rsidR="006565C9" w:rsidRPr="00331FF1" w:rsidRDefault="006565C9" w:rsidP="009F534C">
            <w:pPr>
              <w:spacing w:after="0"/>
              <w:ind w:right="170"/>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5B90CECA"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03A30ED" w14:textId="77777777" w:rsidR="006565C9" w:rsidRPr="00331FF1" w:rsidRDefault="006565C9" w:rsidP="009F534C">
            <w:pPr>
              <w:spacing w:after="0"/>
              <w:ind w:left="142" w:right="156"/>
              <w:contextualSpacing/>
              <w:jc w:val="both"/>
              <w:rPr>
                <w:rFonts w:ascii="Arial" w:hAnsi="Arial" w:cs="Arial"/>
                <w:sz w:val="19"/>
                <w:szCs w:val="19"/>
              </w:rPr>
            </w:pPr>
            <w:r w:rsidRPr="00331FF1">
              <w:rPr>
                <w:rFonts w:ascii="Arial" w:hAnsi="Arial" w:cs="Arial"/>
                <w:sz w:val="19"/>
                <w:szCs w:val="19"/>
              </w:rPr>
              <w:t>Aprovechamientos no comprendidos en las fracciones de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1373C672" w14:textId="77777777" w:rsidR="006565C9" w:rsidRPr="00331FF1" w:rsidRDefault="006565C9" w:rsidP="009F534C">
            <w:pPr>
              <w:spacing w:after="0"/>
              <w:ind w:right="170"/>
              <w:contextualSpacing/>
              <w:jc w:val="right"/>
              <w:rPr>
                <w:rFonts w:ascii="Arial" w:hAnsi="Arial" w:cs="Arial"/>
                <w:sz w:val="19"/>
                <w:szCs w:val="19"/>
              </w:rPr>
            </w:pPr>
            <w:r w:rsidRPr="00331FF1">
              <w:rPr>
                <w:rFonts w:ascii="Arial" w:hAnsi="Arial" w:cs="Arial"/>
                <w:sz w:val="19"/>
                <w:szCs w:val="19"/>
              </w:rPr>
              <w:t>$0.00</w:t>
            </w:r>
          </w:p>
        </w:tc>
      </w:tr>
      <w:tr w:rsidR="006565C9" w:rsidRPr="00331FF1" w14:paraId="38E6DEBD" w14:textId="77777777" w:rsidTr="00AE662C">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5D5A113E" w14:textId="77777777" w:rsidR="006565C9" w:rsidRPr="00331FF1" w:rsidRDefault="006565C9" w:rsidP="009F534C">
            <w:pPr>
              <w:spacing w:after="0"/>
              <w:ind w:left="142" w:right="156"/>
              <w:contextualSpacing/>
              <w:rPr>
                <w:rFonts w:ascii="Arial" w:hAnsi="Arial" w:cs="Arial"/>
                <w:b/>
                <w:sz w:val="19"/>
                <w:szCs w:val="19"/>
              </w:rPr>
            </w:pPr>
            <w:r w:rsidRPr="00331FF1">
              <w:rPr>
                <w:rFonts w:ascii="Arial" w:hAnsi="Arial" w:cs="Arial"/>
                <w:b/>
                <w:sz w:val="19"/>
                <w:szCs w:val="19"/>
              </w:rPr>
              <w:t>TOTAL DE APROVECHAMIENTOS</w:t>
            </w:r>
          </w:p>
        </w:tc>
        <w:tc>
          <w:tcPr>
            <w:tcW w:w="1390" w:type="pct"/>
            <w:tcBorders>
              <w:top w:val="single" w:sz="4" w:space="0" w:color="000000"/>
              <w:left w:val="single" w:sz="4" w:space="0" w:color="000000"/>
              <w:bottom w:val="single" w:sz="4" w:space="0" w:color="000000"/>
              <w:right w:val="single" w:sz="4" w:space="0" w:color="000000"/>
            </w:tcBorders>
            <w:hideMark/>
          </w:tcPr>
          <w:p w14:paraId="63546D02" w14:textId="77777777" w:rsidR="006565C9" w:rsidRPr="00331FF1" w:rsidRDefault="006565C9" w:rsidP="009F534C">
            <w:pPr>
              <w:spacing w:after="0"/>
              <w:ind w:right="170"/>
              <w:contextualSpacing/>
              <w:jc w:val="right"/>
              <w:rPr>
                <w:rFonts w:ascii="Arial" w:hAnsi="Arial" w:cs="Arial"/>
                <w:b/>
                <w:sz w:val="19"/>
                <w:szCs w:val="19"/>
              </w:rPr>
            </w:pPr>
            <w:r w:rsidRPr="00331FF1">
              <w:rPr>
                <w:rFonts w:ascii="Arial" w:hAnsi="Arial" w:cs="Arial"/>
                <w:b/>
                <w:sz w:val="19"/>
                <w:szCs w:val="19"/>
              </w:rPr>
              <w:t>$23,278,887.00</w:t>
            </w:r>
          </w:p>
        </w:tc>
      </w:tr>
    </w:tbl>
    <w:p w14:paraId="0BFBB98D" w14:textId="77777777" w:rsidR="006565C9" w:rsidRPr="00331FF1" w:rsidRDefault="006565C9" w:rsidP="009F534C">
      <w:pPr>
        <w:spacing w:after="0"/>
        <w:ind w:hanging="34"/>
        <w:contextualSpacing/>
        <w:rPr>
          <w:rFonts w:ascii="Arial" w:hAnsi="Arial" w:cs="Arial"/>
          <w:sz w:val="19"/>
          <w:szCs w:val="19"/>
        </w:rPr>
      </w:pPr>
    </w:p>
    <w:p w14:paraId="530A153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8.</w:t>
      </w:r>
      <w:r w:rsidRPr="00331FF1">
        <w:rPr>
          <w:rFonts w:ascii="Arial" w:hAnsi="Arial" w:cs="Arial"/>
          <w:sz w:val="19"/>
          <w:szCs w:val="19"/>
        </w:rPr>
        <w:t xml:space="preserve"> Para el ejercicio fiscal de 2023, los organismos públicos descentralizados, las entidades y empresas del Municipio percibirán como ingresos propios las cantidades estimadas que a continuación se presentan:</w:t>
      </w:r>
    </w:p>
    <w:p w14:paraId="44DD95C8"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374"/>
        <w:gridCol w:w="2454"/>
      </w:tblGrid>
      <w:tr w:rsidR="006565C9" w:rsidRPr="00331FF1" w14:paraId="4A0ECDA9"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C8049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9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64835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EAF3C3F"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34F4A350" w14:textId="77777777" w:rsidR="006565C9" w:rsidRPr="00331FF1" w:rsidRDefault="006565C9" w:rsidP="009F534C">
            <w:pPr>
              <w:spacing w:after="0"/>
              <w:ind w:left="147" w:right="204"/>
              <w:contextualSpacing/>
              <w:jc w:val="both"/>
              <w:rPr>
                <w:rFonts w:ascii="Arial" w:hAnsi="Arial" w:cs="Arial"/>
                <w:b/>
                <w:sz w:val="19"/>
                <w:szCs w:val="19"/>
              </w:rPr>
            </w:pPr>
            <w:r w:rsidRPr="00331FF1">
              <w:rPr>
                <w:rFonts w:ascii="Arial" w:hAnsi="Arial" w:cs="Arial"/>
                <w:b/>
                <w:sz w:val="19"/>
                <w:szCs w:val="19"/>
              </w:rPr>
              <w:t>INGRESOS POR LA VENTA DE BIENES Y PRESTACIÓN DE SERVICIOS DE ORGANISMOS PÚBLICOS DESCENTRALIZADOS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282A0284" w14:textId="77777777" w:rsidR="006565C9" w:rsidRPr="00331FF1" w:rsidRDefault="006565C9" w:rsidP="009F534C">
            <w:pPr>
              <w:spacing w:after="0"/>
              <w:ind w:right="196" w:firstLine="142"/>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3F249912"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53A722DD" w14:textId="77777777" w:rsidR="006565C9" w:rsidRPr="00331FF1" w:rsidRDefault="006565C9" w:rsidP="009F534C">
            <w:pPr>
              <w:spacing w:after="0"/>
              <w:ind w:left="147" w:right="204"/>
              <w:contextualSpacing/>
              <w:jc w:val="both"/>
              <w:rPr>
                <w:rFonts w:ascii="Arial" w:hAnsi="Arial" w:cs="Arial"/>
                <w:sz w:val="19"/>
                <w:szCs w:val="19"/>
              </w:rPr>
            </w:pPr>
            <w:r w:rsidRPr="00331FF1">
              <w:rPr>
                <w:rFonts w:ascii="Arial" w:hAnsi="Arial" w:cs="Arial"/>
                <w:sz w:val="19"/>
                <w:szCs w:val="19"/>
              </w:rPr>
              <w:t>Sistema Municipal para el Desarrollo Integral de la Familia</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DF15A5E" w14:textId="77777777" w:rsidR="006565C9" w:rsidRPr="00331FF1" w:rsidRDefault="006565C9" w:rsidP="009F534C">
            <w:pPr>
              <w:spacing w:after="0"/>
              <w:ind w:right="196" w:firstLine="142"/>
              <w:contextualSpacing/>
              <w:jc w:val="right"/>
              <w:rPr>
                <w:rFonts w:ascii="Arial" w:hAnsi="Arial" w:cs="Arial"/>
                <w:sz w:val="19"/>
                <w:szCs w:val="19"/>
              </w:rPr>
            </w:pPr>
            <w:r w:rsidRPr="00331FF1">
              <w:rPr>
                <w:rFonts w:ascii="Arial" w:hAnsi="Arial" w:cs="Arial"/>
                <w:sz w:val="19"/>
                <w:szCs w:val="19"/>
              </w:rPr>
              <w:t>$0.00</w:t>
            </w:r>
          </w:p>
        </w:tc>
      </w:tr>
      <w:tr w:rsidR="006565C9" w:rsidRPr="00331FF1" w14:paraId="077FC591"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hideMark/>
          </w:tcPr>
          <w:p w14:paraId="7A1127F8" w14:textId="77777777" w:rsidR="006565C9" w:rsidRPr="00331FF1" w:rsidRDefault="006565C9" w:rsidP="009F534C">
            <w:pPr>
              <w:spacing w:after="0"/>
              <w:ind w:left="147" w:right="204"/>
              <w:contextualSpacing/>
              <w:jc w:val="both"/>
              <w:rPr>
                <w:rFonts w:ascii="Arial" w:hAnsi="Arial" w:cs="Arial"/>
                <w:b/>
                <w:sz w:val="19"/>
                <w:szCs w:val="19"/>
              </w:rPr>
            </w:pPr>
            <w:r w:rsidRPr="00331FF1">
              <w:rPr>
                <w:rFonts w:ascii="Arial" w:hAnsi="Arial" w:cs="Arial"/>
                <w:b/>
                <w:sz w:val="19"/>
                <w:szCs w:val="19"/>
              </w:rPr>
              <w:t>INGRESOS DE OPERACIÓN DE ENTIDADES PARAMUNICIPALES EMPRESARIALES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7F374C87" w14:textId="77777777" w:rsidR="006565C9" w:rsidRPr="00331FF1" w:rsidRDefault="006565C9" w:rsidP="009F534C">
            <w:pPr>
              <w:spacing w:after="0"/>
              <w:ind w:right="196" w:firstLine="461"/>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1CAF21DF"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BCAFC27" w14:textId="77777777" w:rsidR="006565C9" w:rsidRPr="00331FF1" w:rsidRDefault="006565C9" w:rsidP="009F534C">
            <w:pPr>
              <w:spacing w:after="0"/>
              <w:ind w:left="147" w:right="204"/>
              <w:contextualSpacing/>
              <w:jc w:val="both"/>
              <w:rPr>
                <w:rFonts w:ascii="Arial" w:hAnsi="Arial" w:cs="Arial"/>
                <w:sz w:val="19"/>
                <w:szCs w:val="19"/>
              </w:rPr>
            </w:pPr>
            <w:r w:rsidRPr="00331FF1">
              <w:rPr>
                <w:rFonts w:ascii="Arial" w:hAnsi="Arial" w:cs="Arial"/>
                <w:sz w:val="19"/>
                <w:szCs w:val="19"/>
              </w:rPr>
              <w:t>Ingresos de operación de Entidades Paramunicipales y Empresariales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5385203" w14:textId="77777777" w:rsidR="006565C9" w:rsidRPr="00331FF1" w:rsidRDefault="006565C9" w:rsidP="009F534C">
            <w:pPr>
              <w:spacing w:after="0"/>
              <w:ind w:right="196" w:firstLine="142"/>
              <w:contextualSpacing/>
              <w:jc w:val="right"/>
              <w:rPr>
                <w:rFonts w:ascii="Arial" w:hAnsi="Arial" w:cs="Arial"/>
                <w:sz w:val="19"/>
                <w:szCs w:val="19"/>
              </w:rPr>
            </w:pPr>
            <w:r w:rsidRPr="00331FF1">
              <w:rPr>
                <w:rFonts w:ascii="Arial" w:hAnsi="Arial" w:cs="Arial"/>
                <w:sz w:val="19"/>
                <w:szCs w:val="19"/>
              </w:rPr>
              <w:t>$0</w:t>
            </w:r>
            <w:r w:rsidRPr="00331FF1">
              <w:rPr>
                <w:rFonts w:ascii="Arial" w:hAnsi="Arial" w:cs="Arial"/>
                <w:b/>
                <w:sz w:val="19"/>
                <w:szCs w:val="19"/>
              </w:rPr>
              <w:t>.</w:t>
            </w:r>
            <w:r w:rsidRPr="00331FF1">
              <w:rPr>
                <w:rFonts w:ascii="Arial" w:hAnsi="Arial" w:cs="Arial"/>
                <w:sz w:val="19"/>
                <w:szCs w:val="19"/>
              </w:rPr>
              <w:t>00</w:t>
            </w:r>
          </w:p>
        </w:tc>
      </w:tr>
      <w:tr w:rsidR="006565C9" w:rsidRPr="00331FF1" w14:paraId="1F325BDB"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05B32741" w14:textId="77777777" w:rsidR="006565C9" w:rsidRPr="00331FF1" w:rsidRDefault="006565C9" w:rsidP="009F534C">
            <w:pPr>
              <w:spacing w:after="0"/>
              <w:ind w:left="147" w:right="204"/>
              <w:contextualSpacing/>
              <w:jc w:val="both"/>
              <w:rPr>
                <w:rFonts w:ascii="Arial" w:hAnsi="Arial" w:cs="Arial"/>
                <w:b/>
                <w:sz w:val="19"/>
                <w:szCs w:val="19"/>
              </w:rPr>
            </w:pPr>
            <w:r w:rsidRPr="00331FF1">
              <w:rPr>
                <w:rFonts w:ascii="Arial" w:hAnsi="Arial" w:cs="Arial"/>
                <w:b/>
                <w:sz w:val="19"/>
                <w:szCs w:val="19"/>
              </w:rPr>
              <w:lastRenderedPageBreak/>
              <w:t>INGRESOS POR LA VENTA DE BIENES Y PRESTACIÓN DE SERVICIOS DE ORGANISMOS PRODUCIDOS EN ESTABLECIMIENTOS DEL GOBIERNO CENTRAL</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4F5A7C7" w14:textId="77777777" w:rsidR="006565C9" w:rsidRPr="00331FF1" w:rsidRDefault="006565C9" w:rsidP="009F534C">
            <w:pPr>
              <w:spacing w:after="0"/>
              <w:ind w:right="196" w:firstLine="142"/>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7F093C09"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69FA9CE0" w14:textId="77777777" w:rsidR="006565C9" w:rsidRPr="00331FF1" w:rsidRDefault="006565C9" w:rsidP="009F534C">
            <w:pPr>
              <w:spacing w:after="0"/>
              <w:ind w:left="147" w:right="204"/>
              <w:contextualSpacing/>
              <w:jc w:val="both"/>
              <w:rPr>
                <w:rFonts w:ascii="Arial" w:hAnsi="Arial" w:cs="Arial"/>
                <w:sz w:val="19"/>
                <w:szCs w:val="19"/>
              </w:rPr>
            </w:pPr>
            <w:r w:rsidRPr="00331FF1">
              <w:rPr>
                <w:rFonts w:ascii="Arial" w:hAnsi="Arial" w:cs="Arial"/>
                <w:sz w:val="19"/>
                <w:szCs w:val="19"/>
              </w:rPr>
              <w:t>Ingresos por la venta de bienes y prestación de servicios de organismos producidos en establecimientos por el gobierno central</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E611FAE" w14:textId="77777777" w:rsidR="006565C9" w:rsidRPr="00331FF1" w:rsidRDefault="006565C9" w:rsidP="009F534C">
            <w:pPr>
              <w:spacing w:after="0"/>
              <w:ind w:right="196" w:firstLine="142"/>
              <w:contextualSpacing/>
              <w:jc w:val="right"/>
              <w:rPr>
                <w:rFonts w:ascii="Arial" w:hAnsi="Arial" w:cs="Arial"/>
                <w:sz w:val="19"/>
                <w:szCs w:val="19"/>
              </w:rPr>
            </w:pPr>
            <w:r w:rsidRPr="00331FF1">
              <w:rPr>
                <w:rFonts w:ascii="Arial" w:hAnsi="Arial" w:cs="Arial"/>
                <w:sz w:val="19"/>
                <w:szCs w:val="19"/>
              </w:rPr>
              <w:t>$0</w:t>
            </w:r>
            <w:r w:rsidRPr="00331FF1">
              <w:rPr>
                <w:rFonts w:ascii="Arial" w:hAnsi="Arial" w:cs="Arial"/>
                <w:b/>
                <w:sz w:val="19"/>
                <w:szCs w:val="19"/>
              </w:rPr>
              <w:t>.</w:t>
            </w:r>
            <w:r w:rsidRPr="00331FF1">
              <w:rPr>
                <w:rFonts w:ascii="Arial" w:hAnsi="Arial" w:cs="Arial"/>
                <w:sz w:val="19"/>
                <w:szCs w:val="19"/>
              </w:rPr>
              <w:t>00</w:t>
            </w:r>
          </w:p>
        </w:tc>
      </w:tr>
      <w:tr w:rsidR="006565C9" w:rsidRPr="00331FF1" w14:paraId="4554340A" w14:textId="77777777" w:rsidTr="00AE662C">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20511FB4" w14:textId="77777777" w:rsidR="006565C9" w:rsidRPr="00331FF1" w:rsidRDefault="006565C9" w:rsidP="009F534C">
            <w:pPr>
              <w:spacing w:after="0"/>
              <w:ind w:left="147" w:right="204"/>
              <w:contextualSpacing/>
              <w:jc w:val="both"/>
              <w:rPr>
                <w:rFonts w:ascii="Arial" w:hAnsi="Arial" w:cs="Arial"/>
                <w:b/>
                <w:sz w:val="19"/>
                <w:szCs w:val="19"/>
              </w:rPr>
            </w:pPr>
            <w:r w:rsidRPr="00331FF1">
              <w:rPr>
                <w:rFonts w:ascii="Arial" w:hAnsi="Arial" w:cs="Arial"/>
                <w:b/>
                <w:sz w:val="19"/>
                <w:szCs w:val="19"/>
              </w:rPr>
              <w:t>TOTAL DE INGRESOS POR VENTA DE BIENES Y PRESTACIÓN DE SERVICIOS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633A0EBC" w14:textId="77777777" w:rsidR="006565C9" w:rsidRPr="00331FF1" w:rsidRDefault="006565C9" w:rsidP="009F534C">
            <w:pPr>
              <w:spacing w:after="0"/>
              <w:ind w:right="196" w:firstLine="142"/>
              <w:contextualSpacing/>
              <w:jc w:val="right"/>
              <w:rPr>
                <w:rFonts w:ascii="Arial" w:hAnsi="Arial" w:cs="Arial"/>
                <w:b/>
                <w:sz w:val="19"/>
                <w:szCs w:val="19"/>
              </w:rPr>
            </w:pPr>
            <w:r w:rsidRPr="00331FF1">
              <w:rPr>
                <w:rFonts w:ascii="Arial" w:hAnsi="Arial" w:cs="Arial"/>
                <w:b/>
                <w:sz w:val="19"/>
                <w:szCs w:val="19"/>
              </w:rPr>
              <w:t>$0.00</w:t>
            </w:r>
          </w:p>
        </w:tc>
      </w:tr>
    </w:tbl>
    <w:p w14:paraId="4A5D3322" w14:textId="77777777" w:rsidR="006565C9" w:rsidRPr="00331FF1" w:rsidRDefault="006565C9" w:rsidP="009F534C">
      <w:pPr>
        <w:spacing w:after="0"/>
        <w:contextualSpacing/>
        <w:rPr>
          <w:rFonts w:ascii="Arial" w:hAnsi="Arial" w:cs="Arial"/>
          <w:sz w:val="19"/>
          <w:szCs w:val="19"/>
        </w:rPr>
      </w:pPr>
    </w:p>
    <w:p w14:paraId="747F6E7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9.</w:t>
      </w:r>
      <w:r w:rsidRPr="00331FF1">
        <w:rPr>
          <w:rFonts w:ascii="Arial" w:hAnsi="Arial" w:cs="Arial"/>
          <w:sz w:val="19"/>
          <w:szCs w:val="19"/>
        </w:rPr>
        <w:t xml:space="preserve"> De conformidad con las disposiciones contenidas en la Ley de Hacienda de los Municipios del Estado de Querétaro y en la Ley de Coordinación Fiscal, se percibirán ingresos por las siguientes Participaciones, Aportaciones, Convenios, Incentivos derivados de la Colaboración Fiscal y Fondos Distintos de Aportaciones:</w:t>
      </w:r>
    </w:p>
    <w:p w14:paraId="57BE10F7" w14:textId="77777777" w:rsidR="006565C9" w:rsidRPr="00331FF1" w:rsidRDefault="006565C9" w:rsidP="009F534C">
      <w:pPr>
        <w:spacing w:after="0"/>
        <w:contextualSpacing/>
        <w:jc w:val="both"/>
        <w:rPr>
          <w:rFonts w:ascii="Arial" w:hAnsi="Arial"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6565C9" w:rsidRPr="00331FF1" w14:paraId="173712D4"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19DBB0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B1DF470"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AEFE855"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6DA13F3" w14:textId="77777777" w:rsidR="006565C9" w:rsidRPr="00331FF1" w:rsidRDefault="006565C9" w:rsidP="005E3FA2">
            <w:pPr>
              <w:spacing w:after="0"/>
              <w:ind w:left="147"/>
              <w:contextualSpacing/>
              <w:rPr>
                <w:rFonts w:ascii="Arial" w:hAnsi="Arial" w:cs="Arial"/>
                <w:b/>
                <w:sz w:val="19"/>
                <w:szCs w:val="19"/>
              </w:rPr>
            </w:pPr>
            <w:r w:rsidRPr="00331FF1">
              <w:rPr>
                <w:rFonts w:ascii="Arial" w:hAnsi="Arial" w:cs="Arial"/>
                <w:b/>
                <w:sz w:val="19"/>
                <w:szCs w:val="19"/>
              </w:rPr>
              <w:t>PARTICIPACIONES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673C2F4F" w14:textId="77777777" w:rsidR="006565C9" w:rsidRPr="00331FF1" w:rsidRDefault="00514A21" w:rsidP="00E04722">
            <w:pPr>
              <w:spacing w:after="0"/>
              <w:ind w:right="142"/>
              <w:contextualSpacing/>
              <w:jc w:val="right"/>
              <w:rPr>
                <w:rFonts w:ascii="Arial" w:hAnsi="Arial" w:cs="Arial"/>
                <w:b/>
                <w:sz w:val="19"/>
                <w:szCs w:val="19"/>
              </w:rPr>
            </w:pPr>
            <w:r w:rsidRPr="00331FF1">
              <w:rPr>
                <w:rFonts w:ascii="Arial" w:hAnsi="Arial" w:cs="Arial"/>
                <w:b/>
                <w:sz w:val="19"/>
                <w:szCs w:val="19"/>
              </w:rPr>
              <w:t>$</w:t>
            </w:r>
            <w:r w:rsidR="00E04722" w:rsidRPr="00331FF1">
              <w:rPr>
                <w:rFonts w:ascii="Arial" w:hAnsi="Arial" w:cs="Arial"/>
                <w:b/>
                <w:sz w:val="19"/>
                <w:szCs w:val="19"/>
              </w:rPr>
              <w:t>402,159,181</w:t>
            </w:r>
            <w:r w:rsidRPr="00331FF1">
              <w:rPr>
                <w:rFonts w:ascii="Arial" w:hAnsi="Arial" w:cs="Arial"/>
                <w:b/>
                <w:sz w:val="19"/>
                <w:szCs w:val="19"/>
              </w:rPr>
              <w:t>.00</w:t>
            </w:r>
          </w:p>
        </w:tc>
      </w:tr>
      <w:tr w:rsidR="00514A21" w:rsidRPr="00331FF1" w14:paraId="53BBB0DA"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0B0B74F"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Fondo General de Participaciones</w:t>
            </w:r>
          </w:p>
        </w:tc>
        <w:tc>
          <w:tcPr>
            <w:tcW w:w="1354" w:type="pct"/>
            <w:tcBorders>
              <w:top w:val="single" w:sz="4" w:space="0" w:color="000000"/>
              <w:left w:val="single" w:sz="4" w:space="0" w:color="000000"/>
              <w:bottom w:val="single" w:sz="4" w:space="0" w:color="000000"/>
              <w:right w:val="single" w:sz="4" w:space="0" w:color="000000"/>
            </w:tcBorders>
            <w:vAlign w:val="center"/>
          </w:tcPr>
          <w:p w14:paraId="06750E8B"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$239,284,272.00</w:t>
            </w:r>
          </w:p>
        </w:tc>
      </w:tr>
      <w:tr w:rsidR="00514A21" w:rsidRPr="00331FF1" w14:paraId="2B9BCC90"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27C8A89"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Fondo de Fomento Municipal</w:t>
            </w:r>
          </w:p>
        </w:tc>
        <w:tc>
          <w:tcPr>
            <w:tcW w:w="1354" w:type="pct"/>
            <w:tcBorders>
              <w:top w:val="single" w:sz="4" w:space="0" w:color="000000"/>
              <w:left w:val="single" w:sz="4" w:space="0" w:color="000000"/>
              <w:bottom w:val="single" w:sz="4" w:space="0" w:color="000000"/>
              <w:right w:val="single" w:sz="4" w:space="0" w:color="000000"/>
            </w:tcBorders>
            <w:vAlign w:val="center"/>
          </w:tcPr>
          <w:p w14:paraId="5EDBA6D3"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$64,189,939.00</w:t>
            </w:r>
          </w:p>
        </w:tc>
      </w:tr>
      <w:tr w:rsidR="00514A21" w:rsidRPr="00331FF1" w14:paraId="7049EC7C"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30376F9"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Por el Impuesto Especial sobre Producción y Servicios</w:t>
            </w:r>
          </w:p>
        </w:tc>
        <w:tc>
          <w:tcPr>
            <w:tcW w:w="1354" w:type="pct"/>
            <w:tcBorders>
              <w:top w:val="single" w:sz="4" w:space="0" w:color="000000"/>
              <w:left w:val="single" w:sz="4" w:space="0" w:color="000000"/>
              <w:bottom w:val="single" w:sz="4" w:space="0" w:color="000000"/>
              <w:right w:val="single" w:sz="4" w:space="0" w:color="000000"/>
            </w:tcBorders>
            <w:vAlign w:val="center"/>
          </w:tcPr>
          <w:p w14:paraId="06F7ECF3"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$5,802,544.00</w:t>
            </w:r>
          </w:p>
        </w:tc>
      </w:tr>
      <w:tr w:rsidR="00514A21" w:rsidRPr="00331FF1" w14:paraId="7856970F"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F023274"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Fondo de Fiscalización y Recaudación</w:t>
            </w:r>
          </w:p>
        </w:tc>
        <w:tc>
          <w:tcPr>
            <w:tcW w:w="1354" w:type="pct"/>
            <w:tcBorders>
              <w:top w:val="single" w:sz="4" w:space="0" w:color="000000"/>
              <w:left w:val="single" w:sz="4" w:space="0" w:color="000000"/>
              <w:bottom w:val="single" w:sz="4" w:space="0" w:color="000000"/>
              <w:right w:val="single" w:sz="4" w:space="0" w:color="000000"/>
            </w:tcBorders>
            <w:vAlign w:val="center"/>
          </w:tcPr>
          <w:p w14:paraId="72566B12"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$15,894,726.00</w:t>
            </w:r>
          </w:p>
        </w:tc>
      </w:tr>
      <w:tr w:rsidR="00514A21" w:rsidRPr="00331FF1" w14:paraId="200E765D"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CEE0EAA"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Incentivos a la Venta Final de Gasolinas y Diésel</w:t>
            </w:r>
          </w:p>
        </w:tc>
        <w:tc>
          <w:tcPr>
            <w:tcW w:w="1354" w:type="pct"/>
            <w:tcBorders>
              <w:top w:val="single" w:sz="4" w:space="0" w:color="000000"/>
              <w:left w:val="single" w:sz="4" w:space="0" w:color="000000"/>
              <w:bottom w:val="single" w:sz="4" w:space="0" w:color="000000"/>
              <w:right w:val="single" w:sz="4" w:space="0" w:color="000000"/>
            </w:tcBorders>
            <w:vAlign w:val="center"/>
          </w:tcPr>
          <w:p w14:paraId="43B55F1B"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$6,917,104.00</w:t>
            </w:r>
          </w:p>
        </w:tc>
      </w:tr>
      <w:tr w:rsidR="00514A21" w:rsidRPr="00331FF1" w14:paraId="1C964BF3"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5DF824F"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Por el Impuesto Federal sobre Tenencia o Uso de Vehículos</w:t>
            </w:r>
          </w:p>
        </w:tc>
        <w:tc>
          <w:tcPr>
            <w:tcW w:w="1354" w:type="pct"/>
            <w:tcBorders>
              <w:top w:val="single" w:sz="4" w:space="0" w:color="000000"/>
              <w:left w:val="single" w:sz="4" w:space="0" w:color="000000"/>
              <w:bottom w:val="single" w:sz="4" w:space="0" w:color="000000"/>
              <w:right w:val="single" w:sz="4" w:space="0" w:color="000000"/>
            </w:tcBorders>
            <w:vAlign w:val="center"/>
          </w:tcPr>
          <w:p w14:paraId="4A96F733"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$0.00</w:t>
            </w:r>
          </w:p>
        </w:tc>
      </w:tr>
      <w:tr w:rsidR="00514A21" w:rsidRPr="00331FF1" w14:paraId="24557CB9"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4CEC7CBF"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Fondo de Compensación del Impuesto sobre Automóviles Nuevos</w:t>
            </w:r>
          </w:p>
        </w:tc>
        <w:tc>
          <w:tcPr>
            <w:tcW w:w="1354" w:type="pct"/>
            <w:tcBorders>
              <w:top w:val="single" w:sz="4" w:space="0" w:color="000000"/>
              <w:left w:val="single" w:sz="4" w:space="0" w:color="000000"/>
              <w:bottom w:val="single" w:sz="4" w:space="0" w:color="000000"/>
              <w:right w:val="single" w:sz="4" w:space="0" w:color="000000"/>
            </w:tcBorders>
            <w:vAlign w:val="center"/>
          </w:tcPr>
          <w:p w14:paraId="277A9291"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$713,986.00</w:t>
            </w:r>
          </w:p>
        </w:tc>
      </w:tr>
      <w:tr w:rsidR="00514A21" w:rsidRPr="00331FF1" w14:paraId="770B28E1"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7E9E99F3"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Por el Impuesto sobre Automóviles Nuevos</w:t>
            </w:r>
          </w:p>
        </w:tc>
        <w:tc>
          <w:tcPr>
            <w:tcW w:w="1354" w:type="pct"/>
            <w:tcBorders>
              <w:top w:val="single" w:sz="4" w:space="0" w:color="000000"/>
              <w:left w:val="single" w:sz="4" w:space="0" w:color="000000"/>
              <w:bottom w:val="single" w:sz="4" w:space="0" w:color="000000"/>
              <w:right w:val="single" w:sz="4" w:space="0" w:color="000000"/>
            </w:tcBorders>
            <w:vAlign w:val="center"/>
          </w:tcPr>
          <w:p w14:paraId="2584E9D4"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$4,920,470.00</w:t>
            </w:r>
          </w:p>
        </w:tc>
      </w:tr>
      <w:tr w:rsidR="00514A21" w:rsidRPr="00331FF1" w14:paraId="049E9DA1"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022C28CB" w14:textId="77777777" w:rsidR="00514A21" w:rsidRPr="00331FF1" w:rsidRDefault="00514A21" w:rsidP="005E3FA2">
            <w:pPr>
              <w:spacing w:after="0"/>
              <w:ind w:left="147" w:right="106"/>
              <w:contextualSpacing/>
              <w:jc w:val="both"/>
              <w:rPr>
                <w:rFonts w:ascii="Arial" w:hAnsi="Arial" w:cs="Arial"/>
                <w:sz w:val="19"/>
                <w:szCs w:val="19"/>
              </w:rPr>
            </w:pPr>
            <w:r w:rsidRPr="00331FF1">
              <w:rPr>
                <w:rFonts w:ascii="Arial" w:hAnsi="Arial" w:cs="Arial"/>
                <w:sz w:val="19"/>
                <w:szCs w:val="19"/>
              </w:rPr>
              <w:t>Impuesto por la Venta de Bienes cuya Enajenación se encuentra Gravada por la Ley del Impuesto Especial sobre Producción y Servicios</w:t>
            </w:r>
          </w:p>
        </w:tc>
        <w:tc>
          <w:tcPr>
            <w:tcW w:w="1354" w:type="pct"/>
            <w:tcBorders>
              <w:top w:val="single" w:sz="4" w:space="0" w:color="000000"/>
              <w:left w:val="single" w:sz="4" w:space="0" w:color="000000"/>
              <w:bottom w:val="single" w:sz="4" w:space="0" w:color="000000"/>
              <w:right w:val="single" w:sz="4" w:space="0" w:color="000000"/>
            </w:tcBorders>
            <w:vAlign w:val="center"/>
          </w:tcPr>
          <w:p w14:paraId="73259A55"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$954,683.00</w:t>
            </w:r>
          </w:p>
        </w:tc>
      </w:tr>
      <w:tr w:rsidR="00514A21" w:rsidRPr="00331FF1" w14:paraId="5CA07617"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411DF83"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Reserva de Contingencia</w:t>
            </w:r>
          </w:p>
        </w:tc>
        <w:tc>
          <w:tcPr>
            <w:tcW w:w="1354" w:type="pct"/>
            <w:tcBorders>
              <w:top w:val="single" w:sz="4" w:space="0" w:color="000000"/>
              <w:left w:val="single" w:sz="4" w:space="0" w:color="000000"/>
              <w:bottom w:val="single" w:sz="4" w:space="0" w:color="000000"/>
              <w:right w:val="single" w:sz="4" w:space="0" w:color="000000"/>
            </w:tcBorders>
            <w:vAlign w:val="center"/>
          </w:tcPr>
          <w:p w14:paraId="4CB87D01"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$0.00</w:t>
            </w:r>
          </w:p>
        </w:tc>
      </w:tr>
      <w:tr w:rsidR="00514A21" w:rsidRPr="00331FF1" w14:paraId="54A1CC7E"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2DF2B52" w14:textId="77777777" w:rsidR="00514A21" w:rsidRPr="00331FF1" w:rsidRDefault="00514A21" w:rsidP="005E3FA2">
            <w:pPr>
              <w:spacing w:after="0"/>
              <w:ind w:left="147"/>
              <w:contextualSpacing/>
              <w:rPr>
                <w:rFonts w:ascii="Arial" w:hAnsi="Arial" w:cs="Arial"/>
                <w:sz w:val="19"/>
                <w:szCs w:val="19"/>
              </w:rPr>
            </w:pPr>
            <w:r w:rsidRPr="00331FF1">
              <w:rPr>
                <w:rFonts w:ascii="Arial" w:hAnsi="Arial" w:cs="Arial"/>
                <w:sz w:val="19"/>
                <w:szCs w:val="19"/>
              </w:rPr>
              <w:t>Fondo I.S.R.</w:t>
            </w:r>
          </w:p>
        </w:tc>
        <w:tc>
          <w:tcPr>
            <w:tcW w:w="1354" w:type="pct"/>
            <w:tcBorders>
              <w:top w:val="single" w:sz="4" w:space="0" w:color="000000"/>
              <w:left w:val="single" w:sz="4" w:space="0" w:color="000000"/>
              <w:bottom w:val="single" w:sz="4" w:space="0" w:color="000000"/>
              <w:right w:val="single" w:sz="4" w:space="0" w:color="000000"/>
            </w:tcBorders>
            <w:vAlign w:val="center"/>
          </w:tcPr>
          <w:p w14:paraId="168DAFE6" w14:textId="77777777" w:rsidR="00514A21" w:rsidRPr="00331FF1" w:rsidRDefault="00514A21" w:rsidP="00CF64BA">
            <w:pPr>
              <w:spacing w:after="0"/>
              <w:ind w:right="105"/>
              <w:jc w:val="right"/>
              <w:rPr>
                <w:rFonts w:ascii="Arial" w:hAnsi="Arial" w:cs="Arial"/>
                <w:sz w:val="19"/>
                <w:szCs w:val="19"/>
              </w:rPr>
            </w:pPr>
            <w:r w:rsidRPr="00331FF1">
              <w:rPr>
                <w:rFonts w:ascii="Arial" w:hAnsi="Arial" w:cs="Arial"/>
                <w:sz w:val="19"/>
                <w:szCs w:val="19"/>
              </w:rPr>
              <w:t>$</w:t>
            </w:r>
            <w:r w:rsidR="00CF64BA" w:rsidRPr="00331FF1">
              <w:rPr>
                <w:rFonts w:ascii="Arial" w:hAnsi="Arial" w:cs="Arial"/>
                <w:sz w:val="19"/>
                <w:szCs w:val="19"/>
              </w:rPr>
              <w:t>62,304,853</w:t>
            </w:r>
            <w:r w:rsidRPr="00331FF1">
              <w:rPr>
                <w:rFonts w:ascii="Arial" w:hAnsi="Arial" w:cs="Arial"/>
                <w:sz w:val="19"/>
                <w:szCs w:val="19"/>
              </w:rPr>
              <w:t>.00</w:t>
            </w:r>
          </w:p>
        </w:tc>
      </w:tr>
      <w:tr w:rsidR="00514A21" w:rsidRPr="00331FF1" w14:paraId="56ECA8E4"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E2ED19E" w14:textId="77777777" w:rsidR="00514A21" w:rsidRPr="00331FF1" w:rsidRDefault="00514A21" w:rsidP="00514A21">
            <w:pPr>
              <w:spacing w:after="0"/>
              <w:ind w:left="147"/>
              <w:contextualSpacing/>
              <w:rPr>
                <w:rFonts w:ascii="Arial" w:hAnsi="Arial" w:cs="Arial"/>
                <w:sz w:val="19"/>
                <w:szCs w:val="19"/>
              </w:rPr>
            </w:pPr>
            <w:r w:rsidRPr="00331FF1">
              <w:rPr>
                <w:rFonts w:ascii="Arial" w:hAnsi="Arial" w:cs="Arial"/>
                <w:sz w:val="19"/>
                <w:szCs w:val="19"/>
              </w:rPr>
              <w:t>I.S.R. Incentivos por la enajenación de bienes inmuebles Art.126</w:t>
            </w:r>
          </w:p>
        </w:tc>
        <w:tc>
          <w:tcPr>
            <w:tcW w:w="1354" w:type="pct"/>
            <w:tcBorders>
              <w:top w:val="single" w:sz="4" w:space="0" w:color="000000"/>
              <w:left w:val="single" w:sz="4" w:space="0" w:color="000000"/>
              <w:bottom w:val="single" w:sz="4" w:space="0" w:color="000000"/>
              <w:right w:val="single" w:sz="4" w:space="0" w:color="000000"/>
            </w:tcBorders>
            <w:vAlign w:val="center"/>
          </w:tcPr>
          <w:p w14:paraId="452C7E0E" w14:textId="77777777" w:rsidR="00514A21" w:rsidRPr="00331FF1" w:rsidRDefault="00514A21" w:rsidP="005E3FA2">
            <w:pPr>
              <w:spacing w:after="0"/>
              <w:ind w:right="105"/>
              <w:jc w:val="right"/>
              <w:rPr>
                <w:rFonts w:ascii="Arial" w:hAnsi="Arial" w:cs="Arial"/>
                <w:sz w:val="19"/>
                <w:szCs w:val="19"/>
              </w:rPr>
            </w:pPr>
            <w:r w:rsidRPr="00331FF1">
              <w:rPr>
                <w:rFonts w:ascii="Arial" w:hAnsi="Arial" w:cs="Arial"/>
                <w:sz w:val="19"/>
                <w:szCs w:val="19"/>
              </w:rPr>
              <w:t>$1,176,604.00</w:t>
            </w:r>
          </w:p>
        </w:tc>
      </w:tr>
      <w:tr w:rsidR="006565C9" w:rsidRPr="00331FF1" w14:paraId="3ED1F4D6"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0180972" w14:textId="77777777" w:rsidR="006565C9" w:rsidRPr="00331FF1" w:rsidRDefault="006565C9" w:rsidP="009F534C">
            <w:pPr>
              <w:spacing w:after="0"/>
              <w:ind w:left="147"/>
              <w:contextualSpacing/>
              <w:rPr>
                <w:rFonts w:ascii="Arial" w:hAnsi="Arial" w:cs="Arial"/>
                <w:b/>
                <w:sz w:val="19"/>
                <w:szCs w:val="19"/>
              </w:rPr>
            </w:pPr>
            <w:r w:rsidRPr="00331FF1">
              <w:rPr>
                <w:rFonts w:ascii="Arial" w:hAnsi="Arial" w:cs="Arial"/>
                <w:b/>
                <w:sz w:val="19"/>
                <w:szCs w:val="19"/>
              </w:rPr>
              <w:t>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452F335B" w14:textId="77777777" w:rsidR="006565C9" w:rsidRPr="00331FF1" w:rsidRDefault="006565C9" w:rsidP="00514A21">
            <w:pPr>
              <w:spacing w:after="0"/>
              <w:ind w:right="142"/>
              <w:contextualSpacing/>
              <w:jc w:val="right"/>
              <w:rPr>
                <w:rFonts w:ascii="Arial" w:hAnsi="Arial" w:cs="Arial"/>
                <w:b/>
                <w:sz w:val="19"/>
                <w:szCs w:val="19"/>
              </w:rPr>
            </w:pPr>
            <w:r w:rsidRPr="00331FF1">
              <w:rPr>
                <w:rFonts w:ascii="Arial" w:hAnsi="Arial" w:cs="Arial"/>
                <w:b/>
                <w:sz w:val="19"/>
                <w:szCs w:val="19"/>
              </w:rPr>
              <w:t>$</w:t>
            </w:r>
            <w:r w:rsidR="00514A21" w:rsidRPr="00331FF1">
              <w:rPr>
                <w:rFonts w:ascii="Arial" w:hAnsi="Arial" w:cs="Arial"/>
                <w:b/>
                <w:sz w:val="19"/>
                <w:szCs w:val="19"/>
              </w:rPr>
              <w:t>215,435,967.00</w:t>
            </w:r>
          </w:p>
        </w:tc>
      </w:tr>
      <w:tr w:rsidR="006565C9" w:rsidRPr="00331FF1" w14:paraId="0AFA0657"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7AA9A39"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Fondo de Aportaciones para la Infraestructura Social Municipal</w:t>
            </w:r>
          </w:p>
        </w:tc>
        <w:tc>
          <w:tcPr>
            <w:tcW w:w="1354" w:type="pct"/>
            <w:tcBorders>
              <w:top w:val="single" w:sz="4" w:space="0" w:color="000000"/>
              <w:left w:val="single" w:sz="4" w:space="0" w:color="000000"/>
              <w:bottom w:val="single" w:sz="4" w:space="0" w:color="000000"/>
              <w:right w:val="single" w:sz="4" w:space="0" w:color="000000"/>
            </w:tcBorders>
            <w:vAlign w:val="center"/>
          </w:tcPr>
          <w:p w14:paraId="06EB4671" w14:textId="77777777" w:rsidR="006565C9" w:rsidRPr="00331FF1" w:rsidRDefault="00514A21" w:rsidP="009F534C">
            <w:pPr>
              <w:spacing w:after="0"/>
              <w:ind w:right="142"/>
              <w:contextualSpacing/>
              <w:jc w:val="right"/>
              <w:rPr>
                <w:rFonts w:ascii="Arial" w:hAnsi="Arial" w:cs="Arial"/>
                <w:sz w:val="19"/>
                <w:szCs w:val="19"/>
              </w:rPr>
            </w:pPr>
            <w:r w:rsidRPr="00331FF1">
              <w:rPr>
                <w:rFonts w:ascii="Arial" w:hAnsi="Arial" w:cs="Arial"/>
                <w:sz w:val="19"/>
                <w:szCs w:val="19"/>
              </w:rPr>
              <w:t>$21,704,862.00</w:t>
            </w:r>
          </w:p>
        </w:tc>
      </w:tr>
      <w:tr w:rsidR="006565C9" w:rsidRPr="00331FF1" w14:paraId="1CB36AAA" w14:textId="77777777" w:rsidTr="00514A21">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4D1EE4E"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Fondo de Aportaciones para el Fortalecimiento de los Municipios y de las Demarcaciones Territoriales del Distrito Federal</w:t>
            </w:r>
          </w:p>
        </w:tc>
        <w:tc>
          <w:tcPr>
            <w:tcW w:w="1354" w:type="pct"/>
            <w:tcBorders>
              <w:top w:val="single" w:sz="4" w:space="0" w:color="000000"/>
              <w:left w:val="single" w:sz="4" w:space="0" w:color="000000"/>
              <w:bottom w:val="single" w:sz="4" w:space="0" w:color="000000"/>
              <w:right w:val="single" w:sz="4" w:space="0" w:color="000000"/>
            </w:tcBorders>
            <w:vAlign w:val="center"/>
          </w:tcPr>
          <w:p w14:paraId="74AFF0BD" w14:textId="77777777" w:rsidR="006565C9" w:rsidRPr="00331FF1" w:rsidRDefault="00514A21" w:rsidP="009F534C">
            <w:pPr>
              <w:spacing w:after="0"/>
              <w:ind w:right="142"/>
              <w:contextualSpacing/>
              <w:jc w:val="right"/>
              <w:rPr>
                <w:rFonts w:ascii="Arial" w:hAnsi="Arial" w:cs="Arial"/>
                <w:sz w:val="19"/>
                <w:szCs w:val="19"/>
              </w:rPr>
            </w:pPr>
            <w:r w:rsidRPr="00331FF1">
              <w:rPr>
                <w:rFonts w:ascii="Arial" w:hAnsi="Arial" w:cs="Arial"/>
                <w:sz w:val="19"/>
                <w:szCs w:val="19"/>
              </w:rPr>
              <w:t>$193,731,105.00</w:t>
            </w:r>
          </w:p>
        </w:tc>
      </w:tr>
      <w:tr w:rsidR="006565C9" w:rsidRPr="00331FF1" w14:paraId="32C9406D"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A0FB3BB" w14:textId="77777777" w:rsidR="006565C9" w:rsidRPr="00331FF1" w:rsidRDefault="006565C9" w:rsidP="009F534C">
            <w:pPr>
              <w:spacing w:after="0"/>
              <w:ind w:left="147"/>
              <w:contextualSpacing/>
              <w:rPr>
                <w:rFonts w:ascii="Arial" w:hAnsi="Arial" w:cs="Arial"/>
                <w:b/>
                <w:sz w:val="19"/>
                <w:szCs w:val="19"/>
              </w:rPr>
            </w:pPr>
            <w:r w:rsidRPr="00331FF1">
              <w:rPr>
                <w:rFonts w:ascii="Arial" w:hAnsi="Arial" w:cs="Arial"/>
                <w:b/>
                <w:sz w:val="19"/>
                <w:szCs w:val="19"/>
              </w:rPr>
              <w:t>CONVENIOS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376EDAB6" w14:textId="77777777" w:rsidR="006565C9" w:rsidRPr="00331FF1" w:rsidRDefault="006565C9" w:rsidP="009F534C">
            <w:pPr>
              <w:spacing w:after="0"/>
              <w:ind w:right="142"/>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2150EE04"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DB953EF"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Convenios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79D5FCD2" w14:textId="77777777" w:rsidR="006565C9" w:rsidRPr="00331FF1" w:rsidRDefault="006565C9" w:rsidP="009F534C">
            <w:pPr>
              <w:spacing w:after="0"/>
              <w:ind w:right="142"/>
              <w:contextualSpacing/>
              <w:jc w:val="right"/>
              <w:rPr>
                <w:rFonts w:ascii="Arial" w:hAnsi="Arial" w:cs="Arial"/>
                <w:sz w:val="19"/>
                <w:szCs w:val="19"/>
              </w:rPr>
            </w:pPr>
            <w:r w:rsidRPr="00331FF1">
              <w:rPr>
                <w:rFonts w:ascii="Arial" w:hAnsi="Arial" w:cs="Arial"/>
                <w:sz w:val="19"/>
                <w:szCs w:val="19"/>
              </w:rPr>
              <w:t>$0.00</w:t>
            </w:r>
          </w:p>
        </w:tc>
      </w:tr>
      <w:tr w:rsidR="006565C9" w:rsidRPr="00331FF1" w14:paraId="74F72F1E"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8C7CE52" w14:textId="77777777" w:rsidR="006565C9" w:rsidRPr="00331FF1" w:rsidRDefault="006565C9" w:rsidP="009F534C">
            <w:pPr>
              <w:spacing w:after="0"/>
              <w:ind w:left="147"/>
              <w:contextualSpacing/>
              <w:rPr>
                <w:rFonts w:ascii="Arial" w:hAnsi="Arial" w:cs="Arial"/>
                <w:b/>
                <w:sz w:val="19"/>
                <w:szCs w:val="19"/>
              </w:rPr>
            </w:pPr>
            <w:r w:rsidRPr="00331FF1">
              <w:rPr>
                <w:rFonts w:ascii="Arial" w:hAnsi="Arial" w:cs="Arial"/>
                <w:b/>
                <w:sz w:val="19"/>
                <w:szCs w:val="19"/>
              </w:rPr>
              <w:t>INCENTIVOS DERIVADOS DE LA COLABORACIÓN FISCAL</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6442E279" w14:textId="77777777" w:rsidR="006565C9" w:rsidRPr="00331FF1" w:rsidRDefault="006565C9" w:rsidP="009F534C">
            <w:pPr>
              <w:spacing w:after="0"/>
              <w:ind w:right="142"/>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09EDED20"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49D79912"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Incentivos Derivados de la Colaboración Fiscal</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6F181516" w14:textId="77777777" w:rsidR="006565C9" w:rsidRPr="00331FF1" w:rsidRDefault="006565C9" w:rsidP="009F534C">
            <w:pPr>
              <w:spacing w:after="0"/>
              <w:ind w:right="142"/>
              <w:contextualSpacing/>
              <w:jc w:val="right"/>
              <w:rPr>
                <w:rFonts w:ascii="Arial" w:hAnsi="Arial" w:cs="Arial"/>
                <w:sz w:val="19"/>
                <w:szCs w:val="19"/>
              </w:rPr>
            </w:pPr>
            <w:r w:rsidRPr="00331FF1">
              <w:rPr>
                <w:rFonts w:ascii="Arial" w:hAnsi="Arial" w:cs="Arial"/>
                <w:sz w:val="19"/>
                <w:szCs w:val="19"/>
              </w:rPr>
              <w:t>$0.00</w:t>
            </w:r>
          </w:p>
        </w:tc>
      </w:tr>
      <w:tr w:rsidR="006565C9" w:rsidRPr="00331FF1" w14:paraId="1A987128"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07AE891E" w14:textId="77777777" w:rsidR="006565C9" w:rsidRPr="00331FF1" w:rsidRDefault="006565C9" w:rsidP="009F534C">
            <w:pPr>
              <w:spacing w:after="0"/>
              <w:ind w:left="147"/>
              <w:contextualSpacing/>
              <w:rPr>
                <w:rFonts w:ascii="Arial" w:hAnsi="Arial" w:cs="Arial"/>
                <w:b/>
                <w:sz w:val="19"/>
                <w:szCs w:val="19"/>
              </w:rPr>
            </w:pPr>
            <w:r w:rsidRPr="00331FF1">
              <w:rPr>
                <w:rFonts w:ascii="Arial" w:hAnsi="Arial" w:cs="Arial"/>
                <w:b/>
                <w:sz w:val="19"/>
                <w:szCs w:val="19"/>
              </w:rPr>
              <w:t>FONDOS DISTINTOS DE 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4DCF08FB" w14:textId="77777777" w:rsidR="006565C9" w:rsidRPr="00331FF1" w:rsidRDefault="006565C9" w:rsidP="009F534C">
            <w:pPr>
              <w:spacing w:after="0"/>
              <w:ind w:right="142"/>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1D7997CA"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539DB8D"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Fondos Distintos de 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77A8B01F" w14:textId="77777777" w:rsidR="006565C9" w:rsidRPr="00331FF1" w:rsidRDefault="006565C9" w:rsidP="009F534C">
            <w:pPr>
              <w:spacing w:after="0"/>
              <w:ind w:right="142"/>
              <w:contextualSpacing/>
              <w:jc w:val="right"/>
              <w:rPr>
                <w:rFonts w:ascii="Arial" w:hAnsi="Arial" w:cs="Arial"/>
                <w:sz w:val="19"/>
                <w:szCs w:val="19"/>
              </w:rPr>
            </w:pPr>
            <w:r w:rsidRPr="00331FF1">
              <w:rPr>
                <w:rFonts w:ascii="Arial" w:hAnsi="Arial" w:cs="Arial"/>
                <w:sz w:val="19"/>
                <w:szCs w:val="19"/>
              </w:rPr>
              <w:t>$0.00</w:t>
            </w:r>
          </w:p>
        </w:tc>
      </w:tr>
      <w:tr w:rsidR="006565C9" w:rsidRPr="00331FF1" w14:paraId="6E31A8FD" w14:textId="77777777" w:rsidTr="00AE662C">
        <w:trPr>
          <w:trHeight w:val="6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CC0E40B" w14:textId="77777777" w:rsidR="006565C9" w:rsidRPr="00331FF1" w:rsidRDefault="006565C9" w:rsidP="009F534C">
            <w:pPr>
              <w:spacing w:after="0"/>
              <w:ind w:left="147" w:right="208"/>
              <w:contextualSpacing/>
              <w:rPr>
                <w:rFonts w:ascii="Arial" w:hAnsi="Arial" w:cs="Arial"/>
                <w:b/>
                <w:sz w:val="19"/>
                <w:szCs w:val="19"/>
              </w:rPr>
            </w:pPr>
            <w:r w:rsidRPr="00331FF1">
              <w:rPr>
                <w:rFonts w:ascii="Arial" w:hAnsi="Arial" w:cs="Arial"/>
                <w:b/>
                <w:sz w:val="19"/>
                <w:szCs w:val="19"/>
              </w:rPr>
              <w:t>TOTAL DE PARTICIPACIONES, APORTACIONES, CONVENIOS, INCENTIVOS DERIVADOS DE LA COLABORACIÓN FISCAL Y FONDOS DISTINTOS DE 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6EF954A8" w14:textId="77777777" w:rsidR="006565C9" w:rsidRPr="00331FF1" w:rsidRDefault="006565C9" w:rsidP="00A864B8">
            <w:pPr>
              <w:spacing w:after="0"/>
              <w:ind w:right="142"/>
              <w:contextualSpacing/>
              <w:jc w:val="right"/>
              <w:rPr>
                <w:rFonts w:ascii="Arial" w:hAnsi="Arial" w:cs="Arial"/>
                <w:b/>
                <w:sz w:val="19"/>
                <w:szCs w:val="19"/>
              </w:rPr>
            </w:pPr>
            <w:r w:rsidRPr="00331FF1">
              <w:rPr>
                <w:rFonts w:ascii="Arial" w:hAnsi="Arial" w:cs="Arial"/>
                <w:b/>
                <w:sz w:val="19"/>
                <w:szCs w:val="19"/>
              </w:rPr>
              <w:t>$</w:t>
            </w:r>
            <w:r w:rsidR="00A864B8" w:rsidRPr="00331FF1">
              <w:rPr>
                <w:rFonts w:ascii="Arial" w:hAnsi="Arial" w:cs="Arial"/>
                <w:b/>
                <w:sz w:val="19"/>
                <w:szCs w:val="19"/>
              </w:rPr>
              <w:t>617,595,148.00</w:t>
            </w:r>
          </w:p>
        </w:tc>
      </w:tr>
    </w:tbl>
    <w:p w14:paraId="022CEAC6" w14:textId="77777777" w:rsidR="006565C9" w:rsidRPr="00331FF1" w:rsidRDefault="006565C9" w:rsidP="009F534C">
      <w:pPr>
        <w:spacing w:after="0"/>
        <w:contextualSpacing/>
        <w:jc w:val="both"/>
        <w:rPr>
          <w:rFonts w:ascii="Arial" w:hAnsi="Arial" w:cs="Arial"/>
          <w:sz w:val="19"/>
          <w:szCs w:val="19"/>
        </w:rPr>
      </w:pPr>
    </w:p>
    <w:p w14:paraId="103760F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10.</w:t>
      </w:r>
      <w:r w:rsidRPr="00331FF1">
        <w:rPr>
          <w:rFonts w:ascii="Arial" w:hAnsi="Arial" w:cs="Arial"/>
          <w:sz w:val="19"/>
          <w:szCs w:val="19"/>
        </w:rPr>
        <w:t xml:space="preserve"> Se percibirán ingresos por las Transferencias, Asignaciones, Subsidios y Subvenciones:</w:t>
      </w:r>
    </w:p>
    <w:p w14:paraId="378F653B" w14:textId="77777777" w:rsidR="006565C9" w:rsidRPr="00331FF1" w:rsidRDefault="006565C9" w:rsidP="009F534C">
      <w:pPr>
        <w:spacing w:after="0"/>
        <w:contextualSpacing/>
        <w:jc w:val="both"/>
        <w:rPr>
          <w:rFonts w:ascii="Arial" w:hAnsi="Arial"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6565C9" w:rsidRPr="00331FF1" w14:paraId="5D679CD2"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32B6B3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BBF9B7"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1CE71D4"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AF81F18"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 xml:space="preserve">Transferencias y Asignaciones </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4BCDD0C2" w14:textId="77777777" w:rsidR="006565C9" w:rsidRPr="00331FF1" w:rsidRDefault="006565C9" w:rsidP="009F534C">
            <w:pPr>
              <w:spacing w:after="0"/>
              <w:ind w:right="54" w:hanging="34"/>
              <w:contextualSpacing/>
              <w:jc w:val="right"/>
              <w:rPr>
                <w:rFonts w:ascii="Arial" w:hAnsi="Arial" w:cs="Arial"/>
                <w:sz w:val="19"/>
                <w:szCs w:val="19"/>
              </w:rPr>
            </w:pPr>
            <w:r w:rsidRPr="00331FF1">
              <w:rPr>
                <w:rFonts w:ascii="Arial" w:hAnsi="Arial" w:cs="Arial"/>
                <w:sz w:val="19"/>
                <w:szCs w:val="19"/>
              </w:rPr>
              <w:t>$0.00</w:t>
            </w:r>
          </w:p>
        </w:tc>
      </w:tr>
      <w:tr w:rsidR="006565C9" w:rsidRPr="00331FF1" w14:paraId="155C14CC"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7F19334"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Subsidios y Subvenciones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69A90CC7" w14:textId="77777777" w:rsidR="006565C9" w:rsidRPr="00331FF1" w:rsidRDefault="006565C9" w:rsidP="009F534C">
            <w:pPr>
              <w:spacing w:after="0"/>
              <w:ind w:right="54" w:hanging="34"/>
              <w:contextualSpacing/>
              <w:jc w:val="right"/>
              <w:rPr>
                <w:rFonts w:ascii="Arial" w:hAnsi="Arial" w:cs="Arial"/>
                <w:sz w:val="19"/>
                <w:szCs w:val="19"/>
              </w:rPr>
            </w:pPr>
            <w:r w:rsidRPr="00331FF1">
              <w:rPr>
                <w:rFonts w:ascii="Arial" w:hAnsi="Arial" w:cs="Arial"/>
                <w:sz w:val="19"/>
                <w:szCs w:val="19"/>
              </w:rPr>
              <w:t>$0.00</w:t>
            </w:r>
          </w:p>
        </w:tc>
      </w:tr>
      <w:tr w:rsidR="006565C9" w:rsidRPr="00331FF1" w14:paraId="20BAE689"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08969C2C" w14:textId="77777777" w:rsidR="006565C9" w:rsidRPr="00331FF1" w:rsidRDefault="006565C9" w:rsidP="009F534C">
            <w:pPr>
              <w:spacing w:after="0"/>
              <w:ind w:left="147" w:right="62"/>
              <w:contextualSpacing/>
              <w:jc w:val="both"/>
              <w:rPr>
                <w:rFonts w:ascii="Arial" w:hAnsi="Arial" w:cs="Arial"/>
                <w:b/>
                <w:sz w:val="19"/>
                <w:szCs w:val="19"/>
              </w:rPr>
            </w:pPr>
            <w:r w:rsidRPr="00331FF1">
              <w:rPr>
                <w:rFonts w:ascii="Arial" w:hAnsi="Arial" w:cs="Arial"/>
                <w:b/>
                <w:sz w:val="19"/>
                <w:szCs w:val="19"/>
              </w:rPr>
              <w:t>TOTAL DE TRANSFERENCIAS, ASIGNACIONES, SUBSIDIOS Y SUBVENCIONES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14F1F118" w14:textId="77777777" w:rsidR="006565C9" w:rsidRPr="00331FF1" w:rsidRDefault="006565C9" w:rsidP="009F534C">
            <w:pPr>
              <w:spacing w:after="0"/>
              <w:ind w:right="54" w:hanging="34"/>
              <w:contextualSpacing/>
              <w:jc w:val="right"/>
              <w:rPr>
                <w:rFonts w:ascii="Arial" w:hAnsi="Arial" w:cs="Arial"/>
                <w:b/>
                <w:sz w:val="19"/>
                <w:szCs w:val="19"/>
              </w:rPr>
            </w:pPr>
            <w:r w:rsidRPr="00331FF1">
              <w:rPr>
                <w:rFonts w:ascii="Arial" w:hAnsi="Arial" w:cs="Arial"/>
                <w:b/>
                <w:sz w:val="19"/>
                <w:szCs w:val="19"/>
              </w:rPr>
              <w:t>$0.00</w:t>
            </w:r>
          </w:p>
        </w:tc>
      </w:tr>
    </w:tbl>
    <w:p w14:paraId="3D2ACDD1" w14:textId="77777777" w:rsidR="006565C9" w:rsidRPr="00331FF1" w:rsidRDefault="006565C9" w:rsidP="009F534C">
      <w:pPr>
        <w:spacing w:after="0"/>
        <w:ind w:hanging="34"/>
        <w:contextualSpacing/>
        <w:rPr>
          <w:rFonts w:ascii="Arial" w:hAnsi="Arial" w:cs="Arial"/>
          <w:sz w:val="19"/>
          <w:szCs w:val="19"/>
        </w:rPr>
      </w:pPr>
    </w:p>
    <w:p w14:paraId="2E269FA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11.</w:t>
      </w:r>
      <w:r w:rsidRPr="00331FF1">
        <w:rPr>
          <w:rFonts w:ascii="Arial" w:hAnsi="Arial" w:cs="Arial"/>
          <w:sz w:val="19"/>
          <w:szCs w:val="19"/>
        </w:rPr>
        <w:t xml:space="preserve"> Se percibirán ingresos derivados de financiamiento, por los siguientes conceptos:</w:t>
      </w:r>
    </w:p>
    <w:p w14:paraId="1AC84DAC" w14:textId="77777777" w:rsidR="006565C9" w:rsidRPr="00331FF1" w:rsidRDefault="006565C9" w:rsidP="009F534C">
      <w:pPr>
        <w:spacing w:after="0"/>
        <w:contextualSpacing/>
        <w:jc w:val="both"/>
        <w:rPr>
          <w:rFonts w:ascii="Arial" w:hAnsi="Arial" w:cs="Arial"/>
          <w:sz w:val="19"/>
          <w:szCs w:val="19"/>
        </w:rPr>
      </w:pPr>
    </w:p>
    <w:p w14:paraId="11587E34" w14:textId="77777777" w:rsidR="006565C9" w:rsidRPr="00331FF1" w:rsidRDefault="006565C9" w:rsidP="009F534C">
      <w:pPr>
        <w:numPr>
          <w:ilvl w:val="0"/>
          <w:numId w:val="59"/>
        </w:numPr>
        <w:spacing w:after="0" w:line="256" w:lineRule="auto"/>
        <w:ind w:left="697" w:hanging="357"/>
        <w:contextualSpacing/>
        <w:rPr>
          <w:rFonts w:ascii="Arial" w:hAnsi="Arial" w:cs="Arial"/>
          <w:sz w:val="19"/>
          <w:szCs w:val="19"/>
        </w:rPr>
      </w:pPr>
      <w:r w:rsidRPr="00331FF1">
        <w:rPr>
          <w:rFonts w:ascii="Arial" w:hAnsi="Arial" w:cs="Arial"/>
          <w:sz w:val="19"/>
          <w:szCs w:val="19"/>
        </w:rPr>
        <w:lastRenderedPageBreak/>
        <w:t>Por ingresos derivados de financiamiento:</w:t>
      </w:r>
    </w:p>
    <w:p w14:paraId="0AEE45A5" w14:textId="77777777" w:rsidR="006565C9" w:rsidRPr="00331FF1" w:rsidRDefault="006565C9" w:rsidP="009F534C">
      <w:pPr>
        <w:spacing w:after="0"/>
        <w:contextualSpacing/>
        <w:rPr>
          <w:rFonts w:ascii="Arial" w:hAnsi="Arial"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6565C9" w:rsidRPr="00331FF1" w14:paraId="2BC95509"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1F2799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E30A8D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2B9E258"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5CFFE87" w14:textId="77777777" w:rsidR="006565C9" w:rsidRPr="00331FF1" w:rsidRDefault="006565C9" w:rsidP="009F534C">
            <w:pPr>
              <w:spacing w:after="0"/>
              <w:ind w:left="147"/>
              <w:contextualSpacing/>
              <w:rPr>
                <w:rFonts w:ascii="Arial" w:hAnsi="Arial" w:cs="Arial"/>
                <w:b/>
                <w:sz w:val="19"/>
                <w:szCs w:val="19"/>
              </w:rPr>
            </w:pPr>
            <w:r w:rsidRPr="00331FF1">
              <w:rPr>
                <w:rFonts w:ascii="Arial" w:hAnsi="Arial" w:cs="Arial"/>
                <w:b/>
                <w:sz w:val="19"/>
                <w:szCs w:val="19"/>
              </w:rPr>
              <w:t xml:space="preserve">INGRESOS DERIVADOS DE FINANCIAMIENTO </w:t>
            </w:r>
          </w:p>
        </w:tc>
        <w:tc>
          <w:tcPr>
            <w:tcW w:w="1354" w:type="pct"/>
            <w:tcBorders>
              <w:top w:val="single" w:sz="4" w:space="0" w:color="000000"/>
              <w:left w:val="single" w:sz="4" w:space="0" w:color="000000"/>
              <w:bottom w:val="single" w:sz="4" w:space="0" w:color="000000"/>
              <w:right w:val="single" w:sz="4" w:space="0" w:color="000000"/>
            </w:tcBorders>
            <w:hideMark/>
          </w:tcPr>
          <w:p w14:paraId="77646D16" w14:textId="77777777" w:rsidR="006565C9" w:rsidRPr="00331FF1" w:rsidRDefault="006565C9" w:rsidP="009F534C">
            <w:pPr>
              <w:spacing w:after="0"/>
              <w:ind w:right="132" w:hanging="34"/>
              <w:contextualSpacing/>
              <w:jc w:val="right"/>
              <w:rPr>
                <w:rFonts w:ascii="Arial" w:hAnsi="Arial" w:cs="Arial"/>
                <w:b/>
                <w:sz w:val="19"/>
                <w:szCs w:val="19"/>
              </w:rPr>
            </w:pPr>
            <w:r w:rsidRPr="00331FF1">
              <w:rPr>
                <w:rFonts w:ascii="Arial" w:hAnsi="Arial" w:cs="Arial"/>
                <w:b/>
                <w:sz w:val="19"/>
                <w:szCs w:val="19"/>
              </w:rPr>
              <w:t>$0.00</w:t>
            </w:r>
          </w:p>
        </w:tc>
      </w:tr>
      <w:tr w:rsidR="006565C9" w:rsidRPr="00331FF1" w14:paraId="300647C3"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02D45D4"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 xml:space="preserve">Endeudamiento Interno </w:t>
            </w:r>
          </w:p>
        </w:tc>
        <w:tc>
          <w:tcPr>
            <w:tcW w:w="1354" w:type="pct"/>
            <w:tcBorders>
              <w:top w:val="single" w:sz="4" w:space="0" w:color="000000"/>
              <w:left w:val="single" w:sz="4" w:space="0" w:color="000000"/>
              <w:bottom w:val="single" w:sz="4" w:space="0" w:color="000000"/>
              <w:right w:val="single" w:sz="4" w:space="0" w:color="000000"/>
            </w:tcBorders>
            <w:hideMark/>
          </w:tcPr>
          <w:p w14:paraId="33DC9328"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$0.00</w:t>
            </w:r>
          </w:p>
        </w:tc>
      </w:tr>
      <w:tr w:rsidR="006565C9" w:rsidRPr="00331FF1" w14:paraId="487EC73D"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7BFBE2B2"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 xml:space="preserve">Endeudamiento Externo </w:t>
            </w:r>
          </w:p>
        </w:tc>
        <w:tc>
          <w:tcPr>
            <w:tcW w:w="1354" w:type="pct"/>
            <w:tcBorders>
              <w:top w:val="single" w:sz="4" w:space="0" w:color="000000"/>
              <w:left w:val="single" w:sz="4" w:space="0" w:color="000000"/>
              <w:bottom w:val="single" w:sz="4" w:space="0" w:color="000000"/>
              <w:right w:val="single" w:sz="4" w:space="0" w:color="000000"/>
            </w:tcBorders>
            <w:hideMark/>
          </w:tcPr>
          <w:p w14:paraId="0934C539"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$0.00</w:t>
            </w:r>
          </w:p>
        </w:tc>
      </w:tr>
      <w:tr w:rsidR="006565C9" w:rsidRPr="00331FF1" w14:paraId="6CA7CA06"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42AE5D74"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 xml:space="preserve">Financiamiento Interno </w:t>
            </w:r>
          </w:p>
        </w:tc>
        <w:tc>
          <w:tcPr>
            <w:tcW w:w="1354" w:type="pct"/>
            <w:tcBorders>
              <w:top w:val="single" w:sz="4" w:space="0" w:color="000000"/>
              <w:left w:val="single" w:sz="4" w:space="0" w:color="000000"/>
              <w:bottom w:val="single" w:sz="4" w:space="0" w:color="000000"/>
              <w:right w:val="single" w:sz="4" w:space="0" w:color="000000"/>
            </w:tcBorders>
            <w:hideMark/>
          </w:tcPr>
          <w:p w14:paraId="3644135E"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$0.00</w:t>
            </w:r>
          </w:p>
        </w:tc>
      </w:tr>
      <w:tr w:rsidR="006565C9" w:rsidRPr="00331FF1" w14:paraId="6961C368"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7BFE2FF4"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Otros ingresos y beneficios</w:t>
            </w:r>
          </w:p>
        </w:tc>
        <w:tc>
          <w:tcPr>
            <w:tcW w:w="1354" w:type="pct"/>
            <w:tcBorders>
              <w:top w:val="single" w:sz="4" w:space="0" w:color="000000"/>
              <w:left w:val="single" w:sz="4" w:space="0" w:color="000000"/>
              <w:bottom w:val="single" w:sz="4" w:space="0" w:color="000000"/>
              <w:right w:val="single" w:sz="4" w:space="0" w:color="000000"/>
            </w:tcBorders>
            <w:hideMark/>
          </w:tcPr>
          <w:p w14:paraId="61829382"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$0.00</w:t>
            </w:r>
          </w:p>
        </w:tc>
      </w:tr>
      <w:tr w:rsidR="006565C9" w:rsidRPr="00331FF1" w14:paraId="513CE3CD"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6925D2C" w14:textId="77777777" w:rsidR="006565C9" w:rsidRPr="00331FF1" w:rsidRDefault="006565C9" w:rsidP="009F534C">
            <w:pPr>
              <w:spacing w:after="0"/>
              <w:ind w:left="147"/>
              <w:contextualSpacing/>
              <w:rPr>
                <w:rFonts w:ascii="Arial" w:hAnsi="Arial" w:cs="Arial"/>
                <w:b/>
                <w:sz w:val="19"/>
                <w:szCs w:val="19"/>
              </w:rPr>
            </w:pPr>
            <w:r w:rsidRPr="00331FF1">
              <w:rPr>
                <w:rFonts w:ascii="Arial" w:hAnsi="Arial" w:cs="Arial"/>
                <w:b/>
                <w:sz w:val="19"/>
                <w:szCs w:val="19"/>
              </w:rPr>
              <w:t xml:space="preserve">TOTAL DE INGRESOS DERIVADOS DE FINANCIAMIENTO </w:t>
            </w:r>
          </w:p>
        </w:tc>
        <w:tc>
          <w:tcPr>
            <w:tcW w:w="1354" w:type="pct"/>
            <w:tcBorders>
              <w:top w:val="single" w:sz="4" w:space="0" w:color="000000"/>
              <w:left w:val="single" w:sz="4" w:space="0" w:color="000000"/>
              <w:bottom w:val="single" w:sz="4" w:space="0" w:color="000000"/>
              <w:right w:val="single" w:sz="4" w:space="0" w:color="000000"/>
            </w:tcBorders>
            <w:hideMark/>
          </w:tcPr>
          <w:p w14:paraId="180D4C82" w14:textId="77777777" w:rsidR="006565C9" w:rsidRPr="00331FF1" w:rsidRDefault="006565C9" w:rsidP="009F534C">
            <w:pPr>
              <w:spacing w:after="0"/>
              <w:ind w:right="132" w:hanging="34"/>
              <w:contextualSpacing/>
              <w:jc w:val="right"/>
              <w:rPr>
                <w:rFonts w:ascii="Arial" w:hAnsi="Arial" w:cs="Arial"/>
                <w:b/>
                <w:sz w:val="19"/>
                <w:szCs w:val="19"/>
              </w:rPr>
            </w:pPr>
            <w:r w:rsidRPr="00331FF1">
              <w:rPr>
                <w:rFonts w:ascii="Arial" w:hAnsi="Arial" w:cs="Arial"/>
                <w:b/>
                <w:sz w:val="19"/>
                <w:szCs w:val="19"/>
              </w:rPr>
              <w:t>$0.00</w:t>
            </w:r>
          </w:p>
        </w:tc>
      </w:tr>
    </w:tbl>
    <w:p w14:paraId="27FC21BD" w14:textId="77777777" w:rsidR="006565C9" w:rsidRPr="00331FF1" w:rsidRDefault="006565C9" w:rsidP="009F534C">
      <w:pPr>
        <w:spacing w:after="0"/>
        <w:ind w:hanging="34"/>
        <w:contextualSpacing/>
        <w:jc w:val="both"/>
        <w:rPr>
          <w:rFonts w:ascii="Arial" w:hAnsi="Arial" w:cs="Arial"/>
          <w:sz w:val="19"/>
          <w:szCs w:val="19"/>
        </w:rPr>
      </w:pPr>
    </w:p>
    <w:p w14:paraId="0EA72994"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el ejercicio fiscal 2023, no se contempla la contratación de financiamiento, por lo que en términos del artículo 61, fracción I, inciso b) de la Ley General de Contabilidad Gubernamental, se determina que el tope de financiamiento será cero.</w:t>
      </w:r>
    </w:p>
    <w:p w14:paraId="3DF2C50B" w14:textId="77777777" w:rsidR="006565C9" w:rsidRPr="00331FF1" w:rsidRDefault="006565C9" w:rsidP="009F534C">
      <w:pPr>
        <w:spacing w:after="0"/>
        <w:ind w:left="742" w:hanging="34"/>
        <w:contextualSpacing/>
        <w:jc w:val="both"/>
        <w:rPr>
          <w:rFonts w:ascii="Arial" w:hAnsi="Arial" w:cs="Arial"/>
          <w:sz w:val="19"/>
          <w:szCs w:val="19"/>
        </w:rPr>
      </w:pPr>
    </w:p>
    <w:p w14:paraId="257E0C44" w14:textId="77777777" w:rsidR="006565C9" w:rsidRPr="00331FF1" w:rsidRDefault="006565C9" w:rsidP="009F534C">
      <w:pPr>
        <w:numPr>
          <w:ilvl w:val="0"/>
          <w:numId w:val="59"/>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ingresos derivados de financiamiento propio:</w:t>
      </w:r>
    </w:p>
    <w:p w14:paraId="6FA95B4D" w14:textId="77777777" w:rsidR="006565C9" w:rsidRPr="00331FF1" w:rsidRDefault="006565C9" w:rsidP="009F534C">
      <w:pPr>
        <w:spacing w:after="0"/>
        <w:contextualSpacing/>
        <w:jc w:val="both"/>
        <w:rPr>
          <w:rFonts w:ascii="Arial" w:hAnsi="Arial" w:cs="Arial"/>
          <w:sz w:val="19"/>
          <w:szCs w:val="19"/>
        </w:rPr>
      </w:pPr>
    </w:p>
    <w:p w14:paraId="4F208791"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 xml:space="preserve">De conformidad a lo establecido en el artículo 53 Ter. de la Ley para el Manejo de los Recursos Públicos del Estado de Querétaro, el Financiamiento Propio previsto al inicio del ejercicio fiscal 2023, se integra de la siguiente manera: </w:t>
      </w:r>
    </w:p>
    <w:p w14:paraId="2DFDA36A" w14:textId="77777777" w:rsidR="006565C9" w:rsidRPr="00331FF1" w:rsidRDefault="006565C9" w:rsidP="009F534C">
      <w:pPr>
        <w:spacing w:after="0"/>
        <w:ind w:left="708"/>
        <w:contextualSpacing/>
        <w:jc w:val="both"/>
        <w:rPr>
          <w:rFonts w:ascii="Arial" w:hAnsi="Arial"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6565C9" w:rsidRPr="00331FF1" w14:paraId="360CC3CC"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672D5E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E84C1D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E4A345F"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2C04486"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Transferencias federales etiquetadas</w:t>
            </w:r>
          </w:p>
        </w:tc>
        <w:tc>
          <w:tcPr>
            <w:tcW w:w="1354" w:type="pct"/>
            <w:tcBorders>
              <w:top w:val="single" w:sz="4" w:space="0" w:color="000000"/>
              <w:left w:val="single" w:sz="4" w:space="0" w:color="000000"/>
              <w:bottom w:val="single" w:sz="4" w:space="0" w:color="000000"/>
              <w:right w:val="single" w:sz="4" w:space="0" w:color="000000"/>
            </w:tcBorders>
            <w:vAlign w:val="center"/>
          </w:tcPr>
          <w:p w14:paraId="4511933C"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$5,412,438.00</w:t>
            </w:r>
          </w:p>
        </w:tc>
      </w:tr>
      <w:tr w:rsidR="006565C9" w:rsidRPr="00331FF1" w14:paraId="5F11E101"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7F69C"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Transferencias estatales etiquetadas</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C66D6"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$12,672,748.00</w:t>
            </w:r>
          </w:p>
        </w:tc>
      </w:tr>
      <w:tr w:rsidR="006565C9" w:rsidRPr="00331FF1" w14:paraId="348BC101"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1C538"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sz w:val="19"/>
                <w:szCs w:val="19"/>
              </w:rPr>
              <w:t>Disponibilidades comprometidas, devengadas o vinculadas a compromisos formales de pago y libre disposición</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7D7BA" w14:textId="77777777" w:rsidR="006565C9" w:rsidRPr="00331FF1" w:rsidRDefault="006565C9" w:rsidP="009F534C">
            <w:pPr>
              <w:spacing w:after="0"/>
              <w:ind w:right="132" w:hanging="34"/>
              <w:contextualSpacing/>
              <w:jc w:val="right"/>
              <w:rPr>
                <w:rFonts w:ascii="Arial" w:hAnsi="Arial" w:cs="Arial"/>
                <w:sz w:val="19"/>
                <w:szCs w:val="19"/>
              </w:rPr>
            </w:pPr>
            <w:r w:rsidRPr="00331FF1">
              <w:rPr>
                <w:rFonts w:ascii="Arial" w:hAnsi="Arial" w:cs="Arial"/>
                <w:sz w:val="19"/>
                <w:szCs w:val="19"/>
              </w:rPr>
              <w:t>$118,278,349.00</w:t>
            </w:r>
          </w:p>
        </w:tc>
      </w:tr>
      <w:tr w:rsidR="006565C9" w:rsidRPr="00331FF1" w14:paraId="43304549" w14:textId="77777777" w:rsidTr="00AE662C">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8134F" w14:textId="77777777" w:rsidR="006565C9" w:rsidRPr="00331FF1" w:rsidRDefault="006565C9" w:rsidP="009F534C">
            <w:pPr>
              <w:spacing w:after="0"/>
              <w:ind w:left="147"/>
              <w:contextualSpacing/>
              <w:rPr>
                <w:rFonts w:ascii="Arial" w:hAnsi="Arial" w:cs="Arial"/>
                <w:sz w:val="19"/>
                <w:szCs w:val="19"/>
              </w:rPr>
            </w:pPr>
            <w:r w:rsidRPr="00331FF1">
              <w:rPr>
                <w:rFonts w:ascii="Arial" w:hAnsi="Arial" w:cs="Arial"/>
                <w:b/>
                <w:bCs/>
                <w:sz w:val="19"/>
                <w:szCs w:val="19"/>
              </w:rPr>
              <w:t>TOTAL DE INGRESOS DERIVADOS DE FINANCIAMIENTO PROPIO</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9B6A2" w14:textId="77777777" w:rsidR="006565C9" w:rsidRPr="00331FF1" w:rsidRDefault="006565C9" w:rsidP="009F534C">
            <w:pPr>
              <w:spacing w:after="0"/>
              <w:ind w:right="132" w:hanging="34"/>
              <w:contextualSpacing/>
              <w:jc w:val="right"/>
              <w:rPr>
                <w:rFonts w:ascii="Arial" w:hAnsi="Arial" w:cs="Arial"/>
                <w:b/>
                <w:sz w:val="19"/>
                <w:szCs w:val="19"/>
              </w:rPr>
            </w:pPr>
            <w:r w:rsidRPr="00331FF1">
              <w:rPr>
                <w:rFonts w:ascii="Arial" w:hAnsi="Arial" w:cs="Arial"/>
                <w:b/>
                <w:sz w:val="19"/>
                <w:szCs w:val="19"/>
              </w:rPr>
              <w:t>$136,363,535.00</w:t>
            </w:r>
          </w:p>
        </w:tc>
      </w:tr>
    </w:tbl>
    <w:p w14:paraId="2DDED298" w14:textId="77777777" w:rsidR="006565C9" w:rsidRPr="00331FF1" w:rsidRDefault="006565C9" w:rsidP="009F534C">
      <w:pPr>
        <w:spacing w:after="0"/>
        <w:contextualSpacing/>
        <w:rPr>
          <w:rFonts w:ascii="Arial" w:hAnsi="Arial" w:cs="Arial"/>
          <w:b/>
          <w:sz w:val="19"/>
          <w:szCs w:val="19"/>
        </w:rPr>
      </w:pPr>
    </w:p>
    <w:p w14:paraId="5841D93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De las Disponibilidades antes referidas, se menciona que $136,363,535.00 (ciento treinta y seis millones trescientos sesenta y tres mil quinientos treinta y cinco pesos 00/100 M.N.) corresponden a recursos comprometidos, devengados, o vinculados a compromisos formales de pago y libre disposición.</w:t>
      </w:r>
    </w:p>
    <w:p w14:paraId="71374EE6" w14:textId="77777777" w:rsidR="006565C9" w:rsidRPr="00331FF1" w:rsidRDefault="006565C9" w:rsidP="009F534C">
      <w:pPr>
        <w:spacing w:after="0"/>
        <w:contextualSpacing/>
        <w:jc w:val="both"/>
        <w:rPr>
          <w:rFonts w:ascii="Arial" w:hAnsi="Arial" w:cs="Arial"/>
          <w:sz w:val="19"/>
          <w:szCs w:val="19"/>
        </w:rPr>
      </w:pPr>
    </w:p>
    <w:p w14:paraId="71DABCAC" w14:textId="77777777" w:rsidR="006565C9" w:rsidRPr="00331FF1" w:rsidRDefault="006565C9" w:rsidP="003224A1">
      <w:pPr>
        <w:spacing w:after="0"/>
        <w:ind w:hanging="34"/>
        <w:contextualSpacing/>
        <w:jc w:val="both"/>
        <w:rPr>
          <w:rFonts w:ascii="Arial" w:hAnsi="Arial" w:cs="Arial"/>
          <w:sz w:val="19"/>
          <w:szCs w:val="19"/>
        </w:rPr>
      </w:pPr>
      <w:r w:rsidRPr="00331FF1">
        <w:rPr>
          <w:rFonts w:ascii="Arial" w:hAnsi="Arial" w:cs="Arial"/>
          <w:sz w:val="19"/>
          <w:szCs w:val="19"/>
        </w:rPr>
        <w:t xml:space="preserve">Derivado de lo anterior y atendiendo a lo establecido en el artículo 53 Quinquies de la Ley para el Manejo de los Recursos Públicos del Estado de Querétaro, el total de los recursos estimados a considerar para el ejercicio fiscal 2023, ascenderá a la cantidad de </w:t>
      </w:r>
      <w:r w:rsidR="007F50FC" w:rsidRPr="00331FF1">
        <w:rPr>
          <w:rFonts w:ascii="Arial" w:hAnsi="Arial" w:cs="Arial"/>
          <w:b/>
          <w:sz w:val="19"/>
          <w:szCs w:val="19"/>
        </w:rPr>
        <w:t>$1,721,511,143.00</w:t>
      </w:r>
      <w:r w:rsidR="007F50FC" w:rsidRPr="00331FF1">
        <w:rPr>
          <w:rFonts w:ascii="Arial" w:hAnsi="Arial" w:cs="Arial"/>
          <w:sz w:val="19"/>
          <w:szCs w:val="19"/>
        </w:rPr>
        <w:t xml:space="preserve"> (Un mil setecientos veintiún millones quinientos once mil ciento cuarenta y tres pesos 00/100 M.N.)</w:t>
      </w:r>
      <w:r w:rsidR="00F955B5" w:rsidRPr="00331FF1">
        <w:rPr>
          <w:rFonts w:ascii="Arial" w:hAnsi="Arial" w:cs="Arial"/>
          <w:sz w:val="19"/>
          <w:szCs w:val="19"/>
        </w:rPr>
        <w:t>.</w:t>
      </w:r>
    </w:p>
    <w:p w14:paraId="6F84FAB5" w14:textId="77777777" w:rsidR="006565C9" w:rsidRPr="00331FF1" w:rsidRDefault="006565C9" w:rsidP="009F534C">
      <w:pPr>
        <w:spacing w:after="0"/>
        <w:ind w:hanging="34"/>
        <w:contextualSpacing/>
        <w:jc w:val="both"/>
        <w:rPr>
          <w:rFonts w:ascii="Arial" w:hAnsi="Arial" w:cs="Arial"/>
          <w:sz w:val="19"/>
          <w:szCs w:val="19"/>
        </w:rPr>
      </w:pPr>
    </w:p>
    <w:p w14:paraId="5B92E511"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sz w:val="19"/>
          <w:szCs w:val="19"/>
        </w:rPr>
        <w:t xml:space="preserve"> Las Disponibilidades que no se ejerzan en el ejercicio fiscal 2023, se distribuirán y destinarán al cumplimiento del Plan Municipal de Desarrollo 2021-2024, así como para lo establecido en la Ley de Disciplina Financiera de las Entidades Federativas y los Municipios.</w:t>
      </w:r>
    </w:p>
    <w:p w14:paraId="2D6AABFF" w14:textId="77777777" w:rsidR="006565C9" w:rsidRPr="00331FF1" w:rsidRDefault="006565C9" w:rsidP="009F534C">
      <w:pPr>
        <w:spacing w:after="0"/>
        <w:ind w:hanging="34"/>
        <w:contextualSpacing/>
        <w:jc w:val="both"/>
        <w:rPr>
          <w:rFonts w:ascii="Arial" w:hAnsi="Arial" w:cs="Arial"/>
          <w:sz w:val="19"/>
          <w:szCs w:val="19"/>
        </w:rPr>
      </w:pPr>
    </w:p>
    <w:p w14:paraId="705521E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Primera</w:t>
      </w:r>
    </w:p>
    <w:p w14:paraId="0D02E46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Impuestos</w:t>
      </w:r>
    </w:p>
    <w:p w14:paraId="43010787" w14:textId="77777777" w:rsidR="006565C9" w:rsidRPr="00331FF1" w:rsidRDefault="006565C9" w:rsidP="009F534C">
      <w:pPr>
        <w:spacing w:after="0"/>
        <w:ind w:hanging="34"/>
        <w:contextualSpacing/>
        <w:jc w:val="center"/>
        <w:rPr>
          <w:rFonts w:ascii="Arial" w:hAnsi="Arial" w:cs="Arial"/>
          <w:b/>
          <w:sz w:val="19"/>
          <w:szCs w:val="19"/>
        </w:rPr>
      </w:pPr>
    </w:p>
    <w:p w14:paraId="198AA42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12.</w:t>
      </w:r>
      <w:r w:rsidRPr="00331FF1">
        <w:rPr>
          <w:rFonts w:ascii="Arial" w:hAnsi="Arial" w:cs="Arial"/>
          <w:sz w:val="19"/>
          <w:szCs w:val="19"/>
        </w:rPr>
        <w:t xml:space="preserve"> El Impuesto de Entretenimientos Públicos Municipales, se causará y pagará conforme a los elementos siguientes:</w:t>
      </w:r>
    </w:p>
    <w:p w14:paraId="76C84B66" w14:textId="77777777" w:rsidR="006565C9" w:rsidRPr="00331FF1" w:rsidRDefault="006565C9" w:rsidP="009F534C">
      <w:pPr>
        <w:spacing w:after="0"/>
        <w:contextualSpacing/>
        <w:jc w:val="both"/>
        <w:rPr>
          <w:rFonts w:ascii="Arial" w:hAnsi="Arial" w:cs="Arial"/>
          <w:sz w:val="19"/>
          <w:szCs w:val="19"/>
        </w:rPr>
      </w:pPr>
    </w:p>
    <w:p w14:paraId="7D018315" w14:textId="77777777" w:rsidR="006565C9" w:rsidRPr="00331FF1" w:rsidRDefault="006565C9" w:rsidP="009F534C">
      <w:pPr>
        <w:pStyle w:val="Prrafodelista"/>
        <w:numPr>
          <w:ilvl w:val="0"/>
          <w:numId w:val="60"/>
        </w:numPr>
        <w:spacing w:after="0"/>
        <w:ind w:left="697" w:hanging="357"/>
        <w:jc w:val="both"/>
        <w:rPr>
          <w:rFonts w:ascii="Arial" w:hAnsi="Arial" w:cs="Arial"/>
          <w:sz w:val="19"/>
          <w:szCs w:val="19"/>
        </w:rPr>
      </w:pPr>
      <w:r w:rsidRPr="00331FF1">
        <w:rPr>
          <w:rFonts w:ascii="Arial" w:hAnsi="Arial" w:cs="Arial"/>
          <w:sz w:val="19"/>
          <w:szCs w:val="19"/>
        </w:rPr>
        <w:t xml:space="preserve">Es objeto de este Impuesto, el ingreso bruto que se obtenga por la venta de boletos, pulseras, sellos o cualquier otro medio de acceso que condicione la entrada al espectáculo público y por los que se obtenga dicho ingreso, y que pueden ser la realización de funciones de teatro, circo, lucha libre, boxeo, jaripeos, espectáculos deportivos, audiciones, eventos culturales, eventos ecuestres y espectáculos musicales o de cualquier otro tipo con cuota de admisión y la explotación </w:t>
      </w:r>
      <w:r w:rsidRPr="00331FF1">
        <w:rPr>
          <w:rFonts w:ascii="Arial" w:hAnsi="Arial" w:cs="Arial"/>
          <w:sz w:val="19"/>
          <w:szCs w:val="19"/>
        </w:rPr>
        <w:lastRenderedPageBreak/>
        <w:t xml:space="preserve">de aparatos electromecánicos, mecánicos, electrónicos y otros similares accionados o no por monedas, que se realicen en el territorio del Municipio de Corregidora, Querétaro. </w:t>
      </w:r>
    </w:p>
    <w:p w14:paraId="3E0EC6B9" w14:textId="77777777" w:rsidR="006565C9" w:rsidRPr="00331FF1" w:rsidRDefault="006565C9" w:rsidP="009F534C">
      <w:pPr>
        <w:spacing w:after="0"/>
        <w:ind w:left="697" w:hanging="357"/>
        <w:contextualSpacing/>
        <w:jc w:val="both"/>
        <w:rPr>
          <w:rFonts w:ascii="Arial" w:hAnsi="Arial" w:cs="Arial"/>
          <w:sz w:val="19"/>
          <w:szCs w:val="19"/>
        </w:rPr>
      </w:pPr>
    </w:p>
    <w:p w14:paraId="57EA780E" w14:textId="77777777" w:rsidR="006565C9" w:rsidRPr="00331FF1" w:rsidRDefault="006565C9" w:rsidP="009F534C">
      <w:pPr>
        <w:pStyle w:val="Prrafodelista"/>
        <w:numPr>
          <w:ilvl w:val="0"/>
          <w:numId w:val="60"/>
        </w:numPr>
        <w:spacing w:after="0"/>
        <w:ind w:left="697" w:hanging="357"/>
        <w:jc w:val="both"/>
        <w:rPr>
          <w:rFonts w:ascii="Arial" w:hAnsi="Arial" w:cs="Arial"/>
          <w:sz w:val="19"/>
          <w:szCs w:val="19"/>
        </w:rPr>
      </w:pPr>
      <w:r w:rsidRPr="00331FF1">
        <w:rPr>
          <w:rFonts w:ascii="Arial" w:hAnsi="Arial" w:cs="Arial"/>
          <w:sz w:val="19"/>
          <w:szCs w:val="19"/>
        </w:rPr>
        <w:t xml:space="preserve">Son sujetos de este Impuesto, las personas físicas y morales que habitual o eventualmente obtengan ingresos con motivo de las actividades antes descritas. </w:t>
      </w:r>
    </w:p>
    <w:p w14:paraId="590C8A8D" w14:textId="77777777" w:rsidR="006565C9" w:rsidRPr="00331FF1" w:rsidRDefault="006565C9" w:rsidP="009F534C">
      <w:pPr>
        <w:spacing w:after="0"/>
        <w:ind w:left="697" w:hanging="357"/>
        <w:contextualSpacing/>
        <w:jc w:val="both"/>
        <w:rPr>
          <w:rFonts w:ascii="Arial" w:hAnsi="Arial" w:cs="Arial"/>
          <w:sz w:val="19"/>
          <w:szCs w:val="19"/>
        </w:rPr>
      </w:pPr>
    </w:p>
    <w:p w14:paraId="512C186A" w14:textId="77777777" w:rsidR="006565C9" w:rsidRPr="00331FF1" w:rsidRDefault="006565C9" w:rsidP="009F534C">
      <w:pPr>
        <w:pStyle w:val="Prrafodelista"/>
        <w:numPr>
          <w:ilvl w:val="0"/>
          <w:numId w:val="60"/>
        </w:numPr>
        <w:spacing w:after="0"/>
        <w:ind w:left="697" w:hanging="357"/>
        <w:jc w:val="both"/>
        <w:rPr>
          <w:rFonts w:ascii="Arial" w:hAnsi="Arial" w:cs="Arial"/>
          <w:sz w:val="19"/>
          <w:szCs w:val="19"/>
        </w:rPr>
      </w:pPr>
      <w:r w:rsidRPr="00331FF1">
        <w:rPr>
          <w:rFonts w:ascii="Arial" w:hAnsi="Arial" w:cs="Arial"/>
          <w:sz w:val="19"/>
          <w:szCs w:val="19"/>
        </w:rPr>
        <w:t xml:space="preserve">El Impuesto de Entretenimientos Públicos Municipales, se causará en el momento en que se perciban los ingresos a que se refiere el presente, y su base será el monto total de los mismos. </w:t>
      </w:r>
    </w:p>
    <w:p w14:paraId="23B18881" w14:textId="77777777" w:rsidR="006565C9" w:rsidRPr="00331FF1" w:rsidRDefault="006565C9" w:rsidP="009F534C">
      <w:pPr>
        <w:pStyle w:val="Prrafodelista"/>
        <w:spacing w:after="0"/>
        <w:ind w:left="697"/>
        <w:jc w:val="both"/>
        <w:rPr>
          <w:rFonts w:ascii="Arial" w:hAnsi="Arial" w:cs="Arial"/>
          <w:sz w:val="19"/>
          <w:szCs w:val="19"/>
        </w:rPr>
      </w:pPr>
    </w:p>
    <w:p w14:paraId="6CCE8936" w14:textId="77777777" w:rsidR="006565C9" w:rsidRPr="00331FF1" w:rsidRDefault="006565C9" w:rsidP="009F534C">
      <w:pPr>
        <w:pStyle w:val="Prrafodelista"/>
        <w:spacing w:after="0"/>
        <w:ind w:left="697"/>
        <w:jc w:val="both"/>
        <w:rPr>
          <w:rFonts w:ascii="Arial" w:hAnsi="Arial" w:cs="Arial"/>
          <w:sz w:val="19"/>
          <w:szCs w:val="19"/>
        </w:rPr>
      </w:pPr>
      <w:r w:rsidRPr="00331FF1">
        <w:rPr>
          <w:rFonts w:ascii="Arial" w:hAnsi="Arial" w:cs="Arial"/>
          <w:sz w:val="19"/>
          <w:szCs w:val="19"/>
        </w:rPr>
        <w:t xml:space="preserve">El presente Impuesto, se pagará dentro de los 5 días hábiles siguientes a la fecha de realización del evento o la terminación de la temporada. </w:t>
      </w:r>
    </w:p>
    <w:p w14:paraId="4A72E057" w14:textId="77777777" w:rsidR="006565C9" w:rsidRPr="00331FF1" w:rsidRDefault="006565C9" w:rsidP="009F534C">
      <w:pPr>
        <w:pStyle w:val="Prrafodelista"/>
        <w:spacing w:after="0"/>
        <w:ind w:left="697"/>
        <w:jc w:val="both"/>
        <w:rPr>
          <w:rFonts w:ascii="Arial" w:hAnsi="Arial" w:cs="Arial"/>
          <w:sz w:val="19"/>
          <w:szCs w:val="19"/>
        </w:rPr>
      </w:pPr>
    </w:p>
    <w:p w14:paraId="34155009" w14:textId="77777777" w:rsidR="006565C9" w:rsidRPr="00331FF1" w:rsidRDefault="006565C9" w:rsidP="009F534C">
      <w:pPr>
        <w:pStyle w:val="Prrafodelista"/>
        <w:spacing w:after="0"/>
        <w:ind w:left="697"/>
        <w:jc w:val="both"/>
        <w:rPr>
          <w:rFonts w:ascii="Arial" w:hAnsi="Arial" w:cs="Arial"/>
          <w:sz w:val="19"/>
          <w:szCs w:val="19"/>
        </w:rPr>
      </w:pPr>
      <w:r w:rsidRPr="00331FF1">
        <w:rPr>
          <w:rFonts w:ascii="Arial" w:hAnsi="Arial" w:cs="Arial"/>
          <w:sz w:val="19"/>
          <w:szCs w:val="19"/>
        </w:rPr>
        <w:t xml:space="preserve">Entendiendo por temporada, aquellos eventos que se lleven a cabo de manera diaria e ininterrumpida por lapso de tiempo. </w:t>
      </w:r>
    </w:p>
    <w:p w14:paraId="30AC285C" w14:textId="77777777" w:rsidR="006565C9" w:rsidRPr="00331FF1" w:rsidRDefault="006565C9" w:rsidP="009F534C">
      <w:pPr>
        <w:spacing w:after="0"/>
        <w:ind w:left="680"/>
        <w:contextualSpacing/>
        <w:jc w:val="both"/>
        <w:rPr>
          <w:rFonts w:ascii="Arial" w:hAnsi="Arial" w:cs="Arial"/>
          <w:sz w:val="19"/>
          <w:szCs w:val="19"/>
        </w:rPr>
      </w:pPr>
    </w:p>
    <w:p w14:paraId="57952903" w14:textId="77777777" w:rsidR="006565C9" w:rsidRPr="00331FF1" w:rsidRDefault="006565C9" w:rsidP="009F534C">
      <w:pPr>
        <w:pStyle w:val="Prrafodelista"/>
        <w:numPr>
          <w:ilvl w:val="0"/>
          <w:numId w:val="60"/>
        </w:numPr>
        <w:spacing w:after="0"/>
        <w:ind w:left="697" w:hanging="357"/>
        <w:jc w:val="both"/>
        <w:rPr>
          <w:rFonts w:ascii="Arial" w:hAnsi="Arial" w:cs="Arial"/>
          <w:sz w:val="19"/>
          <w:szCs w:val="19"/>
        </w:rPr>
      </w:pPr>
      <w:r w:rsidRPr="00331FF1">
        <w:rPr>
          <w:rFonts w:ascii="Arial" w:hAnsi="Arial" w:cs="Arial"/>
          <w:sz w:val="19"/>
          <w:szCs w:val="19"/>
        </w:rPr>
        <w:t>La tasa aplicable para el cálculo del Impuesto de Entretenimientos Públicos Municipales, por el importe del boletaje vendido para todos aquellos eventos cuya duración no exceda de treinta días, se calculará conforme a las tablas que se indican a continuación:</w:t>
      </w:r>
    </w:p>
    <w:p w14:paraId="10533EE5" w14:textId="77777777" w:rsidR="006565C9" w:rsidRPr="00331FF1" w:rsidRDefault="006565C9" w:rsidP="009F534C">
      <w:pPr>
        <w:spacing w:after="0"/>
        <w:contextualSpacing/>
        <w:jc w:val="both"/>
        <w:rPr>
          <w:rFonts w:ascii="Arial" w:hAnsi="Arial" w:cs="Arial"/>
          <w:sz w:val="19"/>
          <w:szCs w:val="19"/>
        </w:rPr>
      </w:pPr>
    </w:p>
    <w:p w14:paraId="64A092C2" w14:textId="77777777" w:rsidR="006565C9" w:rsidRPr="00331FF1" w:rsidRDefault="006565C9" w:rsidP="009F534C">
      <w:pPr>
        <w:pStyle w:val="Prrafodelista"/>
        <w:numPr>
          <w:ilvl w:val="0"/>
          <w:numId w:val="61"/>
        </w:numPr>
        <w:spacing w:after="0"/>
        <w:ind w:left="1047"/>
        <w:jc w:val="both"/>
        <w:rPr>
          <w:rFonts w:ascii="Arial" w:hAnsi="Arial" w:cs="Arial"/>
          <w:sz w:val="19"/>
          <w:szCs w:val="19"/>
        </w:rPr>
      </w:pPr>
      <w:r w:rsidRPr="00331FF1">
        <w:rPr>
          <w:rFonts w:ascii="Arial" w:hAnsi="Arial" w:cs="Arial"/>
          <w:sz w:val="19"/>
          <w:szCs w:val="19"/>
        </w:rPr>
        <w:t xml:space="preserve">Por el importe del boletaje vendido, sin venta de bebidas alcohólicas, se causará y pagará: </w:t>
      </w:r>
    </w:p>
    <w:p w14:paraId="7F2B05D2" w14:textId="77777777" w:rsidR="006565C9" w:rsidRPr="00331FF1" w:rsidRDefault="006565C9" w:rsidP="009F534C">
      <w:pPr>
        <w:spacing w:after="0"/>
        <w:contextualSpacing/>
        <w:jc w:val="both"/>
        <w:rPr>
          <w:rFonts w:ascii="Arial" w:hAnsi="Arial"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7"/>
        <w:gridCol w:w="1241"/>
      </w:tblGrid>
      <w:tr w:rsidR="006565C9" w:rsidRPr="00331FF1" w14:paraId="5DEE0D06" w14:textId="77777777" w:rsidTr="00AE662C">
        <w:trPr>
          <w:trHeight w:val="20"/>
          <w:jc w:val="center"/>
        </w:trPr>
        <w:tc>
          <w:tcPr>
            <w:tcW w:w="4297" w:type="pct"/>
            <w:tcBorders>
              <w:top w:val="single" w:sz="4" w:space="0" w:color="auto"/>
              <w:left w:val="single" w:sz="4" w:space="0" w:color="auto"/>
              <w:bottom w:val="single" w:sz="4" w:space="0" w:color="auto"/>
              <w:right w:val="single" w:sz="4" w:space="0" w:color="auto"/>
            </w:tcBorders>
            <w:shd w:val="clear" w:color="auto" w:fill="A6A6A6"/>
            <w:vAlign w:val="center"/>
          </w:tcPr>
          <w:p w14:paraId="308B5854" w14:textId="77777777" w:rsidR="006565C9" w:rsidRPr="00331FF1" w:rsidRDefault="006565C9" w:rsidP="009F534C">
            <w:pPr>
              <w:spacing w:after="0" w:line="257" w:lineRule="auto"/>
              <w:contextualSpacing/>
              <w:jc w:val="center"/>
              <w:rPr>
                <w:rFonts w:ascii="Arial" w:hAnsi="Arial" w:cs="Arial"/>
                <w:b/>
                <w:sz w:val="19"/>
                <w:szCs w:val="19"/>
              </w:rPr>
            </w:pPr>
            <w:r w:rsidRPr="00331FF1">
              <w:rPr>
                <w:rFonts w:ascii="Arial" w:hAnsi="Arial" w:cs="Arial"/>
                <w:b/>
                <w:sz w:val="19"/>
                <w:szCs w:val="19"/>
              </w:rPr>
              <w:t>CONCEPTO</w:t>
            </w:r>
          </w:p>
        </w:tc>
        <w:tc>
          <w:tcPr>
            <w:tcW w:w="703" w:type="pct"/>
            <w:tcBorders>
              <w:top w:val="single" w:sz="4" w:space="0" w:color="auto"/>
              <w:left w:val="single" w:sz="4" w:space="0" w:color="auto"/>
              <w:bottom w:val="single" w:sz="4" w:space="0" w:color="auto"/>
              <w:right w:val="single" w:sz="4" w:space="0" w:color="auto"/>
            </w:tcBorders>
            <w:shd w:val="clear" w:color="auto" w:fill="A6A6A6"/>
            <w:vAlign w:val="center"/>
          </w:tcPr>
          <w:p w14:paraId="6CC85EE9" w14:textId="77777777" w:rsidR="006565C9" w:rsidRPr="00331FF1" w:rsidRDefault="006565C9" w:rsidP="009F534C">
            <w:pPr>
              <w:spacing w:after="0" w:line="257" w:lineRule="auto"/>
              <w:ind w:hanging="34"/>
              <w:contextualSpacing/>
              <w:jc w:val="center"/>
              <w:rPr>
                <w:rFonts w:ascii="Arial" w:hAnsi="Arial" w:cs="Arial"/>
                <w:b/>
                <w:sz w:val="19"/>
                <w:szCs w:val="19"/>
              </w:rPr>
            </w:pPr>
            <w:r w:rsidRPr="00331FF1">
              <w:rPr>
                <w:rFonts w:ascii="Arial" w:hAnsi="Arial" w:cs="Arial"/>
                <w:b/>
                <w:sz w:val="19"/>
                <w:szCs w:val="19"/>
              </w:rPr>
              <w:t>TASA %</w:t>
            </w:r>
          </w:p>
        </w:tc>
      </w:tr>
      <w:tr w:rsidR="006565C9" w:rsidRPr="00331FF1" w14:paraId="0FA41D80" w14:textId="77777777" w:rsidTr="00AE662C">
        <w:trPr>
          <w:trHeight w:val="20"/>
          <w:jc w:val="center"/>
        </w:trPr>
        <w:tc>
          <w:tcPr>
            <w:tcW w:w="4297" w:type="pct"/>
            <w:tcBorders>
              <w:top w:val="single" w:sz="4" w:space="0" w:color="auto"/>
              <w:left w:val="single" w:sz="4" w:space="0" w:color="auto"/>
              <w:bottom w:val="single" w:sz="4" w:space="0" w:color="auto"/>
              <w:right w:val="single" w:sz="4" w:space="0" w:color="auto"/>
            </w:tcBorders>
            <w:vAlign w:val="center"/>
          </w:tcPr>
          <w:p w14:paraId="10768D1A" w14:textId="77777777" w:rsidR="006565C9" w:rsidRPr="00331FF1" w:rsidRDefault="006565C9" w:rsidP="009F534C">
            <w:pPr>
              <w:spacing w:after="0" w:line="257" w:lineRule="auto"/>
              <w:ind w:left="147"/>
              <w:contextualSpacing/>
              <w:rPr>
                <w:rFonts w:ascii="Arial" w:hAnsi="Arial" w:cs="Arial"/>
                <w:sz w:val="19"/>
                <w:szCs w:val="19"/>
              </w:rPr>
            </w:pPr>
            <w:r w:rsidRPr="00331FF1">
              <w:rPr>
                <w:rFonts w:ascii="Arial" w:hAnsi="Arial" w:cs="Arial"/>
                <w:sz w:val="19"/>
                <w:szCs w:val="19"/>
              </w:rPr>
              <w:t>Por cada evento o espectáculo</w:t>
            </w:r>
          </w:p>
        </w:tc>
        <w:tc>
          <w:tcPr>
            <w:tcW w:w="703" w:type="pct"/>
            <w:tcBorders>
              <w:top w:val="single" w:sz="4" w:space="0" w:color="auto"/>
              <w:left w:val="single" w:sz="4" w:space="0" w:color="auto"/>
              <w:bottom w:val="single" w:sz="4" w:space="0" w:color="auto"/>
              <w:right w:val="single" w:sz="4" w:space="0" w:color="auto"/>
            </w:tcBorders>
            <w:vAlign w:val="center"/>
          </w:tcPr>
          <w:p w14:paraId="2F0FE3D5" w14:textId="77777777" w:rsidR="006565C9" w:rsidRPr="00331FF1" w:rsidRDefault="006565C9" w:rsidP="009F534C">
            <w:pPr>
              <w:spacing w:after="0" w:line="257" w:lineRule="auto"/>
              <w:contextualSpacing/>
              <w:jc w:val="center"/>
              <w:rPr>
                <w:rFonts w:ascii="Arial" w:hAnsi="Arial" w:cs="Arial"/>
                <w:sz w:val="19"/>
                <w:szCs w:val="19"/>
              </w:rPr>
            </w:pPr>
            <w:r w:rsidRPr="00331FF1">
              <w:rPr>
                <w:rFonts w:ascii="Arial" w:hAnsi="Arial" w:cs="Arial"/>
                <w:sz w:val="19"/>
                <w:szCs w:val="19"/>
              </w:rPr>
              <w:t>8</w:t>
            </w:r>
          </w:p>
        </w:tc>
      </w:tr>
      <w:tr w:rsidR="006565C9" w:rsidRPr="00331FF1" w14:paraId="6D5DB58F" w14:textId="77777777" w:rsidTr="00AE662C">
        <w:trPr>
          <w:trHeight w:val="20"/>
          <w:jc w:val="center"/>
        </w:trPr>
        <w:tc>
          <w:tcPr>
            <w:tcW w:w="4297" w:type="pct"/>
            <w:tcBorders>
              <w:top w:val="single" w:sz="4" w:space="0" w:color="auto"/>
              <w:left w:val="single" w:sz="4" w:space="0" w:color="auto"/>
              <w:bottom w:val="single" w:sz="4" w:space="0" w:color="auto"/>
              <w:right w:val="single" w:sz="4" w:space="0" w:color="auto"/>
            </w:tcBorders>
            <w:vAlign w:val="center"/>
          </w:tcPr>
          <w:p w14:paraId="260C770B" w14:textId="77777777" w:rsidR="006565C9" w:rsidRPr="00331FF1" w:rsidRDefault="006565C9" w:rsidP="009F534C">
            <w:pPr>
              <w:spacing w:after="0" w:line="257" w:lineRule="auto"/>
              <w:ind w:left="147"/>
              <w:contextualSpacing/>
              <w:rPr>
                <w:rFonts w:ascii="Arial" w:hAnsi="Arial" w:cs="Arial"/>
                <w:sz w:val="19"/>
                <w:szCs w:val="19"/>
              </w:rPr>
            </w:pPr>
            <w:r w:rsidRPr="00331FF1">
              <w:rPr>
                <w:rFonts w:ascii="Arial" w:hAnsi="Arial" w:cs="Arial"/>
                <w:sz w:val="19"/>
                <w:szCs w:val="19"/>
              </w:rPr>
              <w:t>Por cada función de circo y obra de teatro</w:t>
            </w:r>
          </w:p>
        </w:tc>
        <w:tc>
          <w:tcPr>
            <w:tcW w:w="703" w:type="pct"/>
            <w:tcBorders>
              <w:top w:val="single" w:sz="4" w:space="0" w:color="auto"/>
              <w:left w:val="single" w:sz="4" w:space="0" w:color="auto"/>
              <w:bottom w:val="single" w:sz="4" w:space="0" w:color="auto"/>
              <w:right w:val="single" w:sz="4" w:space="0" w:color="auto"/>
            </w:tcBorders>
            <w:vAlign w:val="center"/>
          </w:tcPr>
          <w:p w14:paraId="473F95AC" w14:textId="77777777" w:rsidR="006565C9" w:rsidRPr="00331FF1" w:rsidRDefault="006565C9" w:rsidP="009F534C">
            <w:pPr>
              <w:spacing w:after="0" w:line="257" w:lineRule="auto"/>
              <w:contextualSpacing/>
              <w:jc w:val="center"/>
              <w:rPr>
                <w:rFonts w:ascii="Arial" w:hAnsi="Arial" w:cs="Arial"/>
                <w:sz w:val="19"/>
                <w:szCs w:val="19"/>
              </w:rPr>
            </w:pPr>
            <w:r w:rsidRPr="00331FF1">
              <w:rPr>
                <w:rFonts w:ascii="Arial" w:hAnsi="Arial" w:cs="Arial"/>
                <w:sz w:val="19"/>
                <w:szCs w:val="19"/>
              </w:rPr>
              <w:t>4</w:t>
            </w:r>
          </w:p>
        </w:tc>
      </w:tr>
      <w:tr w:rsidR="006565C9" w:rsidRPr="00331FF1" w14:paraId="6DA98A41" w14:textId="77777777" w:rsidTr="00AE662C">
        <w:trPr>
          <w:trHeight w:val="20"/>
          <w:jc w:val="center"/>
        </w:trPr>
        <w:tc>
          <w:tcPr>
            <w:tcW w:w="4297" w:type="pct"/>
            <w:tcBorders>
              <w:top w:val="single" w:sz="4" w:space="0" w:color="auto"/>
              <w:left w:val="single" w:sz="4" w:space="0" w:color="auto"/>
              <w:bottom w:val="single" w:sz="4" w:space="0" w:color="auto"/>
              <w:right w:val="single" w:sz="4" w:space="0" w:color="auto"/>
            </w:tcBorders>
            <w:vAlign w:val="center"/>
          </w:tcPr>
          <w:p w14:paraId="3F0B1321" w14:textId="77777777" w:rsidR="006565C9" w:rsidRPr="00331FF1" w:rsidRDefault="006565C9" w:rsidP="009F534C">
            <w:pPr>
              <w:spacing w:after="0" w:line="257" w:lineRule="auto"/>
              <w:ind w:left="147" w:right="138"/>
              <w:contextualSpacing/>
              <w:jc w:val="both"/>
              <w:rPr>
                <w:rFonts w:ascii="Arial" w:hAnsi="Arial" w:cs="Arial"/>
                <w:sz w:val="19"/>
                <w:szCs w:val="19"/>
              </w:rPr>
            </w:pPr>
            <w:r w:rsidRPr="00331FF1">
              <w:rPr>
                <w:rFonts w:ascii="Arial" w:hAnsi="Arial" w:cs="Arial"/>
                <w:sz w:val="19"/>
                <w:szCs w:val="19"/>
              </w:rPr>
              <w:t xml:space="preserve">Por cualquier evento o espectáculo que contemple la venta y consumo de bebidas alcohólicas, se causará y pagará adicionalmente al costo determinado </w:t>
            </w:r>
          </w:p>
        </w:tc>
        <w:tc>
          <w:tcPr>
            <w:tcW w:w="703" w:type="pct"/>
            <w:tcBorders>
              <w:top w:val="single" w:sz="4" w:space="0" w:color="auto"/>
              <w:left w:val="single" w:sz="4" w:space="0" w:color="auto"/>
              <w:bottom w:val="single" w:sz="4" w:space="0" w:color="auto"/>
              <w:right w:val="single" w:sz="4" w:space="0" w:color="auto"/>
            </w:tcBorders>
            <w:vAlign w:val="center"/>
          </w:tcPr>
          <w:p w14:paraId="26E9AD49" w14:textId="77777777" w:rsidR="006565C9" w:rsidRPr="00331FF1" w:rsidRDefault="006565C9" w:rsidP="009F534C">
            <w:pPr>
              <w:spacing w:after="0" w:line="257" w:lineRule="auto"/>
              <w:contextualSpacing/>
              <w:jc w:val="center"/>
              <w:rPr>
                <w:rFonts w:ascii="Arial" w:hAnsi="Arial" w:cs="Arial"/>
                <w:bCs/>
                <w:sz w:val="19"/>
                <w:szCs w:val="19"/>
              </w:rPr>
            </w:pPr>
            <w:r w:rsidRPr="00331FF1">
              <w:rPr>
                <w:rFonts w:ascii="Arial" w:hAnsi="Arial" w:cs="Arial"/>
                <w:bCs/>
                <w:sz w:val="19"/>
                <w:szCs w:val="19"/>
              </w:rPr>
              <w:t>8</w:t>
            </w:r>
          </w:p>
        </w:tc>
      </w:tr>
    </w:tbl>
    <w:p w14:paraId="1C29DD6C" w14:textId="77777777" w:rsidR="006565C9" w:rsidRPr="00331FF1" w:rsidRDefault="006565C9" w:rsidP="009F534C">
      <w:pPr>
        <w:spacing w:after="0"/>
        <w:ind w:hanging="34"/>
        <w:contextualSpacing/>
        <w:jc w:val="right"/>
        <w:rPr>
          <w:rFonts w:ascii="Arial" w:hAnsi="Arial" w:cs="Arial"/>
          <w:sz w:val="19"/>
          <w:szCs w:val="19"/>
        </w:rPr>
      </w:pPr>
    </w:p>
    <w:p w14:paraId="0D202AD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sz w:val="19"/>
          <w:szCs w:val="19"/>
        </w:rPr>
        <w:t xml:space="preserve"> </w:t>
      </w:r>
      <w:r w:rsidRPr="00331FF1">
        <w:rPr>
          <w:rFonts w:ascii="Arial" w:hAnsi="Arial" w:cs="Arial"/>
          <w:b/>
          <w:sz w:val="19"/>
          <w:szCs w:val="19"/>
        </w:rPr>
        <w:t>Ingreso anual estimado por este rubro $5,371.00</w:t>
      </w:r>
    </w:p>
    <w:p w14:paraId="26173858" w14:textId="77777777" w:rsidR="006565C9" w:rsidRPr="00331FF1" w:rsidRDefault="006565C9" w:rsidP="009F534C">
      <w:pPr>
        <w:spacing w:after="0"/>
        <w:ind w:hanging="34"/>
        <w:contextualSpacing/>
        <w:jc w:val="right"/>
        <w:rPr>
          <w:rFonts w:ascii="Arial" w:hAnsi="Arial" w:cs="Arial"/>
          <w:sz w:val="19"/>
          <w:szCs w:val="19"/>
        </w:rPr>
      </w:pPr>
    </w:p>
    <w:p w14:paraId="63D94615" w14:textId="77777777" w:rsidR="006565C9" w:rsidRPr="00331FF1" w:rsidRDefault="006565C9" w:rsidP="009F534C">
      <w:pPr>
        <w:pStyle w:val="Prrafodelista"/>
        <w:numPr>
          <w:ilvl w:val="0"/>
          <w:numId w:val="61"/>
        </w:numPr>
        <w:spacing w:after="0" w:line="257" w:lineRule="auto"/>
        <w:ind w:left="1043" w:hanging="357"/>
        <w:jc w:val="both"/>
        <w:rPr>
          <w:rFonts w:ascii="Arial" w:hAnsi="Arial" w:cs="Arial"/>
          <w:sz w:val="19"/>
          <w:szCs w:val="19"/>
        </w:rPr>
      </w:pPr>
      <w:r w:rsidRPr="00331FF1">
        <w:rPr>
          <w:rFonts w:ascii="Arial" w:hAnsi="Arial" w:cs="Arial"/>
          <w:sz w:val="19"/>
          <w:szCs w:val="19"/>
        </w:rPr>
        <w:t>Por el importe del boletaje vendido que contemple la venta y consumo de bebidas alcohólicas, se aplicará una tasa adicional del 2%.</w:t>
      </w:r>
    </w:p>
    <w:p w14:paraId="216283B9" w14:textId="77777777" w:rsidR="006565C9" w:rsidRPr="00331FF1" w:rsidRDefault="006565C9" w:rsidP="009F534C">
      <w:pPr>
        <w:pStyle w:val="Prrafodelista"/>
        <w:spacing w:after="0"/>
        <w:jc w:val="both"/>
        <w:rPr>
          <w:rFonts w:ascii="Arial" w:hAnsi="Arial" w:cs="Arial"/>
          <w:sz w:val="19"/>
          <w:szCs w:val="19"/>
        </w:rPr>
      </w:pPr>
    </w:p>
    <w:p w14:paraId="5B641FDB" w14:textId="77777777" w:rsidR="006565C9" w:rsidRPr="00331FF1" w:rsidRDefault="006565C9" w:rsidP="009F534C">
      <w:pPr>
        <w:pStyle w:val="Prrafodelista"/>
        <w:spacing w:after="0"/>
        <w:jc w:val="right"/>
        <w:rPr>
          <w:rFonts w:ascii="Arial" w:hAnsi="Arial" w:cs="Arial"/>
          <w:b/>
          <w:sz w:val="19"/>
          <w:szCs w:val="19"/>
        </w:rPr>
      </w:pPr>
      <w:r w:rsidRPr="00331FF1">
        <w:rPr>
          <w:rFonts w:ascii="Arial" w:hAnsi="Arial" w:cs="Arial"/>
          <w:b/>
          <w:sz w:val="19"/>
          <w:szCs w:val="19"/>
        </w:rPr>
        <w:t>Ingreso anual estimado por este rubro $9,400.00</w:t>
      </w:r>
    </w:p>
    <w:p w14:paraId="2B26F19F" w14:textId="77777777" w:rsidR="006565C9" w:rsidRPr="00331FF1" w:rsidRDefault="006565C9" w:rsidP="009F534C">
      <w:pPr>
        <w:pStyle w:val="Prrafodelista"/>
        <w:spacing w:after="0"/>
        <w:jc w:val="right"/>
        <w:rPr>
          <w:rFonts w:ascii="Arial" w:hAnsi="Arial" w:cs="Arial"/>
          <w:sz w:val="19"/>
          <w:szCs w:val="19"/>
        </w:rPr>
      </w:pPr>
    </w:p>
    <w:p w14:paraId="10102B2B" w14:textId="77777777" w:rsidR="006565C9" w:rsidRPr="00331FF1" w:rsidRDefault="006565C9" w:rsidP="009F534C">
      <w:pPr>
        <w:pStyle w:val="Prrafodelista"/>
        <w:numPr>
          <w:ilvl w:val="0"/>
          <w:numId w:val="61"/>
        </w:numPr>
        <w:spacing w:after="0"/>
        <w:ind w:left="1043" w:hanging="357"/>
        <w:jc w:val="both"/>
        <w:rPr>
          <w:rFonts w:ascii="Arial" w:hAnsi="Arial" w:cs="Arial"/>
          <w:sz w:val="19"/>
          <w:szCs w:val="19"/>
        </w:rPr>
      </w:pPr>
      <w:r w:rsidRPr="00331FF1">
        <w:rPr>
          <w:rFonts w:ascii="Arial" w:hAnsi="Arial" w:cs="Arial"/>
          <w:sz w:val="19"/>
          <w:szCs w:val="19"/>
        </w:rPr>
        <w:t>Para desarrollar cualquier evento, todo el boletaje, incluyendo cortesías, deberá ser sellado por el área correspondiente del Municipio de Corregidora, Querétaro, misma que no podrán rebasar el 8% de la totalidad del boletaje.</w:t>
      </w:r>
    </w:p>
    <w:p w14:paraId="5754D242" w14:textId="77777777" w:rsidR="006565C9" w:rsidRPr="00331FF1" w:rsidRDefault="006565C9" w:rsidP="009F534C">
      <w:pPr>
        <w:pStyle w:val="Prrafodelista"/>
        <w:spacing w:after="0"/>
        <w:ind w:left="1043" w:hanging="357"/>
        <w:jc w:val="both"/>
        <w:rPr>
          <w:rFonts w:ascii="Arial" w:hAnsi="Arial" w:cs="Arial"/>
          <w:sz w:val="19"/>
          <w:szCs w:val="19"/>
        </w:rPr>
      </w:pPr>
    </w:p>
    <w:p w14:paraId="6C130C4F" w14:textId="77777777" w:rsidR="006565C9" w:rsidRPr="00331FF1" w:rsidRDefault="006565C9" w:rsidP="009F534C">
      <w:pPr>
        <w:pStyle w:val="Prrafodelista"/>
        <w:spacing w:after="0"/>
        <w:jc w:val="right"/>
        <w:rPr>
          <w:rFonts w:ascii="Arial" w:hAnsi="Arial" w:cs="Arial"/>
          <w:b/>
          <w:sz w:val="19"/>
          <w:szCs w:val="19"/>
        </w:rPr>
      </w:pPr>
      <w:r w:rsidRPr="00331FF1">
        <w:rPr>
          <w:rFonts w:ascii="Arial" w:hAnsi="Arial" w:cs="Arial"/>
          <w:b/>
          <w:sz w:val="19"/>
          <w:szCs w:val="19"/>
        </w:rPr>
        <w:t>Ingreso anual estimado por este rubro $0.00</w:t>
      </w:r>
    </w:p>
    <w:p w14:paraId="31CC26D7" w14:textId="77777777" w:rsidR="006565C9" w:rsidRPr="00331FF1" w:rsidRDefault="006565C9" w:rsidP="009F534C">
      <w:pPr>
        <w:pStyle w:val="Prrafodelista"/>
        <w:spacing w:after="0"/>
        <w:ind w:left="1043" w:hanging="357"/>
        <w:jc w:val="right"/>
        <w:rPr>
          <w:rFonts w:ascii="Arial" w:hAnsi="Arial" w:cs="Arial"/>
          <w:sz w:val="19"/>
          <w:szCs w:val="19"/>
        </w:rPr>
      </w:pPr>
    </w:p>
    <w:p w14:paraId="7FFACE8F" w14:textId="77777777" w:rsidR="006565C9" w:rsidRPr="00331FF1" w:rsidRDefault="006565C9" w:rsidP="009F534C">
      <w:pPr>
        <w:pStyle w:val="Prrafodelista"/>
        <w:numPr>
          <w:ilvl w:val="0"/>
          <w:numId w:val="61"/>
        </w:numPr>
        <w:spacing w:after="0"/>
        <w:ind w:left="1043" w:hanging="357"/>
        <w:jc w:val="both"/>
        <w:rPr>
          <w:rFonts w:ascii="Arial" w:hAnsi="Arial" w:cs="Arial"/>
          <w:sz w:val="19"/>
          <w:szCs w:val="19"/>
        </w:rPr>
      </w:pPr>
      <w:r w:rsidRPr="00331FF1">
        <w:rPr>
          <w:rFonts w:ascii="Arial" w:hAnsi="Arial" w:cs="Arial"/>
          <w:sz w:val="19"/>
          <w:szCs w:val="19"/>
        </w:rPr>
        <w:t>Para la ejecución de los conceptos establecidos en el presente artículo, se deberá otorgar garantía, por el total de los impuestos sobre el boletaje autorizado conforme a lo establecido en el numeral 1 y 2 de la presente fracción.</w:t>
      </w:r>
    </w:p>
    <w:p w14:paraId="53D33697" w14:textId="77777777" w:rsidR="006565C9" w:rsidRPr="00331FF1" w:rsidRDefault="006565C9" w:rsidP="009F534C">
      <w:pPr>
        <w:pStyle w:val="Prrafodelista"/>
        <w:spacing w:after="0"/>
        <w:ind w:left="1043"/>
        <w:jc w:val="both"/>
        <w:rPr>
          <w:rFonts w:ascii="Arial" w:hAnsi="Arial" w:cs="Arial"/>
          <w:sz w:val="19"/>
          <w:szCs w:val="19"/>
        </w:rPr>
      </w:pPr>
    </w:p>
    <w:p w14:paraId="68E21565" w14:textId="77777777" w:rsidR="006565C9" w:rsidRPr="00331FF1" w:rsidRDefault="006565C9" w:rsidP="009F534C">
      <w:pPr>
        <w:pStyle w:val="Prrafodelista"/>
        <w:spacing w:after="0"/>
        <w:ind w:left="1043"/>
        <w:jc w:val="right"/>
        <w:rPr>
          <w:rFonts w:ascii="Arial" w:hAnsi="Arial" w:cs="Arial"/>
          <w:sz w:val="19"/>
          <w:szCs w:val="19"/>
        </w:rPr>
      </w:pPr>
      <w:r w:rsidRPr="00331FF1">
        <w:rPr>
          <w:rFonts w:ascii="Arial" w:hAnsi="Arial" w:cs="Arial"/>
          <w:b/>
          <w:sz w:val="19"/>
          <w:szCs w:val="19"/>
        </w:rPr>
        <w:t>Ingreso anual estimado por este rubro $0.00</w:t>
      </w:r>
    </w:p>
    <w:p w14:paraId="445BBC07" w14:textId="77777777" w:rsidR="006565C9" w:rsidRPr="00331FF1" w:rsidRDefault="006565C9" w:rsidP="009F534C">
      <w:pPr>
        <w:pStyle w:val="Prrafodelista"/>
        <w:spacing w:after="0"/>
        <w:ind w:left="1043" w:hanging="357"/>
        <w:jc w:val="both"/>
        <w:rPr>
          <w:rFonts w:ascii="Arial" w:hAnsi="Arial" w:cs="Arial"/>
          <w:sz w:val="19"/>
          <w:szCs w:val="19"/>
        </w:rPr>
      </w:pPr>
    </w:p>
    <w:p w14:paraId="0E492772" w14:textId="77777777" w:rsidR="006565C9" w:rsidRPr="00331FF1" w:rsidRDefault="006565C9" w:rsidP="009F534C">
      <w:pPr>
        <w:spacing w:after="0"/>
        <w:ind w:left="708" w:hanging="708"/>
        <w:contextualSpacing/>
        <w:jc w:val="right"/>
        <w:rPr>
          <w:rFonts w:ascii="Arial" w:hAnsi="Arial" w:cs="Arial"/>
          <w:b/>
          <w:sz w:val="19"/>
          <w:szCs w:val="19"/>
        </w:rPr>
      </w:pPr>
      <w:r w:rsidRPr="00331FF1">
        <w:rPr>
          <w:rFonts w:ascii="Arial" w:hAnsi="Arial" w:cs="Arial"/>
          <w:b/>
          <w:sz w:val="19"/>
          <w:szCs w:val="19"/>
        </w:rPr>
        <w:t>Ingreso anual estimado por esta fracción $14,771.00</w:t>
      </w:r>
    </w:p>
    <w:p w14:paraId="277AFE28" w14:textId="77777777" w:rsidR="006565C9" w:rsidRPr="00331FF1" w:rsidRDefault="006565C9" w:rsidP="009F534C">
      <w:pPr>
        <w:spacing w:after="0"/>
        <w:ind w:hanging="34"/>
        <w:contextualSpacing/>
        <w:jc w:val="right"/>
        <w:rPr>
          <w:rFonts w:ascii="Arial" w:hAnsi="Arial" w:cs="Arial"/>
          <w:b/>
          <w:sz w:val="19"/>
          <w:szCs w:val="19"/>
          <w:lang w:eastAsia="es-MX"/>
        </w:rPr>
      </w:pPr>
    </w:p>
    <w:p w14:paraId="347511C9" w14:textId="77777777" w:rsidR="006565C9" w:rsidRPr="00331FF1" w:rsidRDefault="006565C9" w:rsidP="009F534C">
      <w:pPr>
        <w:numPr>
          <w:ilvl w:val="0"/>
          <w:numId w:val="6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entretenimientos públicos municipales permanentes, se causará y pagará el impuesto por el periodo autorizado según se especifica a continuación:</w:t>
      </w:r>
    </w:p>
    <w:p w14:paraId="0A3809EA" w14:textId="77777777" w:rsidR="006565C9" w:rsidRPr="00331FF1" w:rsidRDefault="006565C9" w:rsidP="009F534C">
      <w:pPr>
        <w:spacing w:after="0"/>
        <w:ind w:left="69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5431"/>
        <w:gridCol w:w="1646"/>
        <w:gridCol w:w="1751"/>
      </w:tblGrid>
      <w:tr w:rsidR="006565C9" w:rsidRPr="00331FF1" w14:paraId="308CEEAC"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2E10AD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93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E69696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PERIODO DE PAGO</w:t>
            </w:r>
          </w:p>
        </w:tc>
        <w:tc>
          <w:tcPr>
            <w:tcW w:w="99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CFCFD4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96D6146"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29AD1593"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lastRenderedPageBreak/>
              <w:t>Discotecas o centros nocturnos que cuenten con autorización para llevar a cabo espectáculos públicos de manera permanente.</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7021811D"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50633822"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$72,405.00</w:t>
            </w:r>
          </w:p>
        </w:tc>
      </w:tr>
      <w:tr w:rsidR="006565C9" w:rsidRPr="00331FF1" w14:paraId="3B8AB55A"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443963A4"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Establecimientos que de forma adicional a su actividad preponderante cuenten con música en vivo o similares.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68B060AB"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51797502"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$6,475.00</w:t>
            </w:r>
          </w:p>
        </w:tc>
      </w:tr>
      <w:tr w:rsidR="006565C9" w:rsidRPr="00331FF1" w14:paraId="1C2D3EF9"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535C1F8D"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Establecimientos que de forma adicional a su actividad preponderante cuenten con música en vivo o similares.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1033469B"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Por evento</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1A286EBE"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$420.00</w:t>
            </w:r>
          </w:p>
        </w:tc>
      </w:tr>
      <w:tr w:rsidR="006565C9" w:rsidRPr="00331FF1" w14:paraId="30CEA96B"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0ED5A908"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Pistas de baile (aplica exclusivamente para restaurantes y bares).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35C251D4"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7AC9F526"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$2,790.00</w:t>
            </w:r>
          </w:p>
        </w:tc>
      </w:tr>
      <w:tr w:rsidR="006565C9" w:rsidRPr="00331FF1" w14:paraId="673AF94E"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03463608"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Billares por mesa.</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37938150"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30D49A94"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$280.00</w:t>
            </w:r>
          </w:p>
        </w:tc>
      </w:tr>
      <w:tr w:rsidR="006565C9" w:rsidRPr="00331FF1" w14:paraId="104415C5"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5C7B017F"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Por cada máquina de videojuegos, juegos montables de monedas, destreza, máquinas de entretenimiento y similares, (exceptuándose máquinas de apuestas y juegos de azar, así como máquinas despachadoras de productos consumibles).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75F54F02"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5EE4F2D1"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$700.00</w:t>
            </w:r>
          </w:p>
        </w:tc>
      </w:tr>
      <w:tr w:rsidR="006565C9" w:rsidRPr="00331FF1" w14:paraId="472BEFB7"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1F03D1E1"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Sinfonola y similares y mesas de futbolitos y demás juegos de mesa, por cada uno.</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709757C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790EC86D"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$70.00</w:t>
            </w:r>
          </w:p>
        </w:tc>
      </w:tr>
      <w:tr w:rsidR="006565C9" w:rsidRPr="00331FF1" w14:paraId="6BAFE4A2"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7B980B88"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Juegos inflables fijos (por cada juego).</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12FF484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Por evento</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6683DC86"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$265.00</w:t>
            </w:r>
          </w:p>
        </w:tc>
      </w:tr>
      <w:tr w:rsidR="006565C9" w:rsidRPr="00331FF1" w14:paraId="440934FC"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55E30087" w14:textId="77777777" w:rsidR="006565C9" w:rsidRPr="00331FF1" w:rsidRDefault="006565C9" w:rsidP="009F534C">
            <w:pPr>
              <w:spacing w:after="0"/>
              <w:ind w:left="142" w:right="180" w:hanging="34"/>
              <w:contextualSpacing/>
              <w:jc w:val="both"/>
              <w:rPr>
                <w:rFonts w:ascii="Arial" w:hAnsi="Arial" w:cs="Arial"/>
                <w:sz w:val="19"/>
                <w:szCs w:val="19"/>
              </w:rPr>
            </w:pPr>
            <w:r w:rsidRPr="00331FF1">
              <w:rPr>
                <w:rFonts w:ascii="Arial" w:hAnsi="Arial" w:cs="Arial"/>
                <w:sz w:val="19"/>
                <w:szCs w:val="19"/>
              </w:rPr>
              <w:t>Por cada juego mecánico, cuando se ubiquen en predios particulares.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0098279E"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Por día</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68349371"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$220.00</w:t>
            </w:r>
          </w:p>
        </w:tc>
      </w:tr>
      <w:tr w:rsidR="006565C9" w:rsidRPr="00331FF1" w14:paraId="67EE47F4"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3042922C" w14:textId="77777777" w:rsidR="006565C9" w:rsidRPr="00331FF1" w:rsidRDefault="006565C9" w:rsidP="009F534C">
            <w:pPr>
              <w:spacing w:after="0"/>
              <w:ind w:left="142" w:right="180" w:hanging="34"/>
              <w:contextualSpacing/>
              <w:jc w:val="both"/>
              <w:rPr>
                <w:rFonts w:ascii="Arial" w:hAnsi="Arial" w:cs="Arial"/>
                <w:sz w:val="19"/>
                <w:szCs w:val="19"/>
              </w:rPr>
            </w:pPr>
            <w:r w:rsidRPr="00331FF1">
              <w:rPr>
                <w:rFonts w:ascii="Arial" w:hAnsi="Arial" w:cs="Arial"/>
                <w:sz w:val="19"/>
                <w:szCs w:val="19"/>
              </w:rPr>
              <w:t>Máquinas electrónicas de apuesta o juego del azar, por cada una, al interior de centros de apuestas remotas y salas con sorteos de números.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04EE67AC"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Mensual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490BE21D"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$1,250.00</w:t>
            </w:r>
          </w:p>
        </w:tc>
      </w:tr>
      <w:tr w:rsidR="006565C9" w:rsidRPr="00331FF1" w14:paraId="0F89A64E" w14:textId="77777777" w:rsidTr="00AE662C">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3B4B382D" w14:textId="77777777" w:rsidR="006565C9" w:rsidRPr="00331FF1" w:rsidRDefault="006565C9" w:rsidP="009F534C">
            <w:pPr>
              <w:spacing w:after="0"/>
              <w:ind w:left="142" w:right="180"/>
              <w:contextualSpacing/>
              <w:jc w:val="both"/>
              <w:rPr>
                <w:rFonts w:ascii="Arial" w:hAnsi="Arial" w:cs="Arial"/>
                <w:sz w:val="19"/>
                <w:szCs w:val="19"/>
              </w:rPr>
            </w:pPr>
            <w:r w:rsidRPr="00331FF1">
              <w:rPr>
                <w:rFonts w:ascii="Arial" w:hAnsi="Arial" w:cs="Arial"/>
                <w:sz w:val="19"/>
                <w:szCs w:val="19"/>
              </w:rPr>
              <w:t>Para el caso de sorteos de números, por cada tablero, pantalla de sorteo o mesa de sorteo autorizado.</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4FB6FCB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Mensual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3A093D83"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$515.00</w:t>
            </w:r>
          </w:p>
        </w:tc>
      </w:tr>
    </w:tbl>
    <w:p w14:paraId="2EBDBE67" w14:textId="77777777" w:rsidR="006565C9" w:rsidRPr="00331FF1" w:rsidRDefault="006565C9" w:rsidP="009F534C">
      <w:pPr>
        <w:spacing w:after="0"/>
        <w:ind w:hanging="34"/>
        <w:contextualSpacing/>
        <w:rPr>
          <w:rFonts w:ascii="Arial" w:hAnsi="Arial" w:cs="Arial"/>
          <w:sz w:val="19"/>
          <w:szCs w:val="19"/>
        </w:rPr>
      </w:pPr>
    </w:p>
    <w:p w14:paraId="403E3482"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Los pagos anuales, se deberán realizar al efectuar la renovación o expedición de la Licencia Municipal de Funcionamiento.</w:t>
      </w:r>
    </w:p>
    <w:p w14:paraId="2D7136D2" w14:textId="77777777" w:rsidR="006565C9" w:rsidRPr="00331FF1" w:rsidRDefault="006565C9" w:rsidP="009F534C">
      <w:pPr>
        <w:spacing w:after="0"/>
        <w:ind w:left="697"/>
        <w:contextualSpacing/>
        <w:jc w:val="both"/>
        <w:rPr>
          <w:rFonts w:ascii="Arial" w:hAnsi="Arial" w:cs="Arial"/>
          <w:sz w:val="19"/>
          <w:szCs w:val="19"/>
        </w:rPr>
      </w:pPr>
    </w:p>
    <w:p w14:paraId="6B50D6B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cobro de este impuesto será de forma proporcional de acuerdo al mes en que se realice el trámite correspondiente ante la dependencia encargada de regular, vigilar y expedir las Licencias Municipal de Funcionamiento.</w:t>
      </w:r>
    </w:p>
    <w:p w14:paraId="174A7F81" w14:textId="77777777" w:rsidR="006565C9" w:rsidRPr="00331FF1" w:rsidRDefault="006565C9" w:rsidP="009F534C">
      <w:pPr>
        <w:spacing w:after="0"/>
        <w:ind w:left="697"/>
        <w:contextualSpacing/>
        <w:jc w:val="both"/>
        <w:rPr>
          <w:rFonts w:ascii="Arial" w:hAnsi="Arial" w:cs="Arial"/>
          <w:sz w:val="19"/>
          <w:szCs w:val="19"/>
        </w:rPr>
      </w:pPr>
    </w:p>
    <w:p w14:paraId="200A3AED"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el supuesto de que no puedan instalarse los juegos mecánicos, por causa de fuerza mayor o caso fortuito, no se hará el cobro correspondiente al Impuesto, siendo obligatorio para el interventor designado, levantar el acta circunstanciada pormenorizando los motivos que produjeron dicha situación.</w:t>
      </w:r>
    </w:p>
    <w:p w14:paraId="43835F61" w14:textId="77777777" w:rsidR="006565C9" w:rsidRPr="00331FF1" w:rsidRDefault="006565C9" w:rsidP="009F534C">
      <w:pPr>
        <w:spacing w:after="0"/>
        <w:ind w:left="697"/>
        <w:contextualSpacing/>
        <w:jc w:val="both"/>
        <w:rPr>
          <w:rFonts w:ascii="Arial" w:hAnsi="Arial" w:cs="Arial"/>
          <w:sz w:val="19"/>
          <w:szCs w:val="19"/>
        </w:rPr>
      </w:pPr>
    </w:p>
    <w:p w14:paraId="21EED871" w14:textId="77777777" w:rsidR="006565C9" w:rsidRPr="00331FF1" w:rsidRDefault="006565C9" w:rsidP="009F534C">
      <w:pPr>
        <w:widowControl w:val="0"/>
        <w:spacing w:after="0"/>
        <w:ind w:left="697"/>
        <w:contextualSpacing/>
        <w:jc w:val="both"/>
        <w:rPr>
          <w:rFonts w:ascii="Arial" w:hAnsi="Arial" w:cs="Arial"/>
          <w:sz w:val="19"/>
          <w:szCs w:val="19"/>
        </w:rPr>
      </w:pPr>
      <w:r w:rsidRPr="00331FF1">
        <w:rPr>
          <w:rFonts w:ascii="Arial" w:hAnsi="Arial" w:cs="Arial"/>
          <w:sz w:val="19"/>
          <w:szCs w:val="19"/>
        </w:rPr>
        <w:t>Los pagos contenidos en la presente fracción, se deberán realizar de la siguiente manera:</w:t>
      </w:r>
    </w:p>
    <w:p w14:paraId="62F23679" w14:textId="77777777" w:rsidR="006565C9" w:rsidRPr="00331FF1" w:rsidRDefault="006565C9" w:rsidP="009F534C">
      <w:pPr>
        <w:widowControl w:val="0"/>
        <w:spacing w:after="0"/>
        <w:ind w:left="697"/>
        <w:contextualSpacing/>
        <w:jc w:val="both"/>
        <w:rPr>
          <w:rFonts w:ascii="Arial" w:hAnsi="Arial" w:cs="Arial"/>
          <w:sz w:val="19"/>
          <w:szCs w:val="19"/>
        </w:rPr>
      </w:pPr>
    </w:p>
    <w:p w14:paraId="0120AE7B" w14:textId="77777777" w:rsidR="006565C9" w:rsidRPr="00331FF1" w:rsidRDefault="006565C9" w:rsidP="009F534C">
      <w:pPr>
        <w:widowControl w:val="0"/>
        <w:spacing w:after="0"/>
        <w:ind w:left="697"/>
        <w:contextualSpacing/>
        <w:jc w:val="both"/>
        <w:rPr>
          <w:rFonts w:ascii="Arial" w:hAnsi="Arial" w:cs="Arial"/>
          <w:sz w:val="19"/>
          <w:szCs w:val="19"/>
        </w:rPr>
      </w:pPr>
      <w:r w:rsidRPr="00331FF1">
        <w:rPr>
          <w:rFonts w:ascii="Arial" w:hAnsi="Arial" w:cs="Arial"/>
          <w:sz w:val="19"/>
          <w:szCs w:val="19"/>
        </w:rPr>
        <w:t>Los pagos mensuales, deberán realizarse en los primeros 15 días del mes vencido.</w:t>
      </w:r>
    </w:p>
    <w:p w14:paraId="5DD25516" w14:textId="77777777" w:rsidR="006565C9" w:rsidRPr="00331FF1" w:rsidRDefault="006565C9" w:rsidP="009F534C">
      <w:pPr>
        <w:widowControl w:val="0"/>
        <w:spacing w:after="0"/>
        <w:ind w:left="697"/>
        <w:contextualSpacing/>
        <w:jc w:val="both"/>
        <w:rPr>
          <w:rFonts w:ascii="Arial" w:hAnsi="Arial" w:cs="Arial"/>
          <w:sz w:val="19"/>
          <w:szCs w:val="19"/>
        </w:rPr>
      </w:pPr>
    </w:p>
    <w:p w14:paraId="691713DE" w14:textId="77777777" w:rsidR="006565C9" w:rsidRPr="00331FF1" w:rsidRDefault="006565C9" w:rsidP="009F534C">
      <w:pPr>
        <w:widowControl w:val="0"/>
        <w:tabs>
          <w:tab w:val="left" w:pos="900"/>
          <w:tab w:val="num" w:pos="1260"/>
          <w:tab w:val="num" w:pos="2727"/>
        </w:tabs>
        <w:spacing w:after="0"/>
        <w:ind w:left="697"/>
        <w:contextualSpacing/>
        <w:jc w:val="both"/>
        <w:rPr>
          <w:rFonts w:ascii="Arial" w:hAnsi="Arial" w:cs="Arial"/>
          <w:sz w:val="19"/>
          <w:szCs w:val="19"/>
        </w:rPr>
      </w:pPr>
      <w:r w:rsidRPr="00331FF1">
        <w:rPr>
          <w:rFonts w:ascii="Arial" w:hAnsi="Arial" w:cs="Arial"/>
          <w:sz w:val="19"/>
          <w:szCs w:val="19"/>
        </w:rPr>
        <w:t>Los pagos por evento y por día, serán cubiertos de manera previa a que se lleve a cabo el entretenimiento público.</w:t>
      </w:r>
    </w:p>
    <w:p w14:paraId="35622003" w14:textId="77777777" w:rsidR="006565C9" w:rsidRPr="00331FF1" w:rsidRDefault="006565C9" w:rsidP="009F534C">
      <w:pPr>
        <w:widowControl w:val="0"/>
        <w:tabs>
          <w:tab w:val="left" w:pos="900"/>
          <w:tab w:val="num" w:pos="1260"/>
          <w:tab w:val="num" w:pos="2727"/>
        </w:tabs>
        <w:spacing w:after="0"/>
        <w:ind w:left="697"/>
        <w:contextualSpacing/>
        <w:jc w:val="both"/>
        <w:rPr>
          <w:rFonts w:ascii="Arial" w:hAnsi="Arial" w:cs="Arial"/>
          <w:sz w:val="19"/>
          <w:szCs w:val="19"/>
        </w:rPr>
      </w:pPr>
    </w:p>
    <w:p w14:paraId="1072F04E" w14:textId="77777777" w:rsidR="006565C9" w:rsidRPr="00331FF1" w:rsidRDefault="006565C9" w:rsidP="009F534C">
      <w:pPr>
        <w:widowControl w:val="0"/>
        <w:tabs>
          <w:tab w:val="left" w:pos="3090"/>
        </w:tabs>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$1,039,233.00</w:t>
      </w:r>
    </w:p>
    <w:p w14:paraId="24799251" w14:textId="77777777" w:rsidR="006565C9" w:rsidRPr="00331FF1" w:rsidRDefault="006565C9" w:rsidP="009F534C">
      <w:pPr>
        <w:widowControl w:val="0"/>
        <w:tabs>
          <w:tab w:val="left" w:pos="3090"/>
        </w:tabs>
        <w:spacing w:after="0"/>
        <w:ind w:hanging="34"/>
        <w:contextualSpacing/>
        <w:jc w:val="right"/>
        <w:rPr>
          <w:rFonts w:ascii="Arial" w:hAnsi="Arial" w:cs="Arial"/>
          <w:b/>
          <w:sz w:val="19"/>
          <w:szCs w:val="19"/>
        </w:rPr>
      </w:pPr>
    </w:p>
    <w:p w14:paraId="66EEE6D2" w14:textId="77777777" w:rsidR="006565C9" w:rsidRPr="00331FF1" w:rsidRDefault="006565C9" w:rsidP="009F534C">
      <w:pPr>
        <w:tabs>
          <w:tab w:val="left" w:pos="1753"/>
          <w:tab w:val="right" w:pos="6361"/>
        </w:tabs>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$1,054,004.00</w:t>
      </w:r>
    </w:p>
    <w:p w14:paraId="7619E55F" w14:textId="77777777" w:rsidR="006565C9" w:rsidRPr="00331FF1" w:rsidRDefault="006565C9" w:rsidP="009F534C">
      <w:pPr>
        <w:tabs>
          <w:tab w:val="left" w:pos="1753"/>
          <w:tab w:val="right" w:pos="6361"/>
        </w:tabs>
        <w:spacing w:after="0"/>
        <w:ind w:hanging="34"/>
        <w:contextualSpacing/>
        <w:jc w:val="right"/>
        <w:rPr>
          <w:rFonts w:ascii="Arial" w:hAnsi="Arial" w:cs="Arial"/>
          <w:b/>
          <w:sz w:val="19"/>
          <w:szCs w:val="19"/>
        </w:rPr>
      </w:pPr>
    </w:p>
    <w:p w14:paraId="5A815A9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13.</w:t>
      </w:r>
      <w:r w:rsidRPr="00331FF1">
        <w:rPr>
          <w:rFonts w:ascii="Arial" w:hAnsi="Arial" w:cs="Arial"/>
          <w:sz w:val="19"/>
          <w:szCs w:val="19"/>
        </w:rPr>
        <w:t xml:space="preserve"> El Impuesto Predial se causará y pagará conforme a los elementos siguientes:</w:t>
      </w:r>
    </w:p>
    <w:p w14:paraId="2F7DD822" w14:textId="77777777" w:rsidR="006565C9" w:rsidRPr="00331FF1" w:rsidRDefault="006565C9" w:rsidP="009F534C">
      <w:pPr>
        <w:spacing w:after="0"/>
        <w:contextualSpacing/>
        <w:jc w:val="both"/>
        <w:rPr>
          <w:rFonts w:ascii="Arial" w:hAnsi="Arial" w:cs="Arial"/>
          <w:sz w:val="19"/>
          <w:szCs w:val="19"/>
        </w:rPr>
      </w:pPr>
    </w:p>
    <w:p w14:paraId="09D95271" w14:textId="77777777" w:rsidR="006565C9" w:rsidRPr="00331FF1" w:rsidRDefault="006565C9" w:rsidP="009F534C">
      <w:pPr>
        <w:numPr>
          <w:ilvl w:val="0"/>
          <w:numId w:val="6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lastRenderedPageBreak/>
        <w:t>Es objeto del Impuesto Predial, la propiedad, la copropiedad, la propiedad en condominio, la copropiedad en condominio, la posesión y la coposesión de todo predio ubicado dentro del territorio del Municipio de Corregidora, Querétaro.</w:t>
      </w:r>
    </w:p>
    <w:p w14:paraId="713C7477" w14:textId="77777777" w:rsidR="006565C9" w:rsidRPr="00331FF1" w:rsidRDefault="006565C9" w:rsidP="009F534C">
      <w:pPr>
        <w:spacing w:after="0"/>
        <w:ind w:left="697" w:hanging="357"/>
        <w:contextualSpacing/>
        <w:jc w:val="both"/>
        <w:rPr>
          <w:rFonts w:ascii="Arial" w:hAnsi="Arial" w:cs="Arial"/>
          <w:sz w:val="19"/>
          <w:szCs w:val="19"/>
        </w:rPr>
      </w:pPr>
    </w:p>
    <w:p w14:paraId="374CFB02" w14:textId="77777777" w:rsidR="006565C9" w:rsidRPr="00331FF1" w:rsidRDefault="006565C9" w:rsidP="009F534C">
      <w:pPr>
        <w:numPr>
          <w:ilvl w:val="0"/>
          <w:numId w:val="6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Son sujetos obligados de este Impuesto los titulares del derecho de propiedad y de propiedad en condominio; los titulares del derecho de copropiedad y de copropiedad en condominio, quienes serán considerados como un solo sujeto; los poseedores y coposeedores, quienes serán considerados como un solo sujeto, el fideicomitente que conserve la posesión o el fiduciario, siempre que éste último no transmita la propiedad en ejecución del fideicomiso, los propietarios de las construcciones ubicadas en zonas urbanas ejidales, los propietarios de las construcciones ubicadas en fundos legales; el adquirente, cuando no sea poseedor, en caso de compraventa con reserva de dominio, mientras dicha reserva subsista, y el vendedor que no haya otorgado la posesión, en caso de compraventa celebrada bajo condición, mientras tal condición no se realice.</w:t>
      </w:r>
    </w:p>
    <w:p w14:paraId="1F464648" w14:textId="77777777" w:rsidR="006565C9" w:rsidRPr="00331FF1" w:rsidRDefault="006565C9" w:rsidP="009F534C">
      <w:pPr>
        <w:spacing w:after="0"/>
        <w:ind w:left="851"/>
        <w:contextualSpacing/>
        <w:jc w:val="both"/>
        <w:rPr>
          <w:rFonts w:ascii="Arial" w:hAnsi="Arial" w:cs="Arial"/>
          <w:sz w:val="19"/>
          <w:szCs w:val="19"/>
        </w:rPr>
      </w:pPr>
    </w:p>
    <w:p w14:paraId="660307B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Para los efectos de este impuesto, se presume, salvo prueba en contrario, que el propietario del suelo, lo es también de las construcciones.</w:t>
      </w:r>
    </w:p>
    <w:p w14:paraId="1D4C6707" w14:textId="77777777" w:rsidR="006565C9" w:rsidRPr="00331FF1" w:rsidRDefault="006565C9" w:rsidP="009F534C">
      <w:pPr>
        <w:spacing w:after="0"/>
        <w:contextualSpacing/>
        <w:jc w:val="both"/>
        <w:rPr>
          <w:rFonts w:ascii="Arial" w:hAnsi="Arial" w:cs="Arial"/>
          <w:sz w:val="19"/>
          <w:szCs w:val="19"/>
        </w:rPr>
      </w:pPr>
    </w:p>
    <w:p w14:paraId="17194612" w14:textId="77777777" w:rsidR="006565C9" w:rsidRPr="00331FF1" w:rsidRDefault="006565C9" w:rsidP="009F534C">
      <w:pPr>
        <w:pStyle w:val="Prrafodelista"/>
        <w:numPr>
          <w:ilvl w:val="0"/>
          <w:numId w:val="63"/>
        </w:num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 xml:space="preserve">Será base gravable del Impuesto Predial, el valor catastral del inmueble, determinado conforme a las Tablas de Valores Unitarios de Suelo y Construcción para el ejercicio fiscal 2023, propuestos por el H. Ayuntamiento, aprobados por la Legislatura del Estado y publicados en el Periódico Oficial del Gobierno del Estado “La Sombra de Arteaga”, el cual se compone de la suma del valor del terreno más el valor de las construcciones, determinados por la dependencia del Catastro correspondiente, conforme a la ley de la materia, salvo lo siguiente: </w:t>
      </w:r>
    </w:p>
    <w:p w14:paraId="3FA1E1CD" w14:textId="77777777" w:rsidR="006565C9" w:rsidRPr="00331FF1" w:rsidRDefault="006565C9" w:rsidP="009F534C">
      <w:pPr>
        <w:pStyle w:val="Prrafodelista"/>
        <w:autoSpaceDE w:val="0"/>
        <w:autoSpaceDN w:val="0"/>
        <w:adjustRightInd w:val="0"/>
        <w:spacing w:after="0" w:line="240" w:lineRule="auto"/>
        <w:jc w:val="both"/>
        <w:rPr>
          <w:rFonts w:ascii="Arial" w:hAnsi="Arial" w:cs="Arial"/>
          <w:sz w:val="19"/>
          <w:szCs w:val="19"/>
        </w:rPr>
      </w:pPr>
    </w:p>
    <w:p w14:paraId="40605754" w14:textId="77777777" w:rsidR="006565C9" w:rsidRPr="00331FF1" w:rsidRDefault="006565C9" w:rsidP="009F534C">
      <w:pPr>
        <w:pStyle w:val="Prrafodelista"/>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contribuyente podrá optar por señalar como base gravable del presente Impuesto, el valor comercial del inmueble, mismo que presentará mediante avalúo para fines hacendarios efectuado por perito valuador autorizado por la Ley o por la autoridad competente.</w:t>
      </w:r>
    </w:p>
    <w:p w14:paraId="4B0313E5" w14:textId="77777777" w:rsidR="006565C9" w:rsidRPr="00331FF1" w:rsidRDefault="006565C9" w:rsidP="009F534C">
      <w:pPr>
        <w:pStyle w:val="Prrafodelista"/>
        <w:autoSpaceDE w:val="0"/>
        <w:autoSpaceDN w:val="0"/>
        <w:adjustRightInd w:val="0"/>
        <w:spacing w:after="0" w:line="240" w:lineRule="auto"/>
        <w:jc w:val="both"/>
        <w:rPr>
          <w:rFonts w:ascii="Arial" w:hAnsi="Arial" w:cs="Arial"/>
          <w:sz w:val="19"/>
          <w:szCs w:val="19"/>
        </w:rPr>
      </w:pPr>
    </w:p>
    <w:p w14:paraId="501F24FD" w14:textId="77777777" w:rsidR="006565C9" w:rsidRPr="00331FF1" w:rsidRDefault="006565C9" w:rsidP="009F534C">
      <w:pPr>
        <w:pStyle w:val="Prrafodelista"/>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De no presentar el contribuyente el valor comercial del inmueble dentro de los meses de enero y febrero se entenderá consentido el valor catastral designado.</w:t>
      </w:r>
    </w:p>
    <w:p w14:paraId="55DACDDC" w14:textId="77777777" w:rsidR="006565C9" w:rsidRPr="00331FF1" w:rsidRDefault="006565C9" w:rsidP="009F534C">
      <w:pPr>
        <w:pStyle w:val="Prrafodelista"/>
        <w:autoSpaceDE w:val="0"/>
        <w:autoSpaceDN w:val="0"/>
        <w:adjustRightInd w:val="0"/>
        <w:spacing w:after="0" w:line="240" w:lineRule="auto"/>
        <w:jc w:val="both"/>
        <w:rPr>
          <w:rFonts w:ascii="Arial" w:hAnsi="Arial" w:cs="Arial"/>
          <w:sz w:val="19"/>
          <w:szCs w:val="19"/>
        </w:rPr>
      </w:pPr>
    </w:p>
    <w:p w14:paraId="4618437E" w14:textId="77777777" w:rsidR="006565C9" w:rsidRPr="00331FF1" w:rsidRDefault="006565C9" w:rsidP="009F534C">
      <w:pPr>
        <w:pStyle w:val="Prrafodelista"/>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Para los efectos de la presente Ley, se entenderá por valor catastral aquél que se determine a los inmuebles, conforme a la aplicación de las Tablas de Valores Unitarios de Suelo y Construcción y por valor comercial el que tuviera el predio en el supuesto de que fuera objeto de una libre operación onerosa y sea declarado por el contribuyente ante la autoridad municipal, en los términos de la presente Ley.</w:t>
      </w:r>
    </w:p>
    <w:p w14:paraId="2BE2190F" w14:textId="77777777" w:rsidR="006565C9" w:rsidRPr="00331FF1" w:rsidRDefault="006565C9" w:rsidP="009F534C">
      <w:pPr>
        <w:spacing w:after="0"/>
        <w:ind w:left="851"/>
        <w:contextualSpacing/>
        <w:jc w:val="both"/>
        <w:rPr>
          <w:rFonts w:ascii="Arial" w:hAnsi="Arial" w:cs="Arial"/>
          <w:sz w:val="19"/>
          <w:szCs w:val="19"/>
        </w:rPr>
      </w:pPr>
    </w:p>
    <w:p w14:paraId="1BE81796" w14:textId="77777777" w:rsidR="006565C9" w:rsidRPr="00331FF1" w:rsidRDefault="006565C9" w:rsidP="009F534C">
      <w:pPr>
        <w:pStyle w:val="Prrafodelista"/>
        <w:numPr>
          <w:ilvl w:val="0"/>
          <w:numId w:val="63"/>
        </w:numPr>
        <w:spacing w:after="0"/>
        <w:jc w:val="both"/>
        <w:rPr>
          <w:rFonts w:ascii="Arial" w:hAnsi="Arial" w:cs="Arial"/>
          <w:sz w:val="19"/>
          <w:szCs w:val="19"/>
        </w:rPr>
      </w:pPr>
      <w:r w:rsidRPr="00331FF1">
        <w:rPr>
          <w:rFonts w:ascii="Arial" w:hAnsi="Arial" w:cs="Arial"/>
          <w:sz w:val="19"/>
          <w:szCs w:val="19"/>
        </w:rPr>
        <w:t>El Impuesto Predial se causa por cada bimestre en que las personas obligadas a su pago sean titulares de los derechos de propiedad o posesión que constituyen el objeto del mismo; para los efectos de esta Ley, el año de calendario se divide en bimestres; debiendo realizar el pago por bimestres vencidos, a más tardar el día quince de los meses de marzo, mayo, julio, septiembre, noviembre del presente ejercicio fiscal y enero del siguiente ejercicio fiscal, salvo que durante dicho plazo se pretenda enajenar el predio o transmitir su posesión, caso en el cual se hará anticipadamente a más tardar en la fecha de enajenación o transmisión de la posesión.</w:t>
      </w:r>
    </w:p>
    <w:p w14:paraId="31DDA5BE" w14:textId="77777777" w:rsidR="006565C9" w:rsidRPr="00331FF1" w:rsidRDefault="006565C9" w:rsidP="009F534C">
      <w:pPr>
        <w:spacing w:after="0"/>
        <w:ind w:hanging="34"/>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565C9" w:rsidRPr="00331FF1" w14:paraId="448FF6DC"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shd w:val="clear" w:color="auto" w:fill="AEAAAA"/>
            <w:hideMark/>
          </w:tcPr>
          <w:p w14:paraId="1F2C321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BIMESTRES</w:t>
            </w:r>
          </w:p>
        </w:tc>
        <w:tc>
          <w:tcPr>
            <w:tcW w:w="1667" w:type="pct"/>
            <w:tcBorders>
              <w:top w:val="single" w:sz="4" w:space="0" w:color="auto"/>
              <w:left w:val="single" w:sz="4" w:space="0" w:color="auto"/>
              <w:bottom w:val="single" w:sz="4" w:space="0" w:color="auto"/>
              <w:right w:val="single" w:sz="4" w:space="0" w:color="auto"/>
            </w:tcBorders>
            <w:shd w:val="clear" w:color="auto" w:fill="AEAAAA"/>
            <w:hideMark/>
          </w:tcPr>
          <w:p w14:paraId="7D8B059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PERIODO</w:t>
            </w:r>
          </w:p>
        </w:tc>
        <w:tc>
          <w:tcPr>
            <w:tcW w:w="1667" w:type="pct"/>
            <w:tcBorders>
              <w:top w:val="single" w:sz="4" w:space="0" w:color="auto"/>
              <w:left w:val="single" w:sz="4" w:space="0" w:color="auto"/>
              <w:bottom w:val="single" w:sz="4" w:space="0" w:color="auto"/>
              <w:right w:val="single" w:sz="4" w:space="0" w:color="auto"/>
            </w:tcBorders>
            <w:shd w:val="clear" w:color="auto" w:fill="AEAAAA"/>
            <w:hideMark/>
          </w:tcPr>
          <w:p w14:paraId="5962F64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VENCIMIENTO</w:t>
            </w:r>
          </w:p>
        </w:tc>
      </w:tr>
      <w:tr w:rsidR="006565C9" w:rsidRPr="00331FF1" w14:paraId="677FDAC2"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hideMark/>
          </w:tcPr>
          <w:p w14:paraId="61FE3EA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667" w:type="pct"/>
            <w:tcBorders>
              <w:top w:val="single" w:sz="4" w:space="0" w:color="auto"/>
              <w:left w:val="single" w:sz="4" w:space="0" w:color="auto"/>
              <w:bottom w:val="single" w:sz="4" w:space="0" w:color="auto"/>
              <w:right w:val="single" w:sz="4" w:space="0" w:color="auto"/>
            </w:tcBorders>
            <w:hideMark/>
          </w:tcPr>
          <w:p w14:paraId="71B723C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enero y febrero</w:t>
            </w:r>
          </w:p>
        </w:tc>
        <w:tc>
          <w:tcPr>
            <w:tcW w:w="1667" w:type="pct"/>
            <w:tcBorders>
              <w:top w:val="single" w:sz="4" w:space="0" w:color="auto"/>
              <w:left w:val="single" w:sz="4" w:space="0" w:color="auto"/>
              <w:bottom w:val="single" w:sz="4" w:space="0" w:color="auto"/>
              <w:right w:val="single" w:sz="4" w:space="0" w:color="auto"/>
            </w:tcBorders>
            <w:hideMark/>
          </w:tcPr>
          <w:p w14:paraId="19E4543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 de marzo</w:t>
            </w:r>
          </w:p>
        </w:tc>
      </w:tr>
      <w:tr w:rsidR="006565C9" w:rsidRPr="00331FF1" w14:paraId="4A36B11A"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hideMark/>
          </w:tcPr>
          <w:p w14:paraId="2EF82C5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w:t>
            </w:r>
          </w:p>
        </w:tc>
        <w:tc>
          <w:tcPr>
            <w:tcW w:w="1667" w:type="pct"/>
            <w:tcBorders>
              <w:top w:val="single" w:sz="4" w:space="0" w:color="auto"/>
              <w:left w:val="single" w:sz="4" w:space="0" w:color="auto"/>
              <w:bottom w:val="single" w:sz="4" w:space="0" w:color="auto"/>
              <w:right w:val="single" w:sz="4" w:space="0" w:color="auto"/>
            </w:tcBorders>
            <w:hideMark/>
          </w:tcPr>
          <w:p w14:paraId="01C962E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marzo y abril</w:t>
            </w:r>
          </w:p>
        </w:tc>
        <w:tc>
          <w:tcPr>
            <w:tcW w:w="1667" w:type="pct"/>
            <w:tcBorders>
              <w:top w:val="single" w:sz="4" w:space="0" w:color="auto"/>
              <w:left w:val="single" w:sz="4" w:space="0" w:color="auto"/>
              <w:bottom w:val="single" w:sz="4" w:space="0" w:color="auto"/>
              <w:right w:val="single" w:sz="4" w:space="0" w:color="auto"/>
            </w:tcBorders>
            <w:hideMark/>
          </w:tcPr>
          <w:p w14:paraId="25E4810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 de mayo</w:t>
            </w:r>
          </w:p>
        </w:tc>
      </w:tr>
      <w:tr w:rsidR="006565C9" w:rsidRPr="00331FF1" w14:paraId="301D27EC"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hideMark/>
          </w:tcPr>
          <w:p w14:paraId="2F350ED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w:t>
            </w:r>
          </w:p>
        </w:tc>
        <w:tc>
          <w:tcPr>
            <w:tcW w:w="1667" w:type="pct"/>
            <w:tcBorders>
              <w:top w:val="single" w:sz="4" w:space="0" w:color="auto"/>
              <w:left w:val="single" w:sz="4" w:space="0" w:color="auto"/>
              <w:bottom w:val="single" w:sz="4" w:space="0" w:color="auto"/>
              <w:right w:val="single" w:sz="4" w:space="0" w:color="auto"/>
            </w:tcBorders>
            <w:hideMark/>
          </w:tcPr>
          <w:p w14:paraId="2186D9C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mayo y junio</w:t>
            </w:r>
          </w:p>
        </w:tc>
        <w:tc>
          <w:tcPr>
            <w:tcW w:w="1667" w:type="pct"/>
            <w:tcBorders>
              <w:top w:val="single" w:sz="4" w:space="0" w:color="auto"/>
              <w:left w:val="single" w:sz="4" w:space="0" w:color="auto"/>
              <w:bottom w:val="single" w:sz="4" w:space="0" w:color="auto"/>
              <w:right w:val="single" w:sz="4" w:space="0" w:color="auto"/>
            </w:tcBorders>
            <w:hideMark/>
          </w:tcPr>
          <w:p w14:paraId="4D5E277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 de julio</w:t>
            </w:r>
          </w:p>
        </w:tc>
      </w:tr>
      <w:tr w:rsidR="006565C9" w:rsidRPr="00331FF1" w14:paraId="65A9ADC7"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hideMark/>
          </w:tcPr>
          <w:p w14:paraId="69914FD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c>
          <w:tcPr>
            <w:tcW w:w="1667" w:type="pct"/>
            <w:tcBorders>
              <w:top w:val="single" w:sz="4" w:space="0" w:color="auto"/>
              <w:left w:val="single" w:sz="4" w:space="0" w:color="auto"/>
              <w:bottom w:val="single" w:sz="4" w:space="0" w:color="auto"/>
              <w:right w:val="single" w:sz="4" w:space="0" w:color="auto"/>
            </w:tcBorders>
            <w:hideMark/>
          </w:tcPr>
          <w:p w14:paraId="06B0D36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julio y agosto</w:t>
            </w:r>
          </w:p>
        </w:tc>
        <w:tc>
          <w:tcPr>
            <w:tcW w:w="1667" w:type="pct"/>
            <w:tcBorders>
              <w:top w:val="single" w:sz="4" w:space="0" w:color="auto"/>
              <w:left w:val="single" w:sz="4" w:space="0" w:color="auto"/>
              <w:bottom w:val="single" w:sz="4" w:space="0" w:color="auto"/>
              <w:right w:val="single" w:sz="4" w:space="0" w:color="auto"/>
            </w:tcBorders>
            <w:hideMark/>
          </w:tcPr>
          <w:p w14:paraId="48AB10A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 de septiembre</w:t>
            </w:r>
          </w:p>
        </w:tc>
      </w:tr>
      <w:tr w:rsidR="006565C9" w:rsidRPr="00331FF1" w14:paraId="6779C1C3"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hideMark/>
          </w:tcPr>
          <w:p w14:paraId="397C9B7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667" w:type="pct"/>
            <w:tcBorders>
              <w:top w:val="single" w:sz="4" w:space="0" w:color="auto"/>
              <w:left w:val="single" w:sz="4" w:space="0" w:color="auto"/>
              <w:bottom w:val="single" w:sz="4" w:space="0" w:color="auto"/>
              <w:right w:val="single" w:sz="4" w:space="0" w:color="auto"/>
            </w:tcBorders>
            <w:hideMark/>
          </w:tcPr>
          <w:p w14:paraId="7C64D47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septiembre y octubre</w:t>
            </w:r>
          </w:p>
        </w:tc>
        <w:tc>
          <w:tcPr>
            <w:tcW w:w="1667" w:type="pct"/>
            <w:tcBorders>
              <w:top w:val="single" w:sz="4" w:space="0" w:color="auto"/>
              <w:left w:val="single" w:sz="4" w:space="0" w:color="auto"/>
              <w:bottom w:val="single" w:sz="4" w:space="0" w:color="auto"/>
              <w:right w:val="single" w:sz="4" w:space="0" w:color="auto"/>
            </w:tcBorders>
            <w:hideMark/>
          </w:tcPr>
          <w:p w14:paraId="433871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 de noviembre</w:t>
            </w:r>
          </w:p>
        </w:tc>
      </w:tr>
      <w:tr w:rsidR="006565C9" w:rsidRPr="00331FF1" w14:paraId="681CB9A6" w14:textId="77777777" w:rsidTr="00AE662C">
        <w:trPr>
          <w:trHeight w:val="57"/>
        </w:trPr>
        <w:tc>
          <w:tcPr>
            <w:tcW w:w="1666" w:type="pct"/>
            <w:tcBorders>
              <w:top w:val="single" w:sz="4" w:space="0" w:color="auto"/>
              <w:left w:val="single" w:sz="4" w:space="0" w:color="auto"/>
              <w:bottom w:val="single" w:sz="4" w:space="0" w:color="auto"/>
              <w:right w:val="single" w:sz="4" w:space="0" w:color="auto"/>
            </w:tcBorders>
            <w:hideMark/>
          </w:tcPr>
          <w:p w14:paraId="450B414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w:t>
            </w:r>
          </w:p>
        </w:tc>
        <w:tc>
          <w:tcPr>
            <w:tcW w:w="1667" w:type="pct"/>
            <w:tcBorders>
              <w:top w:val="single" w:sz="4" w:space="0" w:color="auto"/>
              <w:left w:val="single" w:sz="4" w:space="0" w:color="auto"/>
              <w:bottom w:val="single" w:sz="4" w:space="0" w:color="auto"/>
              <w:right w:val="single" w:sz="4" w:space="0" w:color="auto"/>
            </w:tcBorders>
            <w:hideMark/>
          </w:tcPr>
          <w:p w14:paraId="5BD4797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noviembre y diciembre</w:t>
            </w:r>
          </w:p>
        </w:tc>
        <w:tc>
          <w:tcPr>
            <w:tcW w:w="1667" w:type="pct"/>
            <w:tcBorders>
              <w:top w:val="single" w:sz="4" w:space="0" w:color="auto"/>
              <w:left w:val="single" w:sz="4" w:space="0" w:color="auto"/>
              <w:bottom w:val="single" w:sz="4" w:space="0" w:color="auto"/>
              <w:right w:val="single" w:sz="4" w:space="0" w:color="auto"/>
            </w:tcBorders>
            <w:hideMark/>
          </w:tcPr>
          <w:p w14:paraId="0145A6C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 de enero</w:t>
            </w:r>
          </w:p>
        </w:tc>
      </w:tr>
    </w:tbl>
    <w:p w14:paraId="310AF178" w14:textId="77777777" w:rsidR="006565C9" w:rsidRPr="00331FF1" w:rsidRDefault="006565C9" w:rsidP="009F534C">
      <w:pPr>
        <w:spacing w:after="0"/>
        <w:contextualSpacing/>
        <w:jc w:val="both"/>
        <w:rPr>
          <w:rFonts w:ascii="Arial" w:hAnsi="Arial" w:cs="Arial"/>
          <w:sz w:val="19"/>
          <w:szCs w:val="19"/>
        </w:rPr>
      </w:pPr>
    </w:p>
    <w:p w14:paraId="0BDE5792" w14:textId="77777777" w:rsidR="006565C9" w:rsidRPr="00331FF1" w:rsidRDefault="006565C9" w:rsidP="009F534C">
      <w:pPr>
        <w:pStyle w:val="Prrafodelista"/>
        <w:numPr>
          <w:ilvl w:val="0"/>
          <w:numId w:val="63"/>
        </w:num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lastRenderedPageBreak/>
        <w:t>El pago del Impuesto deberá hacerse por el contribuyente o por la persona que legalmente esté autorizada por él o por las autoridades correspondientes, en efectivo, en las oficinas recaudadoras municipales o en las que autorice la autoridad competente o a través de medios electrónicos, en el caso de que sea autorizado por el encargado de las finanzas públicas municipales. El pago se hará por bimestres vencidos, a más tardar el día quince de los meses de marzo, mayo, julio, septiembre, noviembre y enero, salvo que durante dicho plazo se pretenda enajenar el predio o transmitir su posesión, caso en el cual se hará anticipadamente a más tardar en la fecha de enajenación o transmisión de la posesión.</w:t>
      </w:r>
    </w:p>
    <w:p w14:paraId="6BD240BF" w14:textId="77777777" w:rsidR="006565C9" w:rsidRPr="00331FF1" w:rsidRDefault="006565C9" w:rsidP="009F534C">
      <w:pPr>
        <w:pStyle w:val="Prrafodelista"/>
        <w:autoSpaceDE w:val="0"/>
        <w:autoSpaceDN w:val="0"/>
        <w:adjustRightInd w:val="0"/>
        <w:spacing w:after="0" w:line="240" w:lineRule="auto"/>
        <w:rPr>
          <w:rFonts w:ascii="Arial" w:hAnsi="Arial" w:cs="Arial"/>
          <w:sz w:val="19"/>
          <w:szCs w:val="19"/>
        </w:rPr>
      </w:pPr>
    </w:p>
    <w:p w14:paraId="7C0ACEE0" w14:textId="77777777" w:rsidR="006565C9" w:rsidRPr="00331FF1" w:rsidRDefault="006565C9" w:rsidP="009F534C">
      <w:pPr>
        <w:pStyle w:val="Prrafodelista"/>
        <w:autoSpaceDE w:val="0"/>
        <w:autoSpaceDN w:val="0"/>
        <w:adjustRightInd w:val="0"/>
        <w:spacing w:after="0" w:line="240" w:lineRule="auto"/>
        <w:rPr>
          <w:rFonts w:ascii="Arial" w:hAnsi="Arial" w:cs="Arial"/>
          <w:sz w:val="19"/>
          <w:szCs w:val="19"/>
        </w:rPr>
      </w:pPr>
      <w:r w:rsidRPr="00331FF1">
        <w:rPr>
          <w:rFonts w:ascii="Arial" w:hAnsi="Arial" w:cs="Arial"/>
          <w:sz w:val="19"/>
          <w:szCs w:val="19"/>
        </w:rPr>
        <w:t>El pago del Impuesto podrá hacerse por anualidad anticipada en una sola exhibición, exceptuándose de lo anterior a los predios clasificados como fraccionamientos en proceso de ejecución.</w:t>
      </w:r>
    </w:p>
    <w:p w14:paraId="45AF725E" w14:textId="77777777" w:rsidR="006565C9" w:rsidRPr="00331FF1" w:rsidRDefault="006565C9" w:rsidP="009F534C">
      <w:pPr>
        <w:pStyle w:val="Prrafodelista"/>
        <w:autoSpaceDE w:val="0"/>
        <w:autoSpaceDN w:val="0"/>
        <w:adjustRightInd w:val="0"/>
        <w:spacing w:after="0" w:line="240" w:lineRule="auto"/>
        <w:rPr>
          <w:rFonts w:ascii="Arial" w:hAnsi="Arial" w:cs="Arial"/>
          <w:sz w:val="19"/>
          <w:szCs w:val="19"/>
        </w:rPr>
      </w:pPr>
    </w:p>
    <w:p w14:paraId="76C357E3" w14:textId="77777777" w:rsidR="006565C9" w:rsidRPr="00331FF1" w:rsidRDefault="006565C9" w:rsidP="009F534C">
      <w:pPr>
        <w:pStyle w:val="Prrafodelista"/>
        <w:autoSpaceDE w:val="0"/>
        <w:autoSpaceDN w:val="0"/>
        <w:adjustRightInd w:val="0"/>
        <w:spacing w:after="0" w:line="240" w:lineRule="auto"/>
        <w:rPr>
          <w:rFonts w:ascii="Arial" w:hAnsi="Arial" w:cs="Arial"/>
          <w:sz w:val="19"/>
          <w:szCs w:val="19"/>
        </w:rPr>
      </w:pPr>
      <w:r w:rsidRPr="00331FF1">
        <w:rPr>
          <w:rFonts w:ascii="Arial" w:hAnsi="Arial" w:cs="Arial"/>
          <w:sz w:val="19"/>
          <w:szCs w:val="19"/>
        </w:rPr>
        <w:t>En el caso del pago del Impuesto Predial por anualidad anticipada, es decir, aquél que se realice por el concepto de los bimestres que aún no se hayan causado, tendrá el carácter de pago provisional, en tanto el predio no sea sujeto de algún cambio o modificación física o jurídica, que origine diferencias en el mismo.</w:t>
      </w:r>
    </w:p>
    <w:p w14:paraId="3F0F9434" w14:textId="77777777" w:rsidR="006565C9" w:rsidRPr="00331FF1" w:rsidRDefault="006565C9" w:rsidP="009F534C">
      <w:pPr>
        <w:pStyle w:val="Prrafodelista"/>
        <w:spacing w:after="0"/>
        <w:jc w:val="both"/>
        <w:rPr>
          <w:rFonts w:ascii="Arial" w:hAnsi="Arial" w:cs="Arial"/>
          <w:sz w:val="19"/>
          <w:szCs w:val="19"/>
        </w:rPr>
      </w:pPr>
    </w:p>
    <w:p w14:paraId="53B568BB" w14:textId="77777777" w:rsidR="006565C9" w:rsidRPr="00331FF1" w:rsidRDefault="006565C9" w:rsidP="009F534C">
      <w:pPr>
        <w:numPr>
          <w:ilvl w:val="0"/>
          <w:numId w:val="6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Impuesto Predial se calculará aplicando a la base gravable del inmueble correspondiente, la tarifa progresiva que le corresponda conforme a la tabla que se indica a continuación:</w:t>
      </w:r>
    </w:p>
    <w:p w14:paraId="717F9F9A"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70" w:type="dxa"/>
          <w:right w:w="70" w:type="dxa"/>
        </w:tblCellMar>
        <w:tblLook w:val="00A0" w:firstRow="1" w:lastRow="0" w:firstColumn="1" w:lastColumn="0" w:noHBand="0" w:noVBand="0"/>
      </w:tblPr>
      <w:tblGrid>
        <w:gridCol w:w="1442"/>
        <w:gridCol w:w="1996"/>
        <w:gridCol w:w="2402"/>
        <w:gridCol w:w="1518"/>
        <w:gridCol w:w="1460"/>
      </w:tblGrid>
      <w:tr w:rsidR="006565C9" w:rsidRPr="00331FF1" w14:paraId="2E1582C9" w14:textId="77777777" w:rsidTr="00AE662C">
        <w:trPr>
          <w:trHeight w:val="20"/>
        </w:trPr>
        <w:tc>
          <w:tcPr>
            <w:tcW w:w="817" w:type="pct"/>
            <w:vMerge w:val="restart"/>
            <w:tcBorders>
              <w:top w:val="single" w:sz="8" w:space="0" w:color="auto"/>
              <w:left w:val="single" w:sz="8" w:space="0" w:color="auto"/>
              <w:bottom w:val="single" w:sz="8" w:space="0" w:color="000000"/>
              <w:right w:val="single" w:sz="4" w:space="0" w:color="auto"/>
            </w:tcBorders>
            <w:shd w:val="clear" w:color="auto" w:fill="AEAAAA"/>
            <w:vAlign w:val="center"/>
            <w:hideMark/>
          </w:tcPr>
          <w:p w14:paraId="481AD6B3"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Número de Rango</w:t>
            </w:r>
          </w:p>
        </w:tc>
        <w:tc>
          <w:tcPr>
            <w:tcW w:w="2494" w:type="pct"/>
            <w:gridSpan w:val="2"/>
            <w:tcBorders>
              <w:top w:val="single" w:sz="8" w:space="0" w:color="auto"/>
              <w:left w:val="nil"/>
              <w:bottom w:val="single" w:sz="4" w:space="0" w:color="auto"/>
              <w:right w:val="single" w:sz="4" w:space="0" w:color="auto"/>
            </w:tcBorders>
            <w:shd w:val="clear" w:color="auto" w:fill="AEAAAA"/>
            <w:vAlign w:val="center"/>
            <w:hideMark/>
          </w:tcPr>
          <w:p w14:paraId="48AB5F54"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 xml:space="preserve">Rango de Valores </w:t>
            </w:r>
          </w:p>
        </w:tc>
        <w:tc>
          <w:tcPr>
            <w:tcW w:w="861" w:type="pct"/>
            <w:vMerge w:val="restart"/>
            <w:tcBorders>
              <w:top w:val="single" w:sz="8" w:space="0" w:color="auto"/>
              <w:left w:val="single" w:sz="4" w:space="0" w:color="auto"/>
              <w:bottom w:val="single" w:sz="8" w:space="0" w:color="000000"/>
              <w:right w:val="single" w:sz="4" w:space="0" w:color="auto"/>
            </w:tcBorders>
            <w:shd w:val="clear" w:color="auto" w:fill="AEAAAA"/>
            <w:vAlign w:val="center"/>
            <w:hideMark/>
          </w:tcPr>
          <w:p w14:paraId="7174EC3C"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Cuota fija en Pesos</w:t>
            </w:r>
          </w:p>
        </w:tc>
        <w:tc>
          <w:tcPr>
            <w:tcW w:w="828" w:type="pct"/>
            <w:vMerge w:val="restart"/>
            <w:tcBorders>
              <w:top w:val="single" w:sz="8" w:space="0" w:color="auto"/>
              <w:left w:val="single" w:sz="4" w:space="0" w:color="auto"/>
              <w:bottom w:val="single" w:sz="8" w:space="0" w:color="000000"/>
              <w:right w:val="single" w:sz="8" w:space="0" w:color="auto"/>
            </w:tcBorders>
            <w:shd w:val="clear" w:color="auto" w:fill="AEAAAA"/>
            <w:vAlign w:val="center"/>
            <w:hideMark/>
          </w:tcPr>
          <w:p w14:paraId="2D97A805"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Tarifa sobre el excedente del límite inferior</w:t>
            </w:r>
          </w:p>
        </w:tc>
      </w:tr>
      <w:tr w:rsidR="006565C9" w:rsidRPr="00331FF1" w14:paraId="062DF1E4" w14:textId="77777777" w:rsidTr="00AE662C">
        <w:trPr>
          <w:trHeight w:val="2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A4730FD" w14:textId="77777777" w:rsidR="006565C9" w:rsidRPr="00331FF1" w:rsidRDefault="006565C9" w:rsidP="009F534C">
            <w:pPr>
              <w:spacing w:after="0"/>
              <w:rPr>
                <w:rFonts w:ascii="Arial" w:hAnsi="Arial" w:cs="Arial"/>
                <w:b/>
                <w:bCs/>
                <w:sz w:val="19"/>
                <w:szCs w:val="19"/>
                <w:lang w:eastAsia="es-MX"/>
              </w:rPr>
            </w:pPr>
          </w:p>
        </w:tc>
        <w:tc>
          <w:tcPr>
            <w:tcW w:w="1132" w:type="pct"/>
            <w:tcBorders>
              <w:top w:val="nil"/>
              <w:left w:val="nil"/>
              <w:bottom w:val="single" w:sz="8" w:space="0" w:color="auto"/>
              <w:right w:val="single" w:sz="4" w:space="0" w:color="auto"/>
            </w:tcBorders>
            <w:shd w:val="clear" w:color="auto" w:fill="AEAAAA"/>
            <w:noWrap/>
            <w:vAlign w:val="center"/>
            <w:hideMark/>
          </w:tcPr>
          <w:p w14:paraId="682F16D3"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Inferior</w:t>
            </w:r>
          </w:p>
        </w:tc>
        <w:tc>
          <w:tcPr>
            <w:tcW w:w="1362" w:type="pct"/>
            <w:tcBorders>
              <w:top w:val="nil"/>
              <w:left w:val="nil"/>
              <w:bottom w:val="single" w:sz="8" w:space="0" w:color="auto"/>
              <w:right w:val="single" w:sz="4" w:space="0" w:color="auto"/>
            </w:tcBorders>
            <w:shd w:val="clear" w:color="auto" w:fill="AEAAAA"/>
            <w:noWrap/>
            <w:vAlign w:val="center"/>
            <w:hideMark/>
          </w:tcPr>
          <w:p w14:paraId="718B9057"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Superior</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22D44D5" w14:textId="77777777" w:rsidR="006565C9" w:rsidRPr="00331FF1" w:rsidRDefault="006565C9" w:rsidP="009F534C">
            <w:pPr>
              <w:spacing w:after="0"/>
              <w:rPr>
                <w:rFonts w:ascii="Arial" w:hAnsi="Arial" w:cs="Arial"/>
                <w:b/>
                <w:bCs/>
                <w:sz w:val="19"/>
                <w:szCs w:val="19"/>
                <w:lang w:eastAsia="es-MX"/>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6DB65028" w14:textId="77777777" w:rsidR="006565C9" w:rsidRPr="00331FF1" w:rsidRDefault="006565C9" w:rsidP="009F534C">
            <w:pPr>
              <w:spacing w:after="0"/>
              <w:rPr>
                <w:rFonts w:ascii="Arial" w:hAnsi="Arial" w:cs="Arial"/>
                <w:b/>
                <w:bCs/>
                <w:sz w:val="19"/>
                <w:szCs w:val="19"/>
                <w:lang w:eastAsia="es-MX"/>
              </w:rPr>
            </w:pPr>
          </w:p>
        </w:tc>
      </w:tr>
      <w:tr w:rsidR="006565C9" w:rsidRPr="00331FF1" w14:paraId="24013B40" w14:textId="77777777" w:rsidTr="00AE662C">
        <w:trPr>
          <w:trHeight w:val="20"/>
        </w:trPr>
        <w:tc>
          <w:tcPr>
            <w:tcW w:w="817" w:type="pct"/>
            <w:tcBorders>
              <w:top w:val="single" w:sz="4" w:space="0" w:color="auto"/>
              <w:left w:val="single" w:sz="4" w:space="0" w:color="auto"/>
              <w:bottom w:val="single" w:sz="4" w:space="0" w:color="auto"/>
              <w:right w:val="single" w:sz="4" w:space="0" w:color="auto"/>
            </w:tcBorders>
            <w:noWrap/>
            <w:vAlign w:val="center"/>
            <w:hideMark/>
          </w:tcPr>
          <w:p w14:paraId="2BA565E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132" w:type="pct"/>
            <w:tcBorders>
              <w:top w:val="single" w:sz="4" w:space="0" w:color="auto"/>
              <w:left w:val="nil"/>
              <w:bottom w:val="single" w:sz="4" w:space="0" w:color="auto"/>
              <w:right w:val="single" w:sz="4" w:space="0" w:color="auto"/>
            </w:tcBorders>
            <w:noWrap/>
            <w:hideMark/>
          </w:tcPr>
          <w:p w14:paraId="03436A5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$0.01</w:t>
            </w:r>
          </w:p>
        </w:tc>
        <w:tc>
          <w:tcPr>
            <w:tcW w:w="1362" w:type="pct"/>
            <w:tcBorders>
              <w:top w:val="single" w:sz="4" w:space="0" w:color="auto"/>
              <w:left w:val="nil"/>
              <w:bottom w:val="single" w:sz="4" w:space="0" w:color="auto"/>
              <w:right w:val="single" w:sz="4" w:space="0" w:color="auto"/>
            </w:tcBorders>
            <w:noWrap/>
            <w:hideMark/>
          </w:tcPr>
          <w:p w14:paraId="4C529A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$58,938.01</w:t>
            </w:r>
          </w:p>
        </w:tc>
        <w:tc>
          <w:tcPr>
            <w:tcW w:w="861" w:type="pct"/>
            <w:tcBorders>
              <w:top w:val="single" w:sz="4" w:space="0" w:color="auto"/>
              <w:left w:val="nil"/>
              <w:bottom w:val="single" w:sz="4" w:space="0" w:color="auto"/>
              <w:right w:val="single" w:sz="4" w:space="0" w:color="auto"/>
            </w:tcBorders>
            <w:noWrap/>
            <w:hideMark/>
          </w:tcPr>
          <w:p w14:paraId="1810B58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$125.00</w:t>
            </w:r>
          </w:p>
        </w:tc>
        <w:tc>
          <w:tcPr>
            <w:tcW w:w="828" w:type="pct"/>
            <w:tcBorders>
              <w:top w:val="single" w:sz="4" w:space="0" w:color="auto"/>
              <w:left w:val="nil"/>
              <w:bottom w:val="single" w:sz="4" w:space="0" w:color="auto"/>
              <w:right w:val="single" w:sz="4" w:space="0" w:color="auto"/>
            </w:tcBorders>
            <w:noWrap/>
            <w:hideMark/>
          </w:tcPr>
          <w:p w14:paraId="5410CFD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0.000905</w:t>
            </w:r>
          </w:p>
        </w:tc>
      </w:tr>
      <w:tr w:rsidR="006565C9" w:rsidRPr="00331FF1" w14:paraId="30E993F5"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5E4AD42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w:t>
            </w:r>
          </w:p>
        </w:tc>
        <w:tc>
          <w:tcPr>
            <w:tcW w:w="1132" w:type="pct"/>
            <w:tcBorders>
              <w:top w:val="nil"/>
              <w:left w:val="nil"/>
              <w:bottom w:val="single" w:sz="4" w:space="0" w:color="auto"/>
              <w:right w:val="single" w:sz="4" w:space="0" w:color="auto"/>
            </w:tcBorders>
            <w:noWrap/>
            <w:hideMark/>
          </w:tcPr>
          <w:p w14:paraId="77BA989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$58,938.02</w:t>
            </w:r>
          </w:p>
        </w:tc>
        <w:tc>
          <w:tcPr>
            <w:tcW w:w="1362" w:type="pct"/>
            <w:tcBorders>
              <w:top w:val="nil"/>
              <w:left w:val="nil"/>
              <w:bottom w:val="single" w:sz="4" w:space="0" w:color="auto"/>
              <w:right w:val="single" w:sz="4" w:space="0" w:color="auto"/>
            </w:tcBorders>
            <w:noWrap/>
            <w:hideMark/>
          </w:tcPr>
          <w:p w14:paraId="4C7CB55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$82,278.26</w:t>
            </w:r>
          </w:p>
        </w:tc>
        <w:tc>
          <w:tcPr>
            <w:tcW w:w="861" w:type="pct"/>
            <w:tcBorders>
              <w:top w:val="nil"/>
              <w:left w:val="nil"/>
              <w:bottom w:val="single" w:sz="4" w:space="0" w:color="auto"/>
              <w:right w:val="single" w:sz="4" w:space="0" w:color="auto"/>
            </w:tcBorders>
            <w:noWrap/>
            <w:hideMark/>
          </w:tcPr>
          <w:p w14:paraId="6744C3F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$178.38</w:t>
            </w:r>
          </w:p>
        </w:tc>
        <w:tc>
          <w:tcPr>
            <w:tcW w:w="828" w:type="pct"/>
            <w:tcBorders>
              <w:top w:val="nil"/>
              <w:left w:val="nil"/>
              <w:bottom w:val="single" w:sz="4" w:space="0" w:color="auto"/>
              <w:right w:val="single" w:sz="4" w:space="0" w:color="auto"/>
            </w:tcBorders>
            <w:noWrap/>
            <w:hideMark/>
          </w:tcPr>
          <w:p w14:paraId="541E7E8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0.003263</w:t>
            </w:r>
          </w:p>
        </w:tc>
      </w:tr>
      <w:tr w:rsidR="006565C9" w:rsidRPr="00331FF1" w14:paraId="7E0805D2"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0BDDE25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w:t>
            </w:r>
          </w:p>
        </w:tc>
        <w:tc>
          <w:tcPr>
            <w:tcW w:w="1132" w:type="pct"/>
            <w:tcBorders>
              <w:top w:val="nil"/>
              <w:left w:val="nil"/>
              <w:bottom w:val="single" w:sz="4" w:space="0" w:color="auto"/>
              <w:right w:val="single" w:sz="4" w:space="0" w:color="auto"/>
            </w:tcBorders>
            <w:noWrap/>
            <w:hideMark/>
          </w:tcPr>
          <w:p w14:paraId="5A40F04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$82,278.27</w:t>
            </w:r>
          </w:p>
        </w:tc>
        <w:tc>
          <w:tcPr>
            <w:tcW w:w="1362" w:type="pct"/>
            <w:tcBorders>
              <w:top w:val="nil"/>
              <w:left w:val="nil"/>
              <w:bottom w:val="single" w:sz="4" w:space="0" w:color="auto"/>
              <w:right w:val="single" w:sz="4" w:space="0" w:color="auto"/>
            </w:tcBorders>
            <w:noWrap/>
            <w:hideMark/>
          </w:tcPr>
          <w:p w14:paraId="084DE6D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$114,861.60</w:t>
            </w:r>
          </w:p>
        </w:tc>
        <w:tc>
          <w:tcPr>
            <w:tcW w:w="861" w:type="pct"/>
            <w:tcBorders>
              <w:top w:val="nil"/>
              <w:left w:val="nil"/>
              <w:bottom w:val="single" w:sz="4" w:space="0" w:color="auto"/>
              <w:right w:val="single" w:sz="4" w:space="0" w:color="auto"/>
            </w:tcBorders>
            <w:noWrap/>
            <w:hideMark/>
          </w:tcPr>
          <w:p w14:paraId="2F9DE8A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$254.55</w:t>
            </w:r>
          </w:p>
        </w:tc>
        <w:tc>
          <w:tcPr>
            <w:tcW w:w="828" w:type="pct"/>
            <w:tcBorders>
              <w:top w:val="nil"/>
              <w:left w:val="nil"/>
              <w:bottom w:val="single" w:sz="4" w:space="0" w:color="auto"/>
              <w:right w:val="single" w:sz="4" w:space="0" w:color="auto"/>
            </w:tcBorders>
            <w:noWrap/>
            <w:hideMark/>
          </w:tcPr>
          <w:p w14:paraId="57F21B2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0.003335</w:t>
            </w:r>
          </w:p>
        </w:tc>
      </w:tr>
      <w:tr w:rsidR="006565C9" w:rsidRPr="00331FF1" w14:paraId="2582F241"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14D4500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c>
          <w:tcPr>
            <w:tcW w:w="1132" w:type="pct"/>
            <w:tcBorders>
              <w:top w:val="nil"/>
              <w:left w:val="nil"/>
              <w:bottom w:val="single" w:sz="4" w:space="0" w:color="auto"/>
              <w:right w:val="single" w:sz="4" w:space="0" w:color="auto"/>
            </w:tcBorders>
            <w:noWrap/>
            <w:hideMark/>
          </w:tcPr>
          <w:p w14:paraId="300E4D5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$114,861.61</w:t>
            </w:r>
          </w:p>
        </w:tc>
        <w:tc>
          <w:tcPr>
            <w:tcW w:w="1362" w:type="pct"/>
            <w:tcBorders>
              <w:top w:val="nil"/>
              <w:left w:val="nil"/>
              <w:bottom w:val="single" w:sz="4" w:space="0" w:color="auto"/>
              <w:right w:val="single" w:sz="4" w:space="0" w:color="auto"/>
            </w:tcBorders>
            <w:noWrap/>
            <w:hideMark/>
          </w:tcPr>
          <w:p w14:paraId="2FBA030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$160,348.42</w:t>
            </w:r>
          </w:p>
        </w:tc>
        <w:tc>
          <w:tcPr>
            <w:tcW w:w="861" w:type="pct"/>
            <w:tcBorders>
              <w:top w:val="nil"/>
              <w:left w:val="nil"/>
              <w:bottom w:val="single" w:sz="4" w:space="0" w:color="auto"/>
              <w:right w:val="single" w:sz="4" w:space="0" w:color="auto"/>
            </w:tcBorders>
            <w:noWrap/>
            <w:hideMark/>
          </w:tcPr>
          <w:p w14:paraId="0E13307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$363.24</w:t>
            </w:r>
          </w:p>
        </w:tc>
        <w:tc>
          <w:tcPr>
            <w:tcW w:w="828" w:type="pct"/>
            <w:tcBorders>
              <w:top w:val="nil"/>
              <w:left w:val="nil"/>
              <w:bottom w:val="single" w:sz="4" w:space="0" w:color="auto"/>
              <w:right w:val="single" w:sz="4" w:space="0" w:color="auto"/>
            </w:tcBorders>
            <w:noWrap/>
            <w:hideMark/>
          </w:tcPr>
          <w:p w14:paraId="1137D21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0.003409</w:t>
            </w:r>
          </w:p>
        </w:tc>
      </w:tr>
      <w:tr w:rsidR="006565C9" w:rsidRPr="00331FF1" w14:paraId="2A55012E"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2B9468C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132" w:type="pct"/>
            <w:tcBorders>
              <w:top w:val="nil"/>
              <w:left w:val="nil"/>
              <w:bottom w:val="single" w:sz="4" w:space="0" w:color="auto"/>
              <w:right w:val="single" w:sz="4" w:space="0" w:color="auto"/>
            </w:tcBorders>
            <w:noWrap/>
            <w:hideMark/>
          </w:tcPr>
          <w:p w14:paraId="77855B5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$160,348.43</w:t>
            </w:r>
          </w:p>
        </w:tc>
        <w:tc>
          <w:tcPr>
            <w:tcW w:w="1362" w:type="pct"/>
            <w:tcBorders>
              <w:top w:val="nil"/>
              <w:left w:val="nil"/>
              <w:bottom w:val="single" w:sz="4" w:space="0" w:color="auto"/>
              <w:right w:val="single" w:sz="4" w:space="0" w:color="auto"/>
            </w:tcBorders>
            <w:noWrap/>
            <w:hideMark/>
          </w:tcPr>
          <w:p w14:paraId="520EBEE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$223,848.68</w:t>
            </w:r>
          </w:p>
        </w:tc>
        <w:tc>
          <w:tcPr>
            <w:tcW w:w="861" w:type="pct"/>
            <w:tcBorders>
              <w:top w:val="nil"/>
              <w:left w:val="nil"/>
              <w:bottom w:val="single" w:sz="4" w:space="0" w:color="auto"/>
              <w:right w:val="single" w:sz="4" w:space="0" w:color="auto"/>
            </w:tcBorders>
            <w:noWrap/>
            <w:hideMark/>
          </w:tcPr>
          <w:p w14:paraId="1ABF502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$518.35</w:t>
            </w:r>
          </w:p>
        </w:tc>
        <w:tc>
          <w:tcPr>
            <w:tcW w:w="828" w:type="pct"/>
            <w:tcBorders>
              <w:top w:val="nil"/>
              <w:left w:val="nil"/>
              <w:bottom w:val="single" w:sz="4" w:space="0" w:color="auto"/>
              <w:right w:val="single" w:sz="4" w:space="0" w:color="auto"/>
            </w:tcBorders>
            <w:noWrap/>
            <w:hideMark/>
          </w:tcPr>
          <w:p w14:paraId="3872E20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0.003485</w:t>
            </w:r>
          </w:p>
        </w:tc>
      </w:tr>
      <w:tr w:rsidR="006565C9" w:rsidRPr="00331FF1" w14:paraId="6B5E23BC"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1A1AF9C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w:t>
            </w:r>
          </w:p>
        </w:tc>
        <w:tc>
          <w:tcPr>
            <w:tcW w:w="1132" w:type="pct"/>
            <w:tcBorders>
              <w:top w:val="nil"/>
              <w:left w:val="nil"/>
              <w:bottom w:val="single" w:sz="4" w:space="0" w:color="auto"/>
              <w:right w:val="single" w:sz="4" w:space="0" w:color="auto"/>
            </w:tcBorders>
            <w:noWrap/>
            <w:hideMark/>
          </w:tcPr>
          <w:p w14:paraId="17EC5C3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$223,848.69</w:t>
            </w:r>
          </w:p>
        </w:tc>
        <w:tc>
          <w:tcPr>
            <w:tcW w:w="1362" w:type="pct"/>
            <w:tcBorders>
              <w:top w:val="nil"/>
              <w:left w:val="nil"/>
              <w:bottom w:val="single" w:sz="4" w:space="0" w:color="auto"/>
              <w:right w:val="single" w:sz="4" w:space="0" w:color="auto"/>
            </w:tcBorders>
            <w:noWrap/>
            <w:hideMark/>
          </w:tcPr>
          <w:p w14:paraId="619ABAE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$312,496.00</w:t>
            </w:r>
          </w:p>
        </w:tc>
        <w:tc>
          <w:tcPr>
            <w:tcW w:w="861" w:type="pct"/>
            <w:tcBorders>
              <w:top w:val="nil"/>
              <w:left w:val="nil"/>
              <w:bottom w:val="single" w:sz="4" w:space="0" w:color="auto"/>
              <w:right w:val="single" w:sz="4" w:space="0" w:color="auto"/>
            </w:tcBorders>
            <w:noWrap/>
            <w:hideMark/>
          </w:tcPr>
          <w:p w14:paraId="0800A1E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$739.69</w:t>
            </w:r>
          </w:p>
        </w:tc>
        <w:tc>
          <w:tcPr>
            <w:tcW w:w="828" w:type="pct"/>
            <w:tcBorders>
              <w:top w:val="nil"/>
              <w:left w:val="nil"/>
              <w:bottom w:val="single" w:sz="4" w:space="0" w:color="auto"/>
              <w:right w:val="single" w:sz="4" w:space="0" w:color="auto"/>
            </w:tcBorders>
            <w:noWrap/>
            <w:hideMark/>
          </w:tcPr>
          <w:p w14:paraId="1B501C6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0.003563</w:t>
            </w:r>
          </w:p>
        </w:tc>
      </w:tr>
      <w:tr w:rsidR="006565C9" w:rsidRPr="00331FF1" w14:paraId="3C3CD61B"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158DC35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w:t>
            </w:r>
          </w:p>
        </w:tc>
        <w:tc>
          <w:tcPr>
            <w:tcW w:w="1132" w:type="pct"/>
            <w:tcBorders>
              <w:top w:val="nil"/>
              <w:left w:val="nil"/>
              <w:bottom w:val="single" w:sz="4" w:space="0" w:color="auto"/>
              <w:right w:val="single" w:sz="4" w:space="0" w:color="auto"/>
            </w:tcBorders>
            <w:noWrap/>
            <w:hideMark/>
          </w:tcPr>
          <w:p w14:paraId="7A8C4EC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$312,496.01</w:t>
            </w:r>
          </w:p>
        </w:tc>
        <w:tc>
          <w:tcPr>
            <w:tcW w:w="1362" w:type="pct"/>
            <w:tcBorders>
              <w:top w:val="nil"/>
              <w:left w:val="nil"/>
              <w:bottom w:val="single" w:sz="4" w:space="0" w:color="auto"/>
              <w:right w:val="single" w:sz="4" w:space="0" w:color="auto"/>
            </w:tcBorders>
            <w:noWrap/>
            <w:hideMark/>
          </w:tcPr>
          <w:p w14:paraId="73B7F90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$436,248.95</w:t>
            </w:r>
          </w:p>
        </w:tc>
        <w:tc>
          <w:tcPr>
            <w:tcW w:w="861" w:type="pct"/>
            <w:tcBorders>
              <w:top w:val="nil"/>
              <w:left w:val="nil"/>
              <w:bottom w:val="single" w:sz="4" w:space="0" w:color="auto"/>
              <w:right w:val="single" w:sz="4" w:space="0" w:color="auto"/>
            </w:tcBorders>
            <w:noWrap/>
            <w:hideMark/>
          </w:tcPr>
          <w:p w14:paraId="73D91A0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$1,055.55</w:t>
            </w:r>
          </w:p>
        </w:tc>
        <w:tc>
          <w:tcPr>
            <w:tcW w:w="828" w:type="pct"/>
            <w:tcBorders>
              <w:top w:val="nil"/>
              <w:left w:val="nil"/>
              <w:bottom w:val="single" w:sz="4" w:space="0" w:color="auto"/>
              <w:right w:val="single" w:sz="4" w:space="0" w:color="auto"/>
            </w:tcBorders>
            <w:noWrap/>
            <w:hideMark/>
          </w:tcPr>
          <w:p w14:paraId="6AC9011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0.003642</w:t>
            </w:r>
          </w:p>
        </w:tc>
      </w:tr>
      <w:tr w:rsidR="006565C9" w:rsidRPr="00331FF1" w14:paraId="6405DD55"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04EEAD8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w:t>
            </w:r>
          </w:p>
        </w:tc>
        <w:tc>
          <w:tcPr>
            <w:tcW w:w="1132" w:type="pct"/>
            <w:tcBorders>
              <w:top w:val="nil"/>
              <w:left w:val="nil"/>
              <w:bottom w:val="single" w:sz="4" w:space="0" w:color="auto"/>
              <w:right w:val="single" w:sz="4" w:space="0" w:color="auto"/>
            </w:tcBorders>
            <w:noWrap/>
            <w:hideMark/>
          </w:tcPr>
          <w:p w14:paraId="538457E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$436,248.96</w:t>
            </w:r>
          </w:p>
        </w:tc>
        <w:tc>
          <w:tcPr>
            <w:tcW w:w="1362" w:type="pct"/>
            <w:tcBorders>
              <w:top w:val="nil"/>
              <w:left w:val="nil"/>
              <w:bottom w:val="single" w:sz="4" w:space="0" w:color="auto"/>
              <w:right w:val="single" w:sz="4" w:space="0" w:color="auto"/>
            </w:tcBorders>
            <w:noWrap/>
            <w:hideMark/>
          </w:tcPr>
          <w:p w14:paraId="172D31C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$609,009.91</w:t>
            </w:r>
          </w:p>
        </w:tc>
        <w:tc>
          <w:tcPr>
            <w:tcW w:w="861" w:type="pct"/>
            <w:tcBorders>
              <w:top w:val="nil"/>
              <w:left w:val="nil"/>
              <w:bottom w:val="single" w:sz="4" w:space="0" w:color="auto"/>
              <w:right w:val="single" w:sz="4" w:space="0" w:color="auto"/>
            </w:tcBorders>
            <w:noWrap/>
            <w:hideMark/>
          </w:tcPr>
          <w:p w14:paraId="3BDB78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$1,506.29</w:t>
            </w:r>
          </w:p>
        </w:tc>
        <w:tc>
          <w:tcPr>
            <w:tcW w:w="828" w:type="pct"/>
            <w:tcBorders>
              <w:top w:val="nil"/>
              <w:left w:val="nil"/>
              <w:bottom w:val="single" w:sz="4" w:space="0" w:color="auto"/>
              <w:right w:val="single" w:sz="4" w:space="0" w:color="auto"/>
            </w:tcBorders>
            <w:noWrap/>
            <w:hideMark/>
          </w:tcPr>
          <w:p w14:paraId="6DAEBFE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0.003723</w:t>
            </w:r>
          </w:p>
        </w:tc>
      </w:tr>
      <w:tr w:rsidR="006565C9" w:rsidRPr="00331FF1" w14:paraId="65CD5855"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5008F7F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w:t>
            </w:r>
          </w:p>
        </w:tc>
        <w:tc>
          <w:tcPr>
            <w:tcW w:w="1132" w:type="pct"/>
            <w:tcBorders>
              <w:top w:val="nil"/>
              <w:left w:val="nil"/>
              <w:bottom w:val="single" w:sz="4" w:space="0" w:color="auto"/>
              <w:right w:val="single" w:sz="4" w:space="0" w:color="auto"/>
            </w:tcBorders>
            <w:noWrap/>
            <w:hideMark/>
          </w:tcPr>
          <w:p w14:paraId="031EBD9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$609,009.92</w:t>
            </w:r>
          </w:p>
        </w:tc>
        <w:tc>
          <w:tcPr>
            <w:tcW w:w="1362" w:type="pct"/>
            <w:tcBorders>
              <w:top w:val="nil"/>
              <w:left w:val="nil"/>
              <w:bottom w:val="single" w:sz="4" w:space="0" w:color="auto"/>
              <w:right w:val="single" w:sz="4" w:space="0" w:color="auto"/>
            </w:tcBorders>
            <w:noWrap/>
            <w:hideMark/>
          </w:tcPr>
          <w:p w14:paraId="4D5D10E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$850,186.75</w:t>
            </w:r>
          </w:p>
        </w:tc>
        <w:tc>
          <w:tcPr>
            <w:tcW w:w="861" w:type="pct"/>
            <w:tcBorders>
              <w:top w:val="nil"/>
              <w:left w:val="nil"/>
              <w:bottom w:val="single" w:sz="4" w:space="0" w:color="auto"/>
              <w:right w:val="single" w:sz="4" w:space="0" w:color="auto"/>
            </w:tcBorders>
            <w:noWrap/>
            <w:hideMark/>
          </w:tcPr>
          <w:p w14:paraId="065EDBE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$2,149.50</w:t>
            </w:r>
          </w:p>
        </w:tc>
        <w:tc>
          <w:tcPr>
            <w:tcW w:w="828" w:type="pct"/>
            <w:tcBorders>
              <w:top w:val="nil"/>
              <w:left w:val="nil"/>
              <w:bottom w:val="single" w:sz="4" w:space="0" w:color="auto"/>
              <w:right w:val="single" w:sz="4" w:space="0" w:color="auto"/>
            </w:tcBorders>
            <w:noWrap/>
            <w:hideMark/>
          </w:tcPr>
          <w:p w14:paraId="0026A67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0.003805</w:t>
            </w:r>
          </w:p>
        </w:tc>
      </w:tr>
      <w:tr w:rsidR="006565C9" w:rsidRPr="00331FF1" w14:paraId="6AB8F5C2"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11C28FB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1132" w:type="pct"/>
            <w:tcBorders>
              <w:top w:val="nil"/>
              <w:left w:val="nil"/>
              <w:bottom w:val="single" w:sz="4" w:space="0" w:color="auto"/>
              <w:right w:val="single" w:sz="4" w:space="0" w:color="auto"/>
            </w:tcBorders>
            <w:noWrap/>
            <w:hideMark/>
          </w:tcPr>
          <w:p w14:paraId="700F673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$850,186.76</w:t>
            </w:r>
          </w:p>
        </w:tc>
        <w:tc>
          <w:tcPr>
            <w:tcW w:w="1362" w:type="pct"/>
            <w:tcBorders>
              <w:top w:val="nil"/>
              <w:left w:val="nil"/>
              <w:bottom w:val="single" w:sz="4" w:space="0" w:color="auto"/>
              <w:right w:val="single" w:sz="4" w:space="0" w:color="auto"/>
            </w:tcBorders>
            <w:noWrap/>
            <w:hideMark/>
          </w:tcPr>
          <w:p w14:paraId="19F7BB1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$1,186,873.19</w:t>
            </w:r>
          </w:p>
        </w:tc>
        <w:tc>
          <w:tcPr>
            <w:tcW w:w="861" w:type="pct"/>
            <w:tcBorders>
              <w:top w:val="nil"/>
              <w:left w:val="nil"/>
              <w:bottom w:val="single" w:sz="4" w:space="0" w:color="auto"/>
              <w:right w:val="single" w:sz="4" w:space="0" w:color="auto"/>
            </w:tcBorders>
            <w:noWrap/>
            <w:hideMark/>
          </w:tcPr>
          <w:p w14:paraId="4FD142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$3,067.37</w:t>
            </w:r>
          </w:p>
        </w:tc>
        <w:tc>
          <w:tcPr>
            <w:tcW w:w="828" w:type="pct"/>
            <w:tcBorders>
              <w:top w:val="nil"/>
              <w:left w:val="nil"/>
              <w:bottom w:val="single" w:sz="4" w:space="0" w:color="auto"/>
              <w:right w:val="single" w:sz="4" w:space="0" w:color="auto"/>
            </w:tcBorders>
            <w:noWrap/>
            <w:hideMark/>
          </w:tcPr>
          <w:p w14:paraId="2A03B16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0.003890</w:t>
            </w:r>
          </w:p>
        </w:tc>
      </w:tr>
      <w:tr w:rsidR="006565C9" w:rsidRPr="00331FF1" w14:paraId="32B289D8"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54B908A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w:t>
            </w:r>
          </w:p>
        </w:tc>
        <w:tc>
          <w:tcPr>
            <w:tcW w:w="1132" w:type="pct"/>
            <w:tcBorders>
              <w:top w:val="nil"/>
              <w:left w:val="nil"/>
              <w:bottom w:val="single" w:sz="4" w:space="0" w:color="auto"/>
              <w:right w:val="single" w:sz="4" w:space="0" w:color="auto"/>
            </w:tcBorders>
            <w:noWrap/>
            <w:hideMark/>
          </w:tcPr>
          <w:p w14:paraId="598E3EE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$1,186,873.20</w:t>
            </w:r>
          </w:p>
        </w:tc>
        <w:tc>
          <w:tcPr>
            <w:tcW w:w="1362" w:type="pct"/>
            <w:tcBorders>
              <w:top w:val="nil"/>
              <w:left w:val="nil"/>
              <w:bottom w:val="single" w:sz="4" w:space="0" w:color="auto"/>
              <w:right w:val="single" w:sz="4" w:space="0" w:color="auto"/>
            </w:tcBorders>
            <w:noWrap/>
            <w:hideMark/>
          </w:tcPr>
          <w:p w14:paraId="410FA89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$1,656,892.42</w:t>
            </w:r>
          </w:p>
        </w:tc>
        <w:tc>
          <w:tcPr>
            <w:tcW w:w="861" w:type="pct"/>
            <w:tcBorders>
              <w:top w:val="nil"/>
              <w:left w:val="nil"/>
              <w:bottom w:val="single" w:sz="4" w:space="0" w:color="auto"/>
              <w:right w:val="single" w:sz="4" w:space="0" w:color="auto"/>
            </w:tcBorders>
            <w:noWrap/>
            <w:hideMark/>
          </w:tcPr>
          <w:p w14:paraId="10C2803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$4,377.18</w:t>
            </w:r>
          </w:p>
        </w:tc>
        <w:tc>
          <w:tcPr>
            <w:tcW w:w="828" w:type="pct"/>
            <w:tcBorders>
              <w:top w:val="nil"/>
              <w:left w:val="nil"/>
              <w:bottom w:val="single" w:sz="4" w:space="0" w:color="auto"/>
              <w:right w:val="single" w:sz="4" w:space="0" w:color="auto"/>
            </w:tcBorders>
            <w:noWrap/>
            <w:hideMark/>
          </w:tcPr>
          <w:p w14:paraId="10BCB68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0.003976</w:t>
            </w:r>
          </w:p>
        </w:tc>
      </w:tr>
      <w:tr w:rsidR="006565C9" w:rsidRPr="00331FF1" w14:paraId="193743DD"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065EFD8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w:t>
            </w:r>
          </w:p>
        </w:tc>
        <w:tc>
          <w:tcPr>
            <w:tcW w:w="1132" w:type="pct"/>
            <w:tcBorders>
              <w:top w:val="nil"/>
              <w:left w:val="nil"/>
              <w:bottom w:val="single" w:sz="4" w:space="0" w:color="auto"/>
              <w:right w:val="single" w:sz="4" w:space="0" w:color="auto"/>
            </w:tcBorders>
            <w:noWrap/>
            <w:hideMark/>
          </w:tcPr>
          <w:p w14:paraId="053130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$1,656,892.43</w:t>
            </w:r>
          </w:p>
        </w:tc>
        <w:tc>
          <w:tcPr>
            <w:tcW w:w="1362" w:type="pct"/>
            <w:tcBorders>
              <w:top w:val="nil"/>
              <w:left w:val="nil"/>
              <w:bottom w:val="single" w:sz="4" w:space="0" w:color="auto"/>
              <w:right w:val="single" w:sz="4" w:space="0" w:color="auto"/>
            </w:tcBorders>
            <w:noWrap/>
            <w:hideMark/>
          </w:tcPr>
          <w:p w14:paraId="4B31009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$2,313,046.21</w:t>
            </w:r>
          </w:p>
        </w:tc>
        <w:tc>
          <w:tcPr>
            <w:tcW w:w="861" w:type="pct"/>
            <w:tcBorders>
              <w:top w:val="nil"/>
              <w:left w:val="nil"/>
              <w:bottom w:val="single" w:sz="4" w:space="0" w:color="auto"/>
              <w:right w:val="single" w:sz="4" w:space="0" w:color="auto"/>
            </w:tcBorders>
            <w:noWrap/>
            <w:hideMark/>
          </w:tcPr>
          <w:p w14:paraId="31EFD6C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$6,246.30</w:t>
            </w:r>
          </w:p>
        </w:tc>
        <w:tc>
          <w:tcPr>
            <w:tcW w:w="828" w:type="pct"/>
            <w:tcBorders>
              <w:top w:val="nil"/>
              <w:left w:val="nil"/>
              <w:bottom w:val="single" w:sz="4" w:space="0" w:color="auto"/>
              <w:right w:val="single" w:sz="4" w:space="0" w:color="auto"/>
            </w:tcBorders>
            <w:noWrap/>
            <w:hideMark/>
          </w:tcPr>
          <w:p w14:paraId="590E6B4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0.004064</w:t>
            </w:r>
          </w:p>
        </w:tc>
      </w:tr>
      <w:tr w:rsidR="006565C9" w:rsidRPr="00331FF1" w14:paraId="3D006E94"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7833356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13</w:t>
            </w:r>
          </w:p>
        </w:tc>
        <w:tc>
          <w:tcPr>
            <w:tcW w:w="1132" w:type="pct"/>
            <w:tcBorders>
              <w:top w:val="nil"/>
              <w:left w:val="nil"/>
              <w:bottom w:val="single" w:sz="4" w:space="0" w:color="auto"/>
              <w:right w:val="single" w:sz="4" w:space="0" w:color="auto"/>
            </w:tcBorders>
            <w:noWrap/>
            <w:hideMark/>
          </w:tcPr>
          <w:p w14:paraId="5F955CA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$2,313,046.22</w:t>
            </w:r>
          </w:p>
        </w:tc>
        <w:tc>
          <w:tcPr>
            <w:tcW w:w="1362" w:type="pct"/>
            <w:tcBorders>
              <w:top w:val="nil"/>
              <w:left w:val="nil"/>
              <w:bottom w:val="single" w:sz="4" w:space="0" w:color="auto"/>
              <w:right w:val="single" w:sz="4" w:space="0" w:color="auto"/>
            </w:tcBorders>
            <w:noWrap/>
            <w:hideMark/>
          </w:tcPr>
          <w:p w14:paraId="00106C9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$3,229,046.60</w:t>
            </w:r>
          </w:p>
        </w:tc>
        <w:tc>
          <w:tcPr>
            <w:tcW w:w="861" w:type="pct"/>
            <w:tcBorders>
              <w:top w:val="nil"/>
              <w:left w:val="nil"/>
              <w:bottom w:val="single" w:sz="4" w:space="0" w:color="auto"/>
              <w:right w:val="single" w:sz="4" w:space="0" w:color="auto"/>
            </w:tcBorders>
            <w:noWrap/>
            <w:hideMark/>
          </w:tcPr>
          <w:p w14:paraId="1122318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$8,913.57</w:t>
            </w:r>
          </w:p>
        </w:tc>
        <w:tc>
          <w:tcPr>
            <w:tcW w:w="828" w:type="pct"/>
            <w:tcBorders>
              <w:top w:val="nil"/>
              <w:left w:val="nil"/>
              <w:bottom w:val="single" w:sz="4" w:space="0" w:color="auto"/>
              <w:right w:val="single" w:sz="4" w:space="0" w:color="auto"/>
            </w:tcBorders>
            <w:noWrap/>
            <w:hideMark/>
          </w:tcPr>
          <w:p w14:paraId="67D3A22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0.004155</w:t>
            </w:r>
          </w:p>
        </w:tc>
      </w:tr>
      <w:tr w:rsidR="006565C9" w:rsidRPr="00331FF1" w14:paraId="1E09CAD6"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549F052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w:t>
            </w:r>
          </w:p>
        </w:tc>
        <w:tc>
          <w:tcPr>
            <w:tcW w:w="1132" w:type="pct"/>
            <w:tcBorders>
              <w:top w:val="nil"/>
              <w:left w:val="nil"/>
              <w:bottom w:val="single" w:sz="4" w:space="0" w:color="auto"/>
              <w:right w:val="single" w:sz="4" w:space="0" w:color="auto"/>
            </w:tcBorders>
            <w:noWrap/>
            <w:hideMark/>
          </w:tcPr>
          <w:p w14:paraId="739647E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$3,229,046.61</w:t>
            </w:r>
          </w:p>
        </w:tc>
        <w:tc>
          <w:tcPr>
            <w:tcW w:w="1362" w:type="pct"/>
            <w:tcBorders>
              <w:top w:val="nil"/>
              <w:left w:val="nil"/>
              <w:bottom w:val="single" w:sz="4" w:space="0" w:color="auto"/>
              <w:right w:val="single" w:sz="4" w:space="0" w:color="auto"/>
            </w:tcBorders>
            <w:noWrap/>
            <w:hideMark/>
          </w:tcPr>
          <w:p w14:paraId="6751E18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$4,507,796.66</w:t>
            </w:r>
          </w:p>
        </w:tc>
        <w:tc>
          <w:tcPr>
            <w:tcW w:w="861" w:type="pct"/>
            <w:tcBorders>
              <w:top w:val="nil"/>
              <w:left w:val="nil"/>
              <w:bottom w:val="single" w:sz="4" w:space="0" w:color="auto"/>
              <w:right w:val="single" w:sz="4" w:space="0" w:color="auto"/>
            </w:tcBorders>
            <w:noWrap/>
            <w:hideMark/>
          </w:tcPr>
          <w:p w14:paraId="4B45EC4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$12,719.79</w:t>
            </w:r>
          </w:p>
        </w:tc>
        <w:tc>
          <w:tcPr>
            <w:tcW w:w="828" w:type="pct"/>
            <w:tcBorders>
              <w:top w:val="nil"/>
              <w:left w:val="nil"/>
              <w:bottom w:val="single" w:sz="4" w:space="0" w:color="auto"/>
              <w:right w:val="single" w:sz="4" w:space="0" w:color="auto"/>
            </w:tcBorders>
            <w:noWrap/>
            <w:hideMark/>
          </w:tcPr>
          <w:p w14:paraId="54856F4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0.004247</w:t>
            </w:r>
          </w:p>
        </w:tc>
      </w:tr>
      <w:tr w:rsidR="006565C9" w:rsidRPr="00331FF1" w14:paraId="06A4BC99"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78B72C6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w:t>
            </w:r>
          </w:p>
        </w:tc>
        <w:tc>
          <w:tcPr>
            <w:tcW w:w="1132" w:type="pct"/>
            <w:tcBorders>
              <w:top w:val="nil"/>
              <w:left w:val="nil"/>
              <w:bottom w:val="single" w:sz="4" w:space="0" w:color="auto"/>
              <w:right w:val="single" w:sz="4" w:space="0" w:color="auto"/>
            </w:tcBorders>
            <w:noWrap/>
            <w:hideMark/>
          </w:tcPr>
          <w:p w14:paraId="262EB81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$4,507,796.67</w:t>
            </w:r>
          </w:p>
        </w:tc>
        <w:tc>
          <w:tcPr>
            <w:tcW w:w="1362" w:type="pct"/>
            <w:tcBorders>
              <w:top w:val="nil"/>
              <w:left w:val="nil"/>
              <w:bottom w:val="single" w:sz="4" w:space="0" w:color="auto"/>
              <w:right w:val="single" w:sz="4" w:space="0" w:color="auto"/>
            </w:tcBorders>
            <w:noWrap/>
            <w:hideMark/>
          </w:tcPr>
          <w:p w14:paraId="69593A5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$6,292,950.63</w:t>
            </w:r>
          </w:p>
        </w:tc>
        <w:tc>
          <w:tcPr>
            <w:tcW w:w="861" w:type="pct"/>
            <w:tcBorders>
              <w:top w:val="nil"/>
              <w:left w:val="nil"/>
              <w:bottom w:val="single" w:sz="4" w:space="0" w:color="auto"/>
              <w:right w:val="single" w:sz="4" w:space="0" w:color="auto"/>
            </w:tcBorders>
            <w:noWrap/>
            <w:hideMark/>
          </w:tcPr>
          <w:p w14:paraId="1F213D8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$18,151.33</w:t>
            </w:r>
          </w:p>
        </w:tc>
        <w:tc>
          <w:tcPr>
            <w:tcW w:w="828" w:type="pct"/>
            <w:tcBorders>
              <w:top w:val="nil"/>
              <w:left w:val="nil"/>
              <w:bottom w:val="single" w:sz="4" w:space="0" w:color="auto"/>
              <w:right w:val="single" w:sz="4" w:space="0" w:color="auto"/>
            </w:tcBorders>
            <w:noWrap/>
            <w:hideMark/>
          </w:tcPr>
          <w:p w14:paraId="594351C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0.004341</w:t>
            </w:r>
          </w:p>
        </w:tc>
      </w:tr>
      <w:tr w:rsidR="006565C9" w:rsidRPr="00331FF1" w14:paraId="5E85BE37"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78E3FEB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w:t>
            </w:r>
          </w:p>
        </w:tc>
        <w:tc>
          <w:tcPr>
            <w:tcW w:w="1132" w:type="pct"/>
            <w:tcBorders>
              <w:top w:val="nil"/>
              <w:left w:val="nil"/>
              <w:bottom w:val="single" w:sz="4" w:space="0" w:color="auto"/>
              <w:right w:val="single" w:sz="4" w:space="0" w:color="auto"/>
            </w:tcBorders>
            <w:noWrap/>
            <w:hideMark/>
          </w:tcPr>
          <w:p w14:paraId="5DB08B9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$6,292,950.64</w:t>
            </w:r>
          </w:p>
        </w:tc>
        <w:tc>
          <w:tcPr>
            <w:tcW w:w="1362" w:type="pct"/>
            <w:tcBorders>
              <w:top w:val="nil"/>
              <w:left w:val="nil"/>
              <w:bottom w:val="single" w:sz="4" w:space="0" w:color="auto"/>
              <w:right w:val="single" w:sz="4" w:space="0" w:color="auto"/>
            </w:tcBorders>
            <w:noWrap/>
            <w:hideMark/>
          </w:tcPr>
          <w:p w14:paraId="58E85EF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$8,785,051.94</w:t>
            </w:r>
          </w:p>
        </w:tc>
        <w:tc>
          <w:tcPr>
            <w:tcW w:w="861" w:type="pct"/>
            <w:tcBorders>
              <w:top w:val="nil"/>
              <w:left w:val="nil"/>
              <w:bottom w:val="single" w:sz="4" w:space="0" w:color="auto"/>
              <w:right w:val="single" w:sz="4" w:space="0" w:color="auto"/>
            </w:tcBorders>
            <w:noWrap/>
            <w:hideMark/>
          </w:tcPr>
          <w:p w14:paraId="6591447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$25,902.22</w:t>
            </w:r>
          </w:p>
        </w:tc>
        <w:tc>
          <w:tcPr>
            <w:tcW w:w="828" w:type="pct"/>
            <w:tcBorders>
              <w:top w:val="nil"/>
              <w:left w:val="nil"/>
              <w:bottom w:val="single" w:sz="4" w:space="0" w:color="auto"/>
              <w:right w:val="single" w:sz="4" w:space="0" w:color="auto"/>
            </w:tcBorders>
            <w:noWrap/>
            <w:hideMark/>
          </w:tcPr>
          <w:p w14:paraId="10FD3FD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0.004438</w:t>
            </w:r>
          </w:p>
        </w:tc>
      </w:tr>
      <w:tr w:rsidR="006565C9" w:rsidRPr="00331FF1" w14:paraId="569AD358"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4BDF31E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w:t>
            </w:r>
          </w:p>
        </w:tc>
        <w:tc>
          <w:tcPr>
            <w:tcW w:w="1132" w:type="pct"/>
            <w:tcBorders>
              <w:top w:val="nil"/>
              <w:left w:val="nil"/>
              <w:bottom w:val="single" w:sz="4" w:space="0" w:color="auto"/>
              <w:right w:val="single" w:sz="4" w:space="0" w:color="auto"/>
            </w:tcBorders>
            <w:noWrap/>
            <w:hideMark/>
          </w:tcPr>
          <w:p w14:paraId="4C8A304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$8,785,051.95</w:t>
            </w:r>
          </w:p>
        </w:tc>
        <w:tc>
          <w:tcPr>
            <w:tcW w:w="1362" w:type="pct"/>
            <w:tcBorders>
              <w:top w:val="nil"/>
              <w:left w:val="nil"/>
              <w:bottom w:val="single" w:sz="4" w:space="0" w:color="auto"/>
              <w:right w:val="single" w:sz="4" w:space="0" w:color="auto"/>
            </w:tcBorders>
            <w:noWrap/>
            <w:hideMark/>
          </w:tcPr>
          <w:p w14:paraId="6C6BDB7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$12,264,062.16</w:t>
            </w:r>
          </w:p>
        </w:tc>
        <w:tc>
          <w:tcPr>
            <w:tcW w:w="861" w:type="pct"/>
            <w:tcBorders>
              <w:top w:val="nil"/>
              <w:left w:val="nil"/>
              <w:bottom w:val="single" w:sz="4" w:space="0" w:color="auto"/>
              <w:right w:val="single" w:sz="4" w:space="0" w:color="auto"/>
            </w:tcBorders>
            <w:noWrap/>
            <w:hideMark/>
          </w:tcPr>
          <w:p w14:paraId="00CED70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$36,962.85</w:t>
            </w:r>
          </w:p>
        </w:tc>
        <w:tc>
          <w:tcPr>
            <w:tcW w:w="828" w:type="pct"/>
            <w:tcBorders>
              <w:top w:val="nil"/>
              <w:left w:val="nil"/>
              <w:bottom w:val="single" w:sz="4" w:space="0" w:color="auto"/>
              <w:right w:val="single" w:sz="4" w:space="0" w:color="auto"/>
            </w:tcBorders>
            <w:noWrap/>
            <w:hideMark/>
          </w:tcPr>
          <w:p w14:paraId="1A1C9C0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0.004536</w:t>
            </w:r>
          </w:p>
        </w:tc>
      </w:tr>
      <w:tr w:rsidR="006565C9" w:rsidRPr="00331FF1" w14:paraId="20AD438E"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0CAAC6A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w:t>
            </w:r>
          </w:p>
        </w:tc>
        <w:tc>
          <w:tcPr>
            <w:tcW w:w="1132" w:type="pct"/>
            <w:tcBorders>
              <w:top w:val="nil"/>
              <w:left w:val="nil"/>
              <w:bottom w:val="single" w:sz="4" w:space="0" w:color="auto"/>
              <w:right w:val="single" w:sz="4" w:space="0" w:color="auto"/>
            </w:tcBorders>
            <w:noWrap/>
            <w:hideMark/>
          </w:tcPr>
          <w:p w14:paraId="0E93B13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$12,264,062.17</w:t>
            </w:r>
          </w:p>
        </w:tc>
        <w:tc>
          <w:tcPr>
            <w:tcW w:w="1362" w:type="pct"/>
            <w:tcBorders>
              <w:top w:val="nil"/>
              <w:left w:val="nil"/>
              <w:bottom w:val="single" w:sz="4" w:space="0" w:color="auto"/>
              <w:right w:val="single" w:sz="4" w:space="0" w:color="auto"/>
            </w:tcBorders>
            <w:noWrap/>
            <w:hideMark/>
          </w:tcPr>
          <w:p w14:paraId="5302357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$17,120,811.80</w:t>
            </w:r>
          </w:p>
        </w:tc>
        <w:tc>
          <w:tcPr>
            <w:tcW w:w="861" w:type="pct"/>
            <w:tcBorders>
              <w:top w:val="nil"/>
              <w:left w:val="nil"/>
              <w:bottom w:val="single" w:sz="4" w:space="0" w:color="auto"/>
              <w:right w:val="single" w:sz="4" w:space="0" w:color="auto"/>
            </w:tcBorders>
            <w:noWrap/>
            <w:hideMark/>
          </w:tcPr>
          <w:p w14:paraId="16C9EFB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$52,746.54</w:t>
            </w:r>
          </w:p>
        </w:tc>
        <w:tc>
          <w:tcPr>
            <w:tcW w:w="828" w:type="pct"/>
            <w:tcBorders>
              <w:top w:val="nil"/>
              <w:left w:val="nil"/>
              <w:bottom w:val="single" w:sz="4" w:space="0" w:color="auto"/>
              <w:right w:val="single" w:sz="4" w:space="0" w:color="auto"/>
            </w:tcBorders>
            <w:noWrap/>
            <w:hideMark/>
          </w:tcPr>
          <w:p w14:paraId="5BFD54D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0.004637</w:t>
            </w:r>
          </w:p>
        </w:tc>
      </w:tr>
      <w:tr w:rsidR="006565C9" w:rsidRPr="00331FF1" w14:paraId="500B72C1"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32056AF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19</w:t>
            </w:r>
          </w:p>
        </w:tc>
        <w:tc>
          <w:tcPr>
            <w:tcW w:w="1132" w:type="pct"/>
            <w:tcBorders>
              <w:top w:val="nil"/>
              <w:left w:val="nil"/>
              <w:bottom w:val="single" w:sz="4" w:space="0" w:color="auto"/>
              <w:right w:val="single" w:sz="4" w:space="0" w:color="auto"/>
            </w:tcBorders>
            <w:noWrap/>
            <w:hideMark/>
          </w:tcPr>
          <w:p w14:paraId="14E4568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$17,120,811.81</w:t>
            </w:r>
          </w:p>
        </w:tc>
        <w:tc>
          <w:tcPr>
            <w:tcW w:w="1362" w:type="pct"/>
            <w:tcBorders>
              <w:top w:val="nil"/>
              <w:left w:val="nil"/>
              <w:bottom w:val="single" w:sz="4" w:space="0" w:color="auto"/>
              <w:right w:val="single" w:sz="4" w:space="0" w:color="auto"/>
            </w:tcBorders>
            <w:noWrap/>
            <w:hideMark/>
          </w:tcPr>
          <w:p w14:paraId="16D91F2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$23,900,906.02</w:t>
            </w:r>
          </w:p>
        </w:tc>
        <w:tc>
          <w:tcPr>
            <w:tcW w:w="861" w:type="pct"/>
            <w:tcBorders>
              <w:top w:val="nil"/>
              <w:left w:val="nil"/>
              <w:bottom w:val="single" w:sz="4" w:space="0" w:color="auto"/>
              <w:right w:val="single" w:sz="4" w:space="0" w:color="auto"/>
            </w:tcBorders>
            <w:noWrap/>
            <w:hideMark/>
          </w:tcPr>
          <w:p w14:paraId="228C593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$75,270.09</w:t>
            </w:r>
          </w:p>
        </w:tc>
        <w:tc>
          <w:tcPr>
            <w:tcW w:w="828" w:type="pct"/>
            <w:tcBorders>
              <w:top w:val="nil"/>
              <w:left w:val="nil"/>
              <w:bottom w:val="single" w:sz="4" w:space="0" w:color="auto"/>
              <w:right w:val="single" w:sz="4" w:space="0" w:color="auto"/>
            </w:tcBorders>
            <w:noWrap/>
            <w:hideMark/>
          </w:tcPr>
          <w:p w14:paraId="7D480C4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0.004740</w:t>
            </w:r>
          </w:p>
        </w:tc>
      </w:tr>
      <w:tr w:rsidR="006565C9" w:rsidRPr="00331FF1" w14:paraId="397ADAE3" w14:textId="77777777" w:rsidTr="00AE662C">
        <w:trPr>
          <w:trHeight w:val="20"/>
        </w:trPr>
        <w:tc>
          <w:tcPr>
            <w:tcW w:w="817" w:type="pct"/>
            <w:tcBorders>
              <w:top w:val="single" w:sz="4" w:space="0" w:color="auto"/>
              <w:left w:val="single" w:sz="4" w:space="0" w:color="auto"/>
              <w:bottom w:val="single" w:sz="4" w:space="0" w:color="auto"/>
              <w:right w:val="single" w:sz="4" w:space="0" w:color="auto"/>
            </w:tcBorders>
            <w:noWrap/>
            <w:vAlign w:val="center"/>
            <w:hideMark/>
          </w:tcPr>
          <w:p w14:paraId="623E3F3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1132" w:type="pct"/>
            <w:tcBorders>
              <w:top w:val="single" w:sz="4" w:space="0" w:color="auto"/>
              <w:left w:val="nil"/>
              <w:bottom w:val="single" w:sz="4" w:space="0" w:color="auto"/>
              <w:right w:val="single" w:sz="4" w:space="0" w:color="auto"/>
            </w:tcBorders>
            <w:noWrap/>
            <w:hideMark/>
          </w:tcPr>
          <w:p w14:paraId="090CDAE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$23,900,906.03</w:t>
            </w:r>
          </w:p>
        </w:tc>
        <w:tc>
          <w:tcPr>
            <w:tcW w:w="1362" w:type="pct"/>
            <w:tcBorders>
              <w:top w:val="single" w:sz="4" w:space="0" w:color="auto"/>
              <w:left w:val="nil"/>
              <w:bottom w:val="single" w:sz="4" w:space="0" w:color="auto"/>
              <w:right w:val="single" w:sz="4" w:space="0" w:color="auto"/>
            </w:tcBorders>
            <w:noWrap/>
            <w:hideMark/>
          </w:tcPr>
          <w:p w14:paraId="4D37B92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$33,366,017.67</w:t>
            </w:r>
          </w:p>
        </w:tc>
        <w:tc>
          <w:tcPr>
            <w:tcW w:w="861" w:type="pct"/>
            <w:tcBorders>
              <w:top w:val="single" w:sz="4" w:space="0" w:color="auto"/>
              <w:left w:val="nil"/>
              <w:bottom w:val="single" w:sz="4" w:space="0" w:color="auto"/>
              <w:right w:val="single" w:sz="4" w:space="0" w:color="auto"/>
            </w:tcBorders>
            <w:noWrap/>
            <w:hideMark/>
          </w:tcPr>
          <w:p w14:paraId="6DC6B4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$107,411.53</w:t>
            </w:r>
          </w:p>
        </w:tc>
        <w:tc>
          <w:tcPr>
            <w:tcW w:w="828" w:type="pct"/>
            <w:tcBorders>
              <w:top w:val="single" w:sz="4" w:space="0" w:color="auto"/>
              <w:left w:val="nil"/>
              <w:bottom w:val="single" w:sz="4" w:space="0" w:color="auto"/>
              <w:right w:val="single" w:sz="4" w:space="0" w:color="auto"/>
            </w:tcBorders>
            <w:noWrap/>
            <w:hideMark/>
          </w:tcPr>
          <w:p w14:paraId="7B10402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0.004845</w:t>
            </w:r>
          </w:p>
        </w:tc>
      </w:tr>
      <w:tr w:rsidR="006565C9" w:rsidRPr="00331FF1" w14:paraId="40BA6D66"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392BF68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w:t>
            </w:r>
          </w:p>
        </w:tc>
        <w:tc>
          <w:tcPr>
            <w:tcW w:w="1132" w:type="pct"/>
            <w:tcBorders>
              <w:top w:val="nil"/>
              <w:left w:val="nil"/>
              <w:bottom w:val="single" w:sz="4" w:space="0" w:color="auto"/>
              <w:right w:val="single" w:sz="4" w:space="0" w:color="auto"/>
            </w:tcBorders>
            <w:noWrap/>
            <w:hideMark/>
          </w:tcPr>
          <w:p w14:paraId="669D7E7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$33,366,017.68</w:t>
            </w:r>
          </w:p>
        </w:tc>
        <w:tc>
          <w:tcPr>
            <w:tcW w:w="1362" w:type="pct"/>
            <w:tcBorders>
              <w:top w:val="nil"/>
              <w:left w:val="nil"/>
              <w:bottom w:val="single" w:sz="4" w:space="0" w:color="auto"/>
              <w:right w:val="single" w:sz="4" w:space="0" w:color="auto"/>
            </w:tcBorders>
            <w:noWrap/>
            <w:hideMark/>
          </w:tcPr>
          <w:p w14:paraId="430AA5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$46,579,453.31</w:t>
            </w:r>
          </w:p>
        </w:tc>
        <w:tc>
          <w:tcPr>
            <w:tcW w:w="861" w:type="pct"/>
            <w:tcBorders>
              <w:top w:val="nil"/>
              <w:left w:val="nil"/>
              <w:bottom w:val="single" w:sz="4" w:space="0" w:color="auto"/>
              <w:right w:val="single" w:sz="4" w:space="0" w:color="auto"/>
            </w:tcBorders>
            <w:noWrap/>
            <w:hideMark/>
          </w:tcPr>
          <w:p w14:paraId="0A84B76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$153,277.84</w:t>
            </w:r>
          </w:p>
        </w:tc>
        <w:tc>
          <w:tcPr>
            <w:tcW w:w="828" w:type="pct"/>
            <w:tcBorders>
              <w:top w:val="nil"/>
              <w:left w:val="nil"/>
              <w:bottom w:val="single" w:sz="4" w:space="0" w:color="auto"/>
              <w:right w:val="single" w:sz="4" w:space="0" w:color="auto"/>
            </w:tcBorders>
            <w:noWrap/>
            <w:hideMark/>
          </w:tcPr>
          <w:p w14:paraId="207B997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0.004953</w:t>
            </w:r>
          </w:p>
        </w:tc>
      </w:tr>
      <w:tr w:rsidR="006565C9" w:rsidRPr="00331FF1" w14:paraId="55D41D3E"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4B03CAB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w:t>
            </w:r>
          </w:p>
        </w:tc>
        <w:tc>
          <w:tcPr>
            <w:tcW w:w="1132" w:type="pct"/>
            <w:tcBorders>
              <w:top w:val="nil"/>
              <w:left w:val="nil"/>
              <w:bottom w:val="single" w:sz="4" w:space="0" w:color="auto"/>
              <w:right w:val="single" w:sz="4" w:space="0" w:color="auto"/>
            </w:tcBorders>
            <w:noWrap/>
            <w:hideMark/>
          </w:tcPr>
          <w:p w14:paraId="6B85384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$46,579,453.32</w:t>
            </w:r>
          </w:p>
        </w:tc>
        <w:tc>
          <w:tcPr>
            <w:tcW w:w="1362" w:type="pct"/>
            <w:tcBorders>
              <w:top w:val="nil"/>
              <w:left w:val="nil"/>
              <w:bottom w:val="single" w:sz="4" w:space="0" w:color="auto"/>
              <w:right w:val="single" w:sz="4" w:space="0" w:color="auto"/>
            </w:tcBorders>
            <w:noWrap/>
            <w:hideMark/>
          </w:tcPr>
          <w:p w14:paraId="70CC0B0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$65,025,604.58</w:t>
            </w:r>
          </w:p>
        </w:tc>
        <w:tc>
          <w:tcPr>
            <w:tcW w:w="861" w:type="pct"/>
            <w:tcBorders>
              <w:top w:val="nil"/>
              <w:left w:val="nil"/>
              <w:bottom w:val="single" w:sz="4" w:space="0" w:color="auto"/>
              <w:right w:val="single" w:sz="4" w:space="0" w:color="auto"/>
            </w:tcBorders>
            <w:noWrap/>
            <w:hideMark/>
          </w:tcPr>
          <w:p w14:paraId="5ECFD74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$218,729.73</w:t>
            </w:r>
          </w:p>
        </w:tc>
        <w:tc>
          <w:tcPr>
            <w:tcW w:w="828" w:type="pct"/>
            <w:tcBorders>
              <w:top w:val="nil"/>
              <w:left w:val="nil"/>
              <w:bottom w:val="single" w:sz="4" w:space="0" w:color="auto"/>
              <w:right w:val="single" w:sz="4" w:space="0" w:color="auto"/>
            </w:tcBorders>
            <w:noWrap/>
            <w:hideMark/>
          </w:tcPr>
          <w:p w14:paraId="66834AA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0.005063</w:t>
            </w:r>
          </w:p>
        </w:tc>
      </w:tr>
      <w:tr w:rsidR="006565C9" w:rsidRPr="00331FF1" w14:paraId="7C4361BA"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4572CA4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w:t>
            </w:r>
          </w:p>
        </w:tc>
        <w:tc>
          <w:tcPr>
            <w:tcW w:w="1132" w:type="pct"/>
            <w:tcBorders>
              <w:top w:val="nil"/>
              <w:left w:val="nil"/>
              <w:bottom w:val="single" w:sz="4" w:space="0" w:color="auto"/>
              <w:right w:val="single" w:sz="4" w:space="0" w:color="auto"/>
            </w:tcBorders>
            <w:noWrap/>
            <w:hideMark/>
          </w:tcPr>
          <w:p w14:paraId="5FC7288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$65,025,604.59</w:t>
            </w:r>
          </w:p>
        </w:tc>
        <w:tc>
          <w:tcPr>
            <w:tcW w:w="1362" w:type="pct"/>
            <w:tcBorders>
              <w:top w:val="nil"/>
              <w:left w:val="nil"/>
              <w:bottom w:val="single" w:sz="4" w:space="0" w:color="auto"/>
              <w:right w:val="single" w:sz="4" w:space="0" w:color="auto"/>
            </w:tcBorders>
            <w:noWrap/>
            <w:hideMark/>
          </w:tcPr>
          <w:p w14:paraId="766AFDB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$90,776,704.14</w:t>
            </w:r>
          </w:p>
        </w:tc>
        <w:tc>
          <w:tcPr>
            <w:tcW w:w="861" w:type="pct"/>
            <w:tcBorders>
              <w:top w:val="nil"/>
              <w:left w:val="nil"/>
              <w:bottom w:val="single" w:sz="4" w:space="0" w:color="auto"/>
              <w:right w:val="single" w:sz="4" w:space="0" w:color="auto"/>
            </w:tcBorders>
            <w:noWrap/>
            <w:hideMark/>
          </w:tcPr>
          <w:p w14:paraId="019334B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$312,130.56</w:t>
            </w:r>
          </w:p>
        </w:tc>
        <w:tc>
          <w:tcPr>
            <w:tcW w:w="828" w:type="pct"/>
            <w:tcBorders>
              <w:top w:val="nil"/>
              <w:left w:val="nil"/>
              <w:bottom w:val="single" w:sz="4" w:space="0" w:color="auto"/>
              <w:right w:val="single" w:sz="4" w:space="0" w:color="auto"/>
            </w:tcBorders>
            <w:noWrap/>
            <w:hideMark/>
          </w:tcPr>
          <w:p w14:paraId="0758FF3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0.005175</w:t>
            </w:r>
          </w:p>
        </w:tc>
      </w:tr>
      <w:tr w:rsidR="006565C9" w:rsidRPr="00331FF1" w14:paraId="0936D04D"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4009213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24</w:t>
            </w:r>
          </w:p>
        </w:tc>
        <w:tc>
          <w:tcPr>
            <w:tcW w:w="1132" w:type="pct"/>
            <w:tcBorders>
              <w:top w:val="nil"/>
              <w:left w:val="nil"/>
              <w:bottom w:val="single" w:sz="4" w:space="0" w:color="auto"/>
              <w:right w:val="single" w:sz="4" w:space="0" w:color="auto"/>
            </w:tcBorders>
            <w:noWrap/>
            <w:hideMark/>
          </w:tcPr>
          <w:p w14:paraId="394CB20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$90,776,704.15</w:t>
            </w:r>
          </w:p>
        </w:tc>
        <w:tc>
          <w:tcPr>
            <w:tcW w:w="1362" w:type="pct"/>
            <w:tcBorders>
              <w:top w:val="nil"/>
              <w:left w:val="nil"/>
              <w:bottom w:val="single" w:sz="4" w:space="0" w:color="auto"/>
              <w:right w:val="single" w:sz="4" w:space="0" w:color="auto"/>
            </w:tcBorders>
            <w:noWrap/>
            <w:hideMark/>
          </w:tcPr>
          <w:p w14:paraId="4E563EA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$126,725,619.38</w:t>
            </w:r>
          </w:p>
        </w:tc>
        <w:tc>
          <w:tcPr>
            <w:tcW w:w="861" w:type="pct"/>
            <w:tcBorders>
              <w:top w:val="nil"/>
              <w:left w:val="nil"/>
              <w:bottom w:val="single" w:sz="4" w:space="0" w:color="auto"/>
              <w:right w:val="single" w:sz="4" w:space="0" w:color="auto"/>
            </w:tcBorders>
            <w:noWrap/>
            <w:hideMark/>
          </w:tcPr>
          <w:p w14:paraId="5DADBE5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$445,414.92</w:t>
            </w:r>
          </w:p>
        </w:tc>
        <w:tc>
          <w:tcPr>
            <w:tcW w:w="828" w:type="pct"/>
            <w:tcBorders>
              <w:top w:val="nil"/>
              <w:left w:val="nil"/>
              <w:bottom w:val="single" w:sz="4" w:space="0" w:color="auto"/>
              <w:right w:val="single" w:sz="4" w:space="0" w:color="auto"/>
            </w:tcBorders>
            <w:noWrap/>
            <w:hideMark/>
          </w:tcPr>
          <w:p w14:paraId="6D6CFD1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0.005290</w:t>
            </w:r>
          </w:p>
        </w:tc>
      </w:tr>
      <w:tr w:rsidR="006565C9" w:rsidRPr="00331FF1" w14:paraId="08C746A8" w14:textId="77777777" w:rsidTr="00AE662C">
        <w:trPr>
          <w:trHeight w:val="20"/>
        </w:trPr>
        <w:tc>
          <w:tcPr>
            <w:tcW w:w="817" w:type="pct"/>
            <w:tcBorders>
              <w:top w:val="nil"/>
              <w:left w:val="single" w:sz="4" w:space="0" w:color="auto"/>
              <w:bottom w:val="single" w:sz="4" w:space="0" w:color="auto"/>
              <w:right w:val="single" w:sz="4" w:space="0" w:color="auto"/>
            </w:tcBorders>
            <w:noWrap/>
            <w:vAlign w:val="center"/>
            <w:hideMark/>
          </w:tcPr>
          <w:p w14:paraId="16E1C53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w:t>
            </w:r>
          </w:p>
        </w:tc>
        <w:tc>
          <w:tcPr>
            <w:tcW w:w="1132" w:type="pct"/>
            <w:tcBorders>
              <w:top w:val="nil"/>
              <w:left w:val="nil"/>
              <w:bottom w:val="single" w:sz="4" w:space="0" w:color="auto"/>
              <w:right w:val="single" w:sz="4" w:space="0" w:color="auto"/>
            </w:tcBorders>
            <w:noWrap/>
            <w:hideMark/>
          </w:tcPr>
          <w:p w14:paraId="6E5754A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$126,725,619.39</w:t>
            </w:r>
          </w:p>
        </w:tc>
        <w:tc>
          <w:tcPr>
            <w:tcW w:w="1362" w:type="pct"/>
            <w:tcBorders>
              <w:top w:val="nil"/>
              <w:left w:val="nil"/>
              <w:bottom w:val="single" w:sz="4" w:space="0" w:color="auto"/>
              <w:right w:val="single" w:sz="4" w:space="0" w:color="auto"/>
            </w:tcBorders>
            <w:noWrap/>
            <w:hideMark/>
          </w:tcPr>
          <w:p w14:paraId="2758433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En adelante</w:t>
            </w:r>
          </w:p>
        </w:tc>
        <w:tc>
          <w:tcPr>
            <w:tcW w:w="861" w:type="pct"/>
            <w:tcBorders>
              <w:top w:val="nil"/>
              <w:left w:val="nil"/>
              <w:bottom w:val="single" w:sz="4" w:space="0" w:color="auto"/>
              <w:right w:val="single" w:sz="4" w:space="0" w:color="auto"/>
            </w:tcBorders>
            <w:noWrap/>
            <w:hideMark/>
          </w:tcPr>
          <w:p w14:paraId="0016A09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$635,613.67</w:t>
            </w:r>
          </w:p>
        </w:tc>
        <w:tc>
          <w:tcPr>
            <w:tcW w:w="828" w:type="pct"/>
            <w:tcBorders>
              <w:top w:val="nil"/>
              <w:left w:val="nil"/>
              <w:bottom w:val="single" w:sz="4" w:space="0" w:color="auto"/>
              <w:right w:val="single" w:sz="4" w:space="0" w:color="auto"/>
            </w:tcBorders>
            <w:noWrap/>
            <w:hideMark/>
          </w:tcPr>
          <w:p w14:paraId="7F1CA3D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0.005407</w:t>
            </w:r>
          </w:p>
        </w:tc>
      </w:tr>
    </w:tbl>
    <w:p w14:paraId="5FEE5566" w14:textId="77777777" w:rsidR="006565C9" w:rsidRPr="00331FF1" w:rsidRDefault="006565C9" w:rsidP="009F534C">
      <w:pPr>
        <w:spacing w:after="0"/>
        <w:ind w:hanging="34"/>
        <w:contextualSpacing/>
        <w:jc w:val="center"/>
        <w:rPr>
          <w:rFonts w:ascii="Arial" w:hAnsi="Arial" w:cs="Arial"/>
          <w:sz w:val="19"/>
          <w:szCs w:val="19"/>
        </w:rPr>
      </w:pPr>
    </w:p>
    <w:p w14:paraId="554F1700"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 xml:space="preserve">Para el cálculo de este impuesto a la base gravable se le disminuirá el límite inferior que corresponda, y a la diferencia del límite inferior, denominada excedente, se le aplicará la tarifa sobre el excedente del límite inferior, al resultado, se le sumará la cuota fija que corresponda </w:t>
      </w:r>
      <w:r w:rsidRPr="00331FF1">
        <w:rPr>
          <w:rFonts w:ascii="Arial" w:hAnsi="Arial" w:cs="Arial"/>
          <w:sz w:val="19"/>
          <w:szCs w:val="19"/>
        </w:rPr>
        <w:lastRenderedPageBreak/>
        <w:t xml:space="preserve">conforme al rango de la base gravable; este resultado se dividirá entre seis y el importe de dicha operación será el Impuesto Predial a pagar por cada bimestre. </w:t>
      </w:r>
    </w:p>
    <w:p w14:paraId="563238E2" w14:textId="77777777" w:rsidR="006565C9" w:rsidRPr="00331FF1" w:rsidRDefault="006565C9" w:rsidP="009F534C">
      <w:pPr>
        <w:spacing w:after="0"/>
        <w:ind w:left="851"/>
        <w:contextualSpacing/>
        <w:jc w:val="both"/>
        <w:rPr>
          <w:rFonts w:ascii="Arial" w:hAnsi="Arial" w:cs="Arial"/>
          <w:sz w:val="19"/>
          <w:szCs w:val="19"/>
        </w:rPr>
      </w:pPr>
    </w:p>
    <w:p w14:paraId="5FBD26CB" w14:textId="77777777" w:rsidR="006565C9" w:rsidRPr="00331FF1" w:rsidRDefault="006565C9" w:rsidP="009F534C">
      <w:pPr>
        <w:numPr>
          <w:ilvl w:val="0"/>
          <w:numId w:val="6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Las autoridades municipales tienen las siguientes facultades:</w:t>
      </w:r>
    </w:p>
    <w:p w14:paraId="76861AC6" w14:textId="77777777" w:rsidR="006565C9" w:rsidRPr="00331FF1" w:rsidRDefault="006565C9" w:rsidP="009F534C">
      <w:pPr>
        <w:spacing w:after="0"/>
        <w:ind w:hanging="34"/>
        <w:contextualSpacing/>
        <w:jc w:val="both"/>
        <w:rPr>
          <w:rFonts w:ascii="Arial" w:hAnsi="Arial" w:cs="Arial"/>
          <w:sz w:val="19"/>
          <w:szCs w:val="19"/>
        </w:rPr>
      </w:pPr>
    </w:p>
    <w:p w14:paraId="11BE26C0"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Solicitar de los sujetos del Impuesto, responsables solidarios y terceros, los datos, informes o documentos para verificar el cumplimiento dado a las disposiciones de esta Ley; </w:t>
      </w:r>
    </w:p>
    <w:p w14:paraId="46E1614D" w14:textId="77777777" w:rsidR="006565C9" w:rsidRPr="00331FF1" w:rsidRDefault="006565C9" w:rsidP="009F534C">
      <w:pPr>
        <w:spacing w:after="0"/>
        <w:ind w:left="1043" w:hanging="357"/>
        <w:contextualSpacing/>
        <w:jc w:val="both"/>
        <w:rPr>
          <w:rFonts w:ascii="Arial" w:hAnsi="Arial" w:cs="Arial"/>
          <w:sz w:val="19"/>
          <w:szCs w:val="19"/>
        </w:rPr>
      </w:pPr>
    </w:p>
    <w:p w14:paraId="4F5EA0BC"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Solicitar a los peritos valuadores con registro en el Estado de Querétaro, la práctica de avalúos comerciales de predios, referidos al primero de enero de cada año o a la fecha en que sucedan los supuestos en los cuales modifiquen el valor catastral del inmueble, en los siguientes casos: </w:t>
      </w:r>
    </w:p>
    <w:p w14:paraId="7C493D5C" w14:textId="77777777" w:rsidR="006565C9" w:rsidRPr="00331FF1" w:rsidRDefault="006565C9" w:rsidP="009F534C">
      <w:pPr>
        <w:spacing w:after="0"/>
        <w:contextualSpacing/>
        <w:rPr>
          <w:rFonts w:ascii="Arial" w:hAnsi="Arial" w:cs="Arial"/>
          <w:sz w:val="19"/>
          <w:szCs w:val="19"/>
        </w:rPr>
      </w:pPr>
    </w:p>
    <w:p w14:paraId="20C3F64C" w14:textId="77777777" w:rsidR="006565C9" w:rsidRPr="00331FF1" w:rsidRDefault="006565C9" w:rsidP="009F534C">
      <w:pPr>
        <w:numPr>
          <w:ilvl w:val="0"/>
          <w:numId w:val="65"/>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Cuando el contribuyente lo solicite.</w:t>
      </w:r>
    </w:p>
    <w:p w14:paraId="18CC8F76" w14:textId="77777777" w:rsidR="006565C9" w:rsidRPr="00331FF1" w:rsidRDefault="006565C9" w:rsidP="009F534C">
      <w:pPr>
        <w:spacing w:after="0"/>
        <w:ind w:left="1446" w:hanging="357"/>
        <w:contextualSpacing/>
        <w:jc w:val="both"/>
        <w:rPr>
          <w:rFonts w:ascii="Arial" w:hAnsi="Arial" w:cs="Arial"/>
          <w:sz w:val="19"/>
          <w:szCs w:val="19"/>
        </w:rPr>
      </w:pPr>
    </w:p>
    <w:p w14:paraId="7AA87123" w14:textId="77777777" w:rsidR="006565C9" w:rsidRPr="00331FF1" w:rsidRDefault="006565C9" w:rsidP="009F534C">
      <w:pPr>
        <w:numPr>
          <w:ilvl w:val="0"/>
          <w:numId w:val="65"/>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Tratándose de bienes inmuebles no inscritos en el padrón catastral, cuando el contribuyente no haya declarado el valor comercial de su predio en los términos de la Ley de la materia, debiendo solicitar la inscripción correspondiente en la Dirección de Catastro Estatal o en la Delegación de Catastro Municipal.</w:t>
      </w:r>
    </w:p>
    <w:p w14:paraId="2B0952AA" w14:textId="77777777" w:rsidR="006565C9" w:rsidRPr="00331FF1" w:rsidRDefault="006565C9" w:rsidP="009F534C">
      <w:pPr>
        <w:spacing w:after="0"/>
        <w:ind w:left="1446" w:hanging="357"/>
        <w:contextualSpacing/>
        <w:jc w:val="both"/>
        <w:rPr>
          <w:rFonts w:ascii="Arial" w:hAnsi="Arial" w:cs="Arial"/>
          <w:sz w:val="19"/>
          <w:szCs w:val="19"/>
        </w:rPr>
      </w:pPr>
    </w:p>
    <w:p w14:paraId="1FB4FC7B" w14:textId="77777777" w:rsidR="006565C9" w:rsidRPr="00331FF1" w:rsidRDefault="006565C9" w:rsidP="009F534C">
      <w:pPr>
        <w:numPr>
          <w:ilvl w:val="0"/>
          <w:numId w:val="65"/>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Cuando el valor comercial declarado por el contribuyente sea menor, en más de un diez por ciento, del valor catastral; la autoridad encargada de las finanzas públicas en uso de su facultad de verificación, deberá fijar el valor comercial del predio mediante avalúo practicado por perito valuador con registro en el Estado de Querétaro.</w:t>
      </w:r>
    </w:p>
    <w:p w14:paraId="7D46C16A" w14:textId="77777777" w:rsidR="006565C9" w:rsidRPr="00331FF1" w:rsidRDefault="006565C9" w:rsidP="009F534C">
      <w:pPr>
        <w:spacing w:after="0"/>
        <w:contextualSpacing/>
        <w:jc w:val="both"/>
        <w:rPr>
          <w:rFonts w:ascii="Arial" w:hAnsi="Arial" w:cs="Arial"/>
          <w:sz w:val="19"/>
          <w:szCs w:val="19"/>
        </w:rPr>
      </w:pPr>
    </w:p>
    <w:p w14:paraId="1E76EB55"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Fijar estimativamente el valor comercial del predio, a través del avalúo, en los casos que el propietario o poseedor impida el acceso del valuador al inmueble objeto de este impuesto; </w:t>
      </w:r>
    </w:p>
    <w:p w14:paraId="532EDE0A" w14:textId="77777777" w:rsidR="006565C9" w:rsidRPr="00331FF1" w:rsidRDefault="006565C9" w:rsidP="009F534C">
      <w:pPr>
        <w:spacing w:after="0"/>
        <w:ind w:left="1043" w:hanging="357"/>
        <w:contextualSpacing/>
        <w:jc w:val="both"/>
        <w:rPr>
          <w:rFonts w:ascii="Arial" w:hAnsi="Arial" w:cs="Arial"/>
          <w:sz w:val="19"/>
          <w:szCs w:val="19"/>
        </w:rPr>
      </w:pPr>
    </w:p>
    <w:p w14:paraId="48090E62"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Requerir el pago de cantidades omitidas por concepto de este impuesto; a través del procedimiento administrativo de ejecución en los términos de las leyes fiscales relativas;</w:t>
      </w:r>
    </w:p>
    <w:p w14:paraId="1E799CE5" w14:textId="77777777" w:rsidR="006565C9" w:rsidRPr="00331FF1" w:rsidRDefault="006565C9" w:rsidP="009F534C">
      <w:pPr>
        <w:spacing w:after="0"/>
        <w:ind w:left="1043" w:hanging="357"/>
        <w:contextualSpacing/>
        <w:jc w:val="both"/>
        <w:rPr>
          <w:rFonts w:ascii="Arial" w:hAnsi="Arial" w:cs="Arial"/>
          <w:sz w:val="19"/>
          <w:szCs w:val="19"/>
        </w:rPr>
      </w:pPr>
    </w:p>
    <w:p w14:paraId="3A84C81F"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Designar a los peritos valuadores con registro en el Estado de Querétaro que deben practicar los avalúos de predios conforme al presente ordenamiento;</w:t>
      </w:r>
    </w:p>
    <w:p w14:paraId="12FE1951" w14:textId="77777777" w:rsidR="006565C9" w:rsidRPr="00331FF1" w:rsidRDefault="006565C9" w:rsidP="009F534C">
      <w:pPr>
        <w:spacing w:after="0"/>
        <w:ind w:left="1043" w:hanging="357"/>
        <w:contextualSpacing/>
        <w:jc w:val="both"/>
        <w:rPr>
          <w:rFonts w:ascii="Arial" w:hAnsi="Arial" w:cs="Arial"/>
          <w:sz w:val="19"/>
          <w:szCs w:val="19"/>
        </w:rPr>
      </w:pPr>
    </w:p>
    <w:p w14:paraId="391DF9EA"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Imponer las sanciones administrativas por infracciones a esta Ley;</w:t>
      </w:r>
    </w:p>
    <w:p w14:paraId="4E095668" w14:textId="77777777" w:rsidR="006565C9" w:rsidRPr="00331FF1" w:rsidRDefault="006565C9" w:rsidP="009F534C">
      <w:pPr>
        <w:spacing w:after="0"/>
        <w:ind w:left="1043" w:hanging="357"/>
        <w:contextualSpacing/>
        <w:jc w:val="both"/>
        <w:rPr>
          <w:rFonts w:ascii="Arial" w:hAnsi="Arial" w:cs="Arial"/>
          <w:sz w:val="19"/>
          <w:szCs w:val="19"/>
        </w:rPr>
      </w:pPr>
    </w:p>
    <w:p w14:paraId="5744A9CC"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Formular, ante las autoridades competentes, las denuncias o querellas por la presunta comisión de delitos fiscales; </w:t>
      </w:r>
    </w:p>
    <w:p w14:paraId="0032E509" w14:textId="77777777" w:rsidR="006565C9" w:rsidRPr="00331FF1" w:rsidRDefault="006565C9" w:rsidP="009F534C">
      <w:pPr>
        <w:spacing w:after="0"/>
        <w:ind w:left="1043" w:hanging="357"/>
        <w:contextualSpacing/>
        <w:jc w:val="both"/>
        <w:rPr>
          <w:rFonts w:ascii="Arial" w:hAnsi="Arial" w:cs="Arial"/>
          <w:sz w:val="19"/>
          <w:szCs w:val="19"/>
        </w:rPr>
      </w:pPr>
    </w:p>
    <w:p w14:paraId="3B89294A"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Ejercer facultades de comprobación en términos de lo dispuesto en el Código Fiscal del Estado de Querétaro; y </w:t>
      </w:r>
    </w:p>
    <w:p w14:paraId="1801DD5E" w14:textId="77777777" w:rsidR="006565C9" w:rsidRPr="00331FF1" w:rsidRDefault="006565C9" w:rsidP="009F534C">
      <w:pPr>
        <w:spacing w:after="0"/>
        <w:ind w:left="1043" w:hanging="357"/>
        <w:contextualSpacing/>
        <w:jc w:val="both"/>
        <w:rPr>
          <w:rFonts w:ascii="Arial" w:hAnsi="Arial" w:cs="Arial"/>
          <w:sz w:val="19"/>
          <w:szCs w:val="19"/>
        </w:rPr>
      </w:pPr>
    </w:p>
    <w:p w14:paraId="1A962D14" w14:textId="77777777" w:rsidR="006565C9" w:rsidRPr="00331FF1" w:rsidRDefault="006565C9" w:rsidP="009F534C">
      <w:pPr>
        <w:numPr>
          <w:ilvl w:val="0"/>
          <w:numId w:val="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Determinar diferencias por concepto de impuesto predial derivadas de omisiones imputables al contribuyente.</w:t>
      </w:r>
    </w:p>
    <w:p w14:paraId="0E4C0826" w14:textId="77777777" w:rsidR="006565C9" w:rsidRPr="00331FF1" w:rsidRDefault="006565C9" w:rsidP="009F534C">
      <w:pPr>
        <w:spacing w:after="0"/>
        <w:ind w:left="1043" w:hanging="357"/>
        <w:contextualSpacing/>
        <w:jc w:val="both"/>
        <w:rPr>
          <w:rFonts w:ascii="Arial" w:hAnsi="Arial" w:cs="Arial"/>
          <w:sz w:val="19"/>
          <w:szCs w:val="19"/>
        </w:rPr>
      </w:pPr>
    </w:p>
    <w:p w14:paraId="15E14FE8"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incumplimiento a lo dispuesto en el presente artículo será sancionado conforme a lo dispuesto por la legislación fiscal aplicable.</w:t>
      </w:r>
    </w:p>
    <w:p w14:paraId="7FC3304C" w14:textId="77777777" w:rsidR="006565C9" w:rsidRPr="00331FF1" w:rsidRDefault="006565C9" w:rsidP="009F534C">
      <w:pPr>
        <w:spacing w:after="0"/>
        <w:ind w:left="697"/>
        <w:contextualSpacing/>
        <w:jc w:val="both"/>
        <w:rPr>
          <w:rFonts w:ascii="Arial" w:hAnsi="Arial" w:cs="Arial"/>
          <w:sz w:val="19"/>
          <w:szCs w:val="19"/>
        </w:rPr>
      </w:pPr>
    </w:p>
    <w:p w14:paraId="7E20DC9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Cuando no se cubra el pago por el concepto del Impuesto Predial, en las fechas y plazos establecidos en el presente numeral, el monto de las mismas se actualizará desde el mes en que debió hacerse el pago y hasta que el mismo se efectúe, determinándose su cálculo de acuerdo a lo dispuesto en el Código Fiscal del Estado de Querétaro.</w:t>
      </w:r>
    </w:p>
    <w:p w14:paraId="4DBAF51A" w14:textId="77777777" w:rsidR="006565C9" w:rsidRPr="00331FF1" w:rsidRDefault="006565C9" w:rsidP="009F534C">
      <w:pPr>
        <w:spacing w:after="0"/>
        <w:ind w:left="697"/>
        <w:contextualSpacing/>
        <w:jc w:val="both"/>
        <w:rPr>
          <w:rFonts w:ascii="Arial" w:hAnsi="Arial" w:cs="Arial"/>
          <w:sz w:val="19"/>
          <w:szCs w:val="19"/>
        </w:rPr>
      </w:pPr>
    </w:p>
    <w:p w14:paraId="1859D07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lastRenderedPageBreak/>
        <w:t>Las cantidades actualizadas conservan la naturaleza jurídica que tenían antes de la actualización.</w:t>
      </w:r>
    </w:p>
    <w:p w14:paraId="489F6642" w14:textId="77777777" w:rsidR="006565C9" w:rsidRPr="00331FF1" w:rsidRDefault="006565C9" w:rsidP="009F534C">
      <w:pPr>
        <w:spacing w:after="0"/>
        <w:ind w:left="697"/>
        <w:contextualSpacing/>
        <w:jc w:val="both"/>
        <w:rPr>
          <w:rFonts w:ascii="Arial" w:hAnsi="Arial" w:cs="Arial"/>
          <w:sz w:val="19"/>
          <w:szCs w:val="19"/>
        </w:rPr>
      </w:pPr>
    </w:p>
    <w:p w14:paraId="2622C39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falta de pago de un crédito fiscal en la fecha o plazo fijado determinará que el crédito sea exigible, quedando la autoridad exactora municipal en aptitud de iniciar el procedimiento administrativo de ejecución para su recuperación, junto con sus accesorios legales, indemnización, recargos, multas y gastos de ejecución, generados con motivo de la falta de pago de la contribución, de conformidad con lo dispuesto por el Código Fiscal del Estado de Querétaro.</w:t>
      </w:r>
    </w:p>
    <w:p w14:paraId="1EB5B0D3" w14:textId="77777777" w:rsidR="006565C9" w:rsidRPr="00331FF1" w:rsidRDefault="006565C9" w:rsidP="009F534C">
      <w:pPr>
        <w:spacing w:after="0"/>
        <w:contextualSpacing/>
        <w:jc w:val="both"/>
        <w:rPr>
          <w:rFonts w:ascii="Arial" w:hAnsi="Arial" w:cs="Arial"/>
          <w:sz w:val="19"/>
          <w:szCs w:val="19"/>
        </w:rPr>
      </w:pPr>
    </w:p>
    <w:p w14:paraId="3B4D610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sz w:val="19"/>
          <w:szCs w:val="19"/>
        </w:rPr>
        <w:t xml:space="preserve"> </w:t>
      </w:r>
      <w:r w:rsidRPr="00331FF1">
        <w:rPr>
          <w:rFonts w:ascii="Arial" w:hAnsi="Arial" w:cs="Arial"/>
          <w:b/>
          <w:sz w:val="19"/>
          <w:szCs w:val="19"/>
        </w:rPr>
        <w:t>Ingreso anual</w:t>
      </w:r>
      <w:r w:rsidR="003F1DD5" w:rsidRPr="00331FF1">
        <w:rPr>
          <w:rFonts w:ascii="Arial" w:hAnsi="Arial" w:cs="Arial"/>
          <w:b/>
          <w:sz w:val="19"/>
          <w:szCs w:val="19"/>
        </w:rPr>
        <w:t xml:space="preserve"> estimado por este artículo $305</w:t>
      </w:r>
      <w:r w:rsidRPr="00331FF1">
        <w:rPr>
          <w:rFonts w:ascii="Arial" w:hAnsi="Arial" w:cs="Arial"/>
          <w:b/>
          <w:sz w:val="19"/>
          <w:szCs w:val="19"/>
        </w:rPr>
        <w:t>,871,587.00</w:t>
      </w:r>
    </w:p>
    <w:p w14:paraId="228F0861" w14:textId="77777777" w:rsidR="006565C9" w:rsidRPr="00331FF1" w:rsidRDefault="006565C9" w:rsidP="009F534C">
      <w:pPr>
        <w:spacing w:after="0"/>
        <w:ind w:hanging="34"/>
        <w:contextualSpacing/>
        <w:jc w:val="right"/>
        <w:rPr>
          <w:rFonts w:ascii="Arial" w:hAnsi="Arial" w:cs="Arial"/>
          <w:b/>
          <w:sz w:val="19"/>
          <w:szCs w:val="19"/>
        </w:rPr>
      </w:pPr>
    </w:p>
    <w:p w14:paraId="644140B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14.</w:t>
      </w:r>
      <w:r w:rsidRPr="00331FF1">
        <w:rPr>
          <w:rFonts w:ascii="Arial" w:hAnsi="Arial" w:cs="Arial"/>
          <w:sz w:val="19"/>
          <w:szCs w:val="19"/>
        </w:rPr>
        <w:t xml:space="preserve"> El Impuesto Sobre Traslado de Dominio, se causará y pagará conforme a los elementos siguientes:</w:t>
      </w:r>
    </w:p>
    <w:p w14:paraId="365D61C9" w14:textId="77777777" w:rsidR="006565C9" w:rsidRPr="00331FF1" w:rsidRDefault="006565C9" w:rsidP="009F534C">
      <w:pPr>
        <w:spacing w:after="0"/>
        <w:contextualSpacing/>
        <w:jc w:val="both"/>
        <w:rPr>
          <w:rFonts w:ascii="Arial" w:hAnsi="Arial" w:cs="Arial"/>
          <w:sz w:val="19"/>
          <w:szCs w:val="19"/>
        </w:rPr>
      </w:pPr>
    </w:p>
    <w:p w14:paraId="377D2EAB"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Es objeto del Impuesto Sobre Traslado de Dominio, la adquisición de inmuebles que consistan en el suelo y las construcciones adheridas a él, ubicados en el territorio del Municipio de Corregidora, Qro, así como los derechos relacionados con los mismos.</w:t>
      </w:r>
    </w:p>
    <w:p w14:paraId="58741702" w14:textId="77777777" w:rsidR="006565C9" w:rsidRPr="00331FF1" w:rsidRDefault="006565C9" w:rsidP="009F534C">
      <w:pPr>
        <w:spacing w:after="0"/>
        <w:ind w:left="697" w:hanging="357"/>
        <w:contextualSpacing/>
        <w:jc w:val="both"/>
        <w:rPr>
          <w:rFonts w:ascii="Arial" w:hAnsi="Arial" w:cs="Arial"/>
          <w:sz w:val="19"/>
          <w:szCs w:val="19"/>
        </w:rPr>
      </w:pPr>
    </w:p>
    <w:p w14:paraId="78A38D1A"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Son sujetos obligados del Impuesto Sobre Traslado de Dominio, las personas físicas o morales que adquieran inmuebles que consistan en el suelo y las construcciones adheridas a él, ubicados en el territorio del Municipio de Corregidora, Qro, así como los derechos relacionados con los mismos.</w:t>
      </w:r>
    </w:p>
    <w:p w14:paraId="3569156F" w14:textId="77777777" w:rsidR="006565C9" w:rsidRPr="00331FF1" w:rsidRDefault="006565C9" w:rsidP="009F534C">
      <w:pPr>
        <w:spacing w:after="0"/>
        <w:ind w:left="697" w:hanging="357"/>
        <w:contextualSpacing/>
        <w:jc w:val="both"/>
        <w:rPr>
          <w:rFonts w:ascii="Arial" w:hAnsi="Arial" w:cs="Arial"/>
          <w:sz w:val="19"/>
          <w:szCs w:val="19"/>
        </w:rPr>
      </w:pPr>
    </w:p>
    <w:p w14:paraId="1B6807E3"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Tratándose de la adquisición de un terreno sin construcción y que al momento del pago del Impuesto Sobre el Traslado de Dominio, reportara construcción o mejora que no haya sido objeto de la transmisión, el adquirente deberá acreditar con la documentación oficial que las construcciones o mejoras fueron realizadas por él posteriormente a la adquisición, de lo contrario, éstas quedarán también gravadas por este impuesto en los términos de la presente Ley, ya que se considerará que no solamente se transmitió el terreno sin construir, sino también la construcción misma. </w:t>
      </w:r>
    </w:p>
    <w:p w14:paraId="01034AAA" w14:textId="77777777" w:rsidR="006565C9" w:rsidRPr="00331FF1" w:rsidRDefault="006565C9" w:rsidP="009F534C">
      <w:pPr>
        <w:spacing w:after="0"/>
        <w:ind w:left="697" w:hanging="357"/>
        <w:contextualSpacing/>
        <w:jc w:val="both"/>
        <w:rPr>
          <w:rFonts w:ascii="Arial" w:hAnsi="Arial" w:cs="Arial"/>
          <w:sz w:val="19"/>
          <w:szCs w:val="19"/>
        </w:rPr>
      </w:pPr>
    </w:p>
    <w:p w14:paraId="7653FBE6"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Será base gravable de este impuesto, el valor que resulte mayor entre el valor de operación y el valor comercial del inmueble determinado por avalúo para fines hacendarios a la fecha de operación, éste último avalúo determinado, deberá ser practicado por perito valuador autorizado por el Poder Ejecutivo del Estado de Querétaro, el cual tendrá vigencia de un año a partir de su elaboración, o en tratándose de la primera enajenación de parcelas sobre las que se hubiere adoptado el dominio pleno, por el avalúo practicado en los términos de la Ley Agraria, el cual tendrá vigencia de un año a partir de su elaboración.</w:t>
      </w:r>
    </w:p>
    <w:p w14:paraId="0EF3A3D7" w14:textId="77777777" w:rsidR="006565C9" w:rsidRPr="00331FF1" w:rsidRDefault="006565C9" w:rsidP="009F534C">
      <w:pPr>
        <w:spacing w:after="0"/>
        <w:ind w:left="851"/>
        <w:contextualSpacing/>
        <w:jc w:val="both"/>
        <w:rPr>
          <w:rFonts w:ascii="Arial" w:hAnsi="Arial" w:cs="Arial"/>
          <w:sz w:val="19"/>
          <w:szCs w:val="19"/>
        </w:rPr>
      </w:pPr>
    </w:p>
    <w:p w14:paraId="33E122B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Cuando no se pacte precio o monto de la operación, el Impuesto se calculará tomando en cuenta el valor comercial determinado por un avalúo para fines hacendarios, conforme al párrafo anterior.</w:t>
      </w:r>
    </w:p>
    <w:p w14:paraId="5EFE3F8A" w14:textId="77777777" w:rsidR="006565C9" w:rsidRPr="00331FF1" w:rsidRDefault="006565C9" w:rsidP="009F534C">
      <w:pPr>
        <w:spacing w:after="0"/>
        <w:ind w:left="697"/>
        <w:contextualSpacing/>
        <w:jc w:val="both"/>
        <w:rPr>
          <w:rFonts w:ascii="Arial" w:hAnsi="Arial" w:cs="Arial"/>
          <w:sz w:val="19"/>
          <w:szCs w:val="19"/>
        </w:rPr>
      </w:pPr>
    </w:p>
    <w:p w14:paraId="5AD888A4"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vigencia del avalúo señalado en los párrafos que anteceden, se mantendrá siempre que el inmueble determinado, al momento de la adquisición, guarde las mismas características físicas y técnicas que se tenían cuando se practicó dicho avalúo.</w:t>
      </w:r>
    </w:p>
    <w:p w14:paraId="3FFEF0EB" w14:textId="77777777" w:rsidR="006565C9" w:rsidRPr="00331FF1" w:rsidRDefault="006565C9" w:rsidP="009F534C">
      <w:pPr>
        <w:spacing w:after="0"/>
        <w:ind w:left="697"/>
        <w:contextualSpacing/>
        <w:jc w:val="both"/>
        <w:rPr>
          <w:rFonts w:ascii="Arial" w:hAnsi="Arial" w:cs="Arial"/>
          <w:sz w:val="19"/>
          <w:szCs w:val="19"/>
        </w:rPr>
      </w:pPr>
    </w:p>
    <w:p w14:paraId="326D2C1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Para efectos de la presente Ley, el usufructo y la nuda propiedad, representarán cada uno correspondientemente, el 50% del valor del inmueble.</w:t>
      </w:r>
    </w:p>
    <w:p w14:paraId="2140EAC3" w14:textId="77777777" w:rsidR="006565C9" w:rsidRPr="00331FF1" w:rsidRDefault="006565C9" w:rsidP="009F534C">
      <w:pPr>
        <w:spacing w:after="0"/>
        <w:contextualSpacing/>
        <w:jc w:val="both"/>
        <w:rPr>
          <w:rFonts w:ascii="Arial" w:hAnsi="Arial" w:cs="Arial"/>
          <w:sz w:val="19"/>
          <w:szCs w:val="19"/>
        </w:rPr>
      </w:pPr>
    </w:p>
    <w:p w14:paraId="527AF91B"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En la adquisición de bienes por remate, el avalúo para fines hacendarios deberá referirse a la fecha en que quede firme la aprobación del mismo.</w:t>
      </w:r>
    </w:p>
    <w:p w14:paraId="52B35879" w14:textId="77777777" w:rsidR="006565C9" w:rsidRPr="00331FF1" w:rsidRDefault="006565C9" w:rsidP="009F534C">
      <w:pPr>
        <w:spacing w:after="0"/>
        <w:ind w:left="697" w:hanging="357"/>
        <w:contextualSpacing/>
        <w:jc w:val="both"/>
        <w:rPr>
          <w:rFonts w:ascii="Arial" w:hAnsi="Arial" w:cs="Arial"/>
          <w:sz w:val="19"/>
          <w:szCs w:val="19"/>
        </w:rPr>
      </w:pPr>
    </w:p>
    <w:p w14:paraId="455607BA"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Para los efectos de este artículo, son supuestos legales de causación del impuesto, la realización de los siguientes actos traslativos de dominio de bienes inmuebles: </w:t>
      </w:r>
    </w:p>
    <w:p w14:paraId="10734862" w14:textId="77777777" w:rsidR="006565C9" w:rsidRPr="00331FF1" w:rsidRDefault="006565C9" w:rsidP="009F534C">
      <w:pPr>
        <w:spacing w:after="0"/>
        <w:contextualSpacing/>
        <w:jc w:val="both"/>
        <w:rPr>
          <w:rFonts w:ascii="Arial" w:hAnsi="Arial" w:cs="Arial"/>
          <w:sz w:val="19"/>
          <w:szCs w:val="19"/>
        </w:rPr>
      </w:pPr>
    </w:p>
    <w:p w14:paraId="31AC9AF7"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Todo acto por el que se transmita la propiedad, incluyendo la donación, la que ocurra por causa de muerte y la aportación a toda clase de asociaciones y sociedades; </w:t>
      </w:r>
    </w:p>
    <w:p w14:paraId="45C1B485" w14:textId="77777777" w:rsidR="006565C9" w:rsidRPr="00331FF1" w:rsidRDefault="006565C9" w:rsidP="009F534C">
      <w:pPr>
        <w:spacing w:after="0"/>
        <w:ind w:left="1043" w:hanging="357"/>
        <w:contextualSpacing/>
        <w:jc w:val="both"/>
        <w:rPr>
          <w:rFonts w:ascii="Arial" w:hAnsi="Arial" w:cs="Arial"/>
          <w:sz w:val="19"/>
          <w:szCs w:val="19"/>
        </w:rPr>
      </w:pPr>
    </w:p>
    <w:p w14:paraId="33373466"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compraventa en la que el vendedor se reserve la propiedad, aun cuando la transferencia de ésta opere con posterioridad; </w:t>
      </w:r>
    </w:p>
    <w:p w14:paraId="67E1FDFA" w14:textId="77777777" w:rsidR="006565C9" w:rsidRPr="00331FF1" w:rsidRDefault="006565C9" w:rsidP="009F534C">
      <w:pPr>
        <w:spacing w:after="0"/>
        <w:ind w:left="1043" w:hanging="357"/>
        <w:contextualSpacing/>
        <w:jc w:val="both"/>
        <w:rPr>
          <w:rFonts w:ascii="Arial" w:hAnsi="Arial" w:cs="Arial"/>
          <w:sz w:val="19"/>
          <w:szCs w:val="19"/>
        </w:rPr>
      </w:pPr>
    </w:p>
    <w:p w14:paraId="63D94040"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El contrato en el que se pacte que el futuro comprador entra en posesión de los bienes o que el futuro vendedor reciba el precio de la venta o parte de él, antes de que se formalice el contrato prometido, en el supuesto de tratarse de adquisiciones en las cuales el enajenante sea una inmobiliaria, éste último deberá contar con la autorización de ventas emitida por la autoridad municipal competente; </w:t>
      </w:r>
    </w:p>
    <w:p w14:paraId="2082CEB0" w14:textId="77777777" w:rsidR="006565C9" w:rsidRPr="00331FF1" w:rsidRDefault="006565C9" w:rsidP="009F534C">
      <w:pPr>
        <w:spacing w:after="0"/>
        <w:ind w:left="1043" w:hanging="357"/>
        <w:contextualSpacing/>
        <w:jc w:val="both"/>
        <w:rPr>
          <w:rFonts w:ascii="Arial" w:hAnsi="Arial" w:cs="Arial"/>
          <w:sz w:val="19"/>
          <w:szCs w:val="19"/>
        </w:rPr>
      </w:pPr>
    </w:p>
    <w:p w14:paraId="553FFDF1"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cesión de derechos al comprador o al futuro comprador en los casos de los dos supuestos que anteceden, respectivamente; </w:t>
      </w:r>
    </w:p>
    <w:p w14:paraId="12FDF5BF" w14:textId="77777777" w:rsidR="006565C9" w:rsidRPr="00331FF1" w:rsidRDefault="006565C9" w:rsidP="009F534C">
      <w:pPr>
        <w:spacing w:after="0"/>
        <w:ind w:left="1043" w:hanging="357"/>
        <w:contextualSpacing/>
        <w:jc w:val="both"/>
        <w:rPr>
          <w:rFonts w:ascii="Arial" w:hAnsi="Arial" w:cs="Arial"/>
          <w:sz w:val="19"/>
          <w:szCs w:val="19"/>
        </w:rPr>
      </w:pPr>
    </w:p>
    <w:p w14:paraId="33C96925"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fusión y escisión de sociedades; </w:t>
      </w:r>
    </w:p>
    <w:p w14:paraId="50D3723A" w14:textId="77777777" w:rsidR="006565C9" w:rsidRPr="00331FF1" w:rsidRDefault="006565C9" w:rsidP="009F534C">
      <w:pPr>
        <w:spacing w:after="0"/>
        <w:ind w:left="1043" w:hanging="357"/>
        <w:contextualSpacing/>
        <w:jc w:val="both"/>
        <w:rPr>
          <w:rFonts w:ascii="Arial" w:hAnsi="Arial" w:cs="Arial"/>
          <w:sz w:val="19"/>
          <w:szCs w:val="19"/>
        </w:rPr>
      </w:pPr>
    </w:p>
    <w:p w14:paraId="5AD20757"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El pago en especie, independientemente del acto jurídico que lo origine; </w:t>
      </w:r>
    </w:p>
    <w:p w14:paraId="46708081" w14:textId="77777777" w:rsidR="006565C9" w:rsidRPr="00331FF1" w:rsidRDefault="006565C9" w:rsidP="009F534C">
      <w:pPr>
        <w:spacing w:after="0"/>
        <w:ind w:left="1043" w:hanging="357"/>
        <w:contextualSpacing/>
        <w:jc w:val="both"/>
        <w:rPr>
          <w:rFonts w:ascii="Arial" w:hAnsi="Arial" w:cs="Arial"/>
          <w:sz w:val="19"/>
          <w:szCs w:val="19"/>
        </w:rPr>
      </w:pPr>
    </w:p>
    <w:p w14:paraId="64FE9DEB"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constitución de usufructo, transmisión de éste entre vivos o de la nuda propiedad, así como la extinción de usufructo temporal; </w:t>
      </w:r>
    </w:p>
    <w:p w14:paraId="16FD1E09" w14:textId="77777777" w:rsidR="006565C9" w:rsidRPr="00331FF1" w:rsidRDefault="006565C9" w:rsidP="009F534C">
      <w:pPr>
        <w:spacing w:after="0"/>
        <w:ind w:left="1043" w:hanging="357"/>
        <w:contextualSpacing/>
        <w:jc w:val="both"/>
        <w:rPr>
          <w:rFonts w:ascii="Arial" w:hAnsi="Arial" w:cs="Arial"/>
          <w:sz w:val="19"/>
          <w:szCs w:val="19"/>
        </w:rPr>
      </w:pPr>
    </w:p>
    <w:p w14:paraId="0775F4B2"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adquisición de inmuebles por prescripción; </w:t>
      </w:r>
    </w:p>
    <w:p w14:paraId="533917B2" w14:textId="77777777" w:rsidR="006565C9" w:rsidRPr="00331FF1" w:rsidRDefault="006565C9" w:rsidP="009F534C">
      <w:pPr>
        <w:spacing w:after="0"/>
        <w:ind w:left="1043" w:hanging="357"/>
        <w:contextualSpacing/>
        <w:jc w:val="both"/>
        <w:rPr>
          <w:rFonts w:ascii="Arial" w:hAnsi="Arial" w:cs="Arial"/>
          <w:sz w:val="19"/>
          <w:szCs w:val="19"/>
        </w:rPr>
      </w:pPr>
    </w:p>
    <w:p w14:paraId="504EE8FF"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La cesión de derechos del heredero, legatario o copropietario en la parte relativa y en proporción a los inmuebles.</w:t>
      </w:r>
    </w:p>
    <w:p w14:paraId="7E4D5699" w14:textId="77777777" w:rsidR="006565C9" w:rsidRPr="00331FF1" w:rsidRDefault="006565C9" w:rsidP="009F534C">
      <w:pPr>
        <w:spacing w:after="0"/>
        <w:ind w:left="1043" w:hanging="357"/>
        <w:contextualSpacing/>
        <w:jc w:val="both"/>
        <w:rPr>
          <w:rFonts w:ascii="Arial" w:hAnsi="Arial" w:cs="Arial"/>
          <w:sz w:val="19"/>
          <w:szCs w:val="19"/>
        </w:rPr>
      </w:pPr>
    </w:p>
    <w:p w14:paraId="78003539"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Se considerará cesión de derechos hereditarios, cuando se configuren los siguientes supuestos:</w:t>
      </w:r>
    </w:p>
    <w:p w14:paraId="3B06BF79" w14:textId="77777777" w:rsidR="006565C9" w:rsidRPr="00331FF1" w:rsidRDefault="006565C9" w:rsidP="009F534C">
      <w:pPr>
        <w:spacing w:after="0"/>
        <w:contextualSpacing/>
        <w:rPr>
          <w:rFonts w:ascii="Arial" w:hAnsi="Arial" w:cs="Arial"/>
          <w:sz w:val="19"/>
          <w:szCs w:val="19"/>
        </w:rPr>
      </w:pPr>
    </w:p>
    <w:p w14:paraId="0CEC50DD" w14:textId="77777777" w:rsidR="006565C9" w:rsidRPr="00331FF1" w:rsidRDefault="006565C9" w:rsidP="009F534C">
      <w:pPr>
        <w:numPr>
          <w:ilvl w:val="0"/>
          <w:numId w:val="6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La renuncia o repudiación de la herencia o legado efectuada después de la declaratoria de herederos o legatarios, </w:t>
      </w:r>
    </w:p>
    <w:p w14:paraId="60E6E1D6" w14:textId="77777777" w:rsidR="006565C9" w:rsidRPr="00331FF1" w:rsidRDefault="006565C9" w:rsidP="009F534C">
      <w:pPr>
        <w:spacing w:after="0"/>
        <w:ind w:left="1446" w:hanging="357"/>
        <w:contextualSpacing/>
        <w:jc w:val="both"/>
        <w:rPr>
          <w:rFonts w:ascii="Arial" w:hAnsi="Arial" w:cs="Arial"/>
          <w:sz w:val="19"/>
          <w:szCs w:val="19"/>
        </w:rPr>
      </w:pPr>
    </w:p>
    <w:p w14:paraId="1472A763" w14:textId="77777777" w:rsidR="006565C9" w:rsidRPr="00331FF1" w:rsidRDefault="006565C9" w:rsidP="009F534C">
      <w:pPr>
        <w:numPr>
          <w:ilvl w:val="0"/>
          <w:numId w:val="6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Cuando se incrementen las porciones de los coherederos o legatarios, </w:t>
      </w:r>
    </w:p>
    <w:p w14:paraId="0D8C2FE0" w14:textId="77777777" w:rsidR="006565C9" w:rsidRPr="00331FF1" w:rsidRDefault="006565C9" w:rsidP="009F534C">
      <w:pPr>
        <w:spacing w:after="0"/>
        <w:ind w:left="1446" w:hanging="357"/>
        <w:contextualSpacing/>
        <w:jc w:val="both"/>
        <w:rPr>
          <w:rFonts w:ascii="Arial" w:hAnsi="Arial" w:cs="Arial"/>
          <w:sz w:val="19"/>
          <w:szCs w:val="19"/>
        </w:rPr>
      </w:pPr>
    </w:p>
    <w:p w14:paraId="56154C9C" w14:textId="77777777" w:rsidR="006565C9" w:rsidRPr="00331FF1" w:rsidRDefault="006565C9" w:rsidP="009F534C">
      <w:pPr>
        <w:numPr>
          <w:ilvl w:val="0"/>
          <w:numId w:val="6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El repudio o cesión de derechos hereditarios hecha en favor de persona determinada cuando se realice antes de la declaratoria de herederos o legatarios, sin que sea óbice para lo anterior, la aplicación material de los inmuebles objeto de la sucesión; </w:t>
      </w:r>
    </w:p>
    <w:p w14:paraId="0A28EB45" w14:textId="77777777" w:rsidR="006565C9" w:rsidRPr="00331FF1" w:rsidRDefault="006565C9" w:rsidP="009F534C">
      <w:pPr>
        <w:spacing w:after="0"/>
        <w:contextualSpacing/>
        <w:rPr>
          <w:rFonts w:ascii="Arial" w:hAnsi="Arial" w:cs="Arial"/>
          <w:sz w:val="19"/>
          <w:szCs w:val="19"/>
        </w:rPr>
      </w:pPr>
    </w:p>
    <w:p w14:paraId="5ED66D70" w14:textId="77777777" w:rsidR="006565C9" w:rsidRPr="00331FF1" w:rsidRDefault="006565C9" w:rsidP="009F534C">
      <w:pPr>
        <w:numPr>
          <w:ilvl w:val="0"/>
          <w:numId w:val="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adquisición por medio de fideicomiso, en los siguientes casos: </w:t>
      </w:r>
    </w:p>
    <w:p w14:paraId="63314471" w14:textId="77777777" w:rsidR="006565C9" w:rsidRPr="00331FF1" w:rsidRDefault="006565C9" w:rsidP="009F534C">
      <w:pPr>
        <w:spacing w:after="0"/>
        <w:contextualSpacing/>
        <w:jc w:val="both"/>
        <w:rPr>
          <w:rFonts w:ascii="Arial" w:hAnsi="Arial" w:cs="Arial"/>
          <w:sz w:val="19"/>
          <w:szCs w:val="19"/>
        </w:rPr>
      </w:pPr>
    </w:p>
    <w:p w14:paraId="741B8C52" w14:textId="77777777" w:rsidR="006565C9" w:rsidRPr="00331FF1" w:rsidRDefault="006565C9" w:rsidP="009F534C">
      <w:pPr>
        <w:numPr>
          <w:ilvl w:val="0"/>
          <w:numId w:val="6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En el acto en el que el fideicomitente designa o se obliga a designar fideicomisario diverso de él, siempre que no tenga derecho a readquirir del fiduciario los bienes; </w:t>
      </w:r>
    </w:p>
    <w:p w14:paraId="5FE32DDB" w14:textId="77777777" w:rsidR="006565C9" w:rsidRPr="00331FF1" w:rsidRDefault="006565C9" w:rsidP="009F534C">
      <w:pPr>
        <w:spacing w:after="0"/>
        <w:ind w:left="1446" w:hanging="357"/>
        <w:contextualSpacing/>
        <w:jc w:val="both"/>
        <w:rPr>
          <w:rFonts w:ascii="Arial" w:hAnsi="Arial" w:cs="Arial"/>
          <w:sz w:val="19"/>
          <w:szCs w:val="19"/>
        </w:rPr>
      </w:pPr>
    </w:p>
    <w:p w14:paraId="2963255E" w14:textId="77777777" w:rsidR="006565C9" w:rsidRPr="00331FF1" w:rsidRDefault="006565C9" w:rsidP="009F534C">
      <w:pPr>
        <w:numPr>
          <w:ilvl w:val="0"/>
          <w:numId w:val="6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acto en el que el fideicomitente pierda el derecho a readquirir los bienes del fiduciario, si se hubiera reservado tal derecho; y</w:t>
      </w:r>
    </w:p>
    <w:p w14:paraId="5B9D55D2" w14:textId="77777777" w:rsidR="006565C9" w:rsidRPr="00331FF1" w:rsidRDefault="006565C9" w:rsidP="009F534C">
      <w:pPr>
        <w:spacing w:after="0"/>
        <w:ind w:left="1446" w:hanging="357"/>
        <w:contextualSpacing/>
        <w:jc w:val="both"/>
        <w:rPr>
          <w:rFonts w:ascii="Arial" w:hAnsi="Arial" w:cs="Arial"/>
          <w:sz w:val="19"/>
          <w:szCs w:val="19"/>
        </w:rPr>
      </w:pPr>
    </w:p>
    <w:p w14:paraId="3DF24EDA" w14:textId="77777777" w:rsidR="006565C9" w:rsidRPr="00331FF1" w:rsidRDefault="006565C9" w:rsidP="009F534C">
      <w:pPr>
        <w:numPr>
          <w:ilvl w:val="0"/>
          <w:numId w:val="6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En la cesión de los derechos que se tengan sobre los bienes afectos al fideicomiso, en cualquiera de los siguientes momentos: </w:t>
      </w:r>
    </w:p>
    <w:p w14:paraId="13C7DAD0" w14:textId="77777777" w:rsidR="006565C9" w:rsidRPr="00331FF1" w:rsidRDefault="006565C9" w:rsidP="009F534C">
      <w:pPr>
        <w:spacing w:after="0"/>
        <w:ind w:left="2013" w:hanging="357"/>
        <w:contextualSpacing/>
        <w:jc w:val="both"/>
        <w:rPr>
          <w:rFonts w:ascii="Arial" w:hAnsi="Arial" w:cs="Arial"/>
          <w:sz w:val="19"/>
          <w:szCs w:val="19"/>
        </w:rPr>
      </w:pPr>
    </w:p>
    <w:p w14:paraId="75221A54" w14:textId="77777777" w:rsidR="006565C9" w:rsidRPr="00331FF1" w:rsidRDefault="006565C9" w:rsidP="009F534C">
      <w:pPr>
        <w:numPr>
          <w:ilvl w:val="0"/>
          <w:numId w:val="70"/>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 xml:space="preserve">El acto en el que el fideicomisario designado ceda sus derechos o dé instrucciones al fiduciario para que transmita la propiedad de los bienes a un tercero. </w:t>
      </w:r>
    </w:p>
    <w:p w14:paraId="3858EE45" w14:textId="77777777" w:rsidR="006565C9" w:rsidRPr="00331FF1" w:rsidRDefault="006565C9" w:rsidP="009F534C">
      <w:pPr>
        <w:spacing w:after="0"/>
        <w:ind w:left="2013" w:hanging="357"/>
        <w:contextualSpacing/>
        <w:jc w:val="both"/>
        <w:rPr>
          <w:rFonts w:ascii="Arial" w:hAnsi="Arial" w:cs="Arial"/>
          <w:sz w:val="19"/>
          <w:szCs w:val="19"/>
        </w:rPr>
      </w:pPr>
    </w:p>
    <w:p w14:paraId="46B99A51" w14:textId="77777777" w:rsidR="006565C9" w:rsidRPr="00331FF1" w:rsidRDefault="006565C9" w:rsidP="009F534C">
      <w:pPr>
        <w:spacing w:after="0"/>
        <w:ind w:left="2007"/>
        <w:contextualSpacing/>
        <w:jc w:val="both"/>
        <w:rPr>
          <w:rFonts w:ascii="Arial" w:hAnsi="Arial" w:cs="Arial"/>
          <w:sz w:val="19"/>
          <w:szCs w:val="19"/>
        </w:rPr>
      </w:pPr>
      <w:r w:rsidRPr="00331FF1">
        <w:rPr>
          <w:rFonts w:ascii="Arial" w:hAnsi="Arial" w:cs="Arial"/>
          <w:sz w:val="19"/>
          <w:szCs w:val="19"/>
        </w:rPr>
        <w:t xml:space="preserve">En estos casos, se considerará que el fideicomisario adquiere los bienes en el acto de su designación y que los enajena en el momento de ceder sus derechos o de dar dichas instrucciones; y </w:t>
      </w:r>
    </w:p>
    <w:p w14:paraId="5961F9AE" w14:textId="77777777" w:rsidR="006565C9" w:rsidRPr="00331FF1" w:rsidRDefault="006565C9" w:rsidP="009F534C">
      <w:pPr>
        <w:spacing w:after="0"/>
        <w:ind w:left="2013" w:hanging="357"/>
        <w:contextualSpacing/>
        <w:jc w:val="both"/>
        <w:rPr>
          <w:rFonts w:ascii="Arial" w:hAnsi="Arial" w:cs="Arial"/>
          <w:sz w:val="19"/>
          <w:szCs w:val="19"/>
        </w:rPr>
      </w:pPr>
    </w:p>
    <w:p w14:paraId="1EB46367" w14:textId="77777777" w:rsidR="006565C9" w:rsidRPr="00331FF1" w:rsidRDefault="006565C9" w:rsidP="009F534C">
      <w:pPr>
        <w:numPr>
          <w:ilvl w:val="0"/>
          <w:numId w:val="70"/>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El acto en el que el fideicomitente ceda sus derechos, si entre éstos se incluye el de que los bienes se transmitan a su favor.</w:t>
      </w:r>
    </w:p>
    <w:p w14:paraId="09561C12" w14:textId="77777777" w:rsidR="006565C9" w:rsidRPr="00331FF1" w:rsidRDefault="006565C9" w:rsidP="009F534C">
      <w:pPr>
        <w:spacing w:after="0"/>
        <w:ind w:left="1043" w:hanging="357"/>
        <w:contextualSpacing/>
        <w:jc w:val="both"/>
        <w:rPr>
          <w:rFonts w:ascii="Arial" w:hAnsi="Arial" w:cs="Arial"/>
          <w:sz w:val="19"/>
          <w:szCs w:val="19"/>
        </w:rPr>
      </w:pPr>
    </w:p>
    <w:p w14:paraId="477F941D" w14:textId="77777777" w:rsidR="006565C9" w:rsidRPr="00331FF1" w:rsidRDefault="006565C9" w:rsidP="009F534C">
      <w:pPr>
        <w:numPr>
          <w:ilvl w:val="0"/>
          <w:numId w:val="7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Por la división o disolución de la copropiedad y la constitución o disolución de la sociedad conyugal, así como la modificación de las capitulaciones matrimoniales, por la parte que se adquiera en demasía del porcentaje que le corresponda al copropietario o cónyuge; </w:t>
      </w:r>
    </w:p>
    <w:p w14:paraId="0461F182" w14:textId="77777777" w:rsidR="006565C9" w:rsidRPr="00331FF1" w:rsidRDefault="006565C9" w:rsidP="009F534C">
      <w:pPr>
        <w:spacing w:after="0"/>
        <w:ind w:left="1043" w:hanging="357"/>
        <w:contextualSpacing/>
        <w:jc w:val="both"/>
        <w:rPr>
          <w:rFonts w:ascii="Arial" w:hAnsi="Arial" w:cs="Arial"/>
          <w:sz w:val="19"/>
          <w:szCs w:val="19"/>
        </w:rPr>
      </w:pPr>
    </w:p>
    <w:p w14:paraId="3C7ABAF4" w14:textId="77777777" w:rsidR="006565C9" w:rsidRPr="00331FF1" w:rsidRDefault="006565C9" w:rsidP="009F534C">
      <w:pPr>
        <w:numPr>
          <w:ilvl w:val="0"/>
          <w:numId w:val="7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adquisición, a través de permuta, caso en el que se considerará que se efectúan dos adquisiciones. </w:t>
      </w:r>
    </w:p>
    <w:p w14:paraId="4B62FB5B" w14:textId="77777777" w:rsidR="006565C9" w:rsidRPr="00331FF1" w:rsidRDefault="006565C9" w:rsidP="009F534C">
      <w:pPr>
        <w:spacing w:after="0"/>
        <w:ind w:left="1043" w:hanging="357"/>
        <w:contextualSpacing/>
        <w:jc w:val="both"/>
        <w:rPr>
          <w:rFonts w:ascii="Arial" w:hAnsi="Arial" w:cs="Arial"/>
          <w:sz w:val="19"/>
          <w:szCs w:val="19"/>
        </w:rPr>
      </w:pPr>
    </w:p>
    <w:p w14:paraId="2F51AE4C" w14:textId="77777777" w:rsidR="006565C9" w:rsidRPr="00331FF1" w:rsidRDefault="006565C9" w:rsidP="009F534C">
      <w:pPr>
        <w:numPr>
          <w:ilvl w:val="0"/>
          <w:numId w:val="7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 adquisición de la propiedad de bienes inmuebles, en virtud de remate judicial o administrativo; </w:t>
      </w:r>
    </w:p>
    <w:p w14:paraId="6B986416" w14:textId="77777777" w:rsidR="006565C9" w:rsidRPr="00331FF1" w:rsidRDefault="006565C9" w:rsidP="009F534C">
      <w:pPr>
        <w:spacing w:after="0"/>
        <w:ind w:left="1043" w:hanging="357"/>
        <w:contextualSpacing/>
        <w:jc w:val="both"/>
        <w:rPr>
          <w:rFonts w:ascii="Arial" w:hAnsi="Arial" w:cs="Arial"/>
          <w:sz w:val="19"/>
          <w:szCs w:val="19"/>
        </w:rPr>
      </w:pPr>
    </w:p>
    <w:p w14:paraId="50448EF6" w14:textId="77777777" w:rsidR="006565C9" w:rsidRPr="00331FF1" w:rsidRDefault="006565C9" w:rsidP="009F534C">
      <w:pPr>
        <w:numPr>
          <w:ilvl w:val="0"/>
          <w:numId w:val="7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cada cesión de derechos litigiosos, realizados posterior a la aprobación del remate judicial del inmueble en garantía, en caso que hubiese sido adjudicado el bien en favor de la parte actora; y</w:t>
      </w:r>
    </w:p>
    <w:p w14:paraId="712D4DA7" w14:textId="77777777" w:rsidR="006565C9" w:rsidRPr="00331FF1" w:rsidRDefault="006565C9" w:rsidP="009F534C">
      <w:pPr>
        <w:spacing w:after="0"/>
        <w:ind w:left="1043" w:hanging="357"/>
        <w:contextualSpacing/>
        <w:jc w:val="both"/>
        <w:rPr>
          <w:rFonts w:ascii="Arial" w:hAnsi="Arial" w:cs="Arial"/>
          <w:sz w:val="19"/>
          <w:szCs w:val="19"/>
        </w:rPr>
      </w:pPr>
    </w:p>
    <w:p w14:paraId="7208FB26" w14:textId="77777777" w:rsidR="006565C9" w:rsidRPr="00331FF1" w:rsidRDefault="006565C9" w:rsidP="009F534C">
      <w:pPr>
        <w:numPr>
          <w:ilvl w:val="0"/>
          <w:numId w:val="7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La devolución de la propiedad de bienes a consecuencia de la rescisión o terminación del contrato por mutuo acuerdo o la reversión en caso de expropiaciones, así como por procedimientos judiciales o administrativos, a menos que se demuestre que la reversión por procedimientos judiciales es debido al detrimento sufrido por el actuar ilegal de un tercero sobre su propiedad.</w:t>
      </w:r>
    </w:p>
    <w:p w14:paraId="5D97C7D4" w14:textId="77777777" w:rsidR="006565C9" w:rsidRPr="00331FF1" w:rsidRDefault="006565C9" w:rsidP="009F534C">
      <w:pPr>
        <w:spacing w:after="0"/>
        <w:contextualSpacing/>
        <w:jc w:val="both"/>
        <w:rPr>
          <w:rFonts w:ascii="Arial" w:hAnsi="Arial" w:cs="Arial"/>
          <w:sz w:val="19"/>
          <w:szCs w:val="19"/>
        </w:rPr>
      </w:pPr>
    </w:p>
    <w:p w14:paraId="22DA06EE" w14:textId="77777777" w:rsidR="006565C9" w:rsidRPr="00331FF1" w:rsidRDefault="006565C9" w:rsidP="009F534C">
      <w:pPr>
        <w:numPr>
          <w:ilvl w:val="0"/>
          <w:numId w:val="7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Las estipulaciones hechas a favor de un tercero contenidas en actos jurídicos traslativas de dominio, cuando tenga como fin modificar el adquirente, será considerado como un nuevo acto jurídico, lo que originará el impuesto</w:t>
      </w:r>
    </w:p>
    <w:p w14:paraId="2148960E" w14:textId="77777777" w:rsidR="006565C9" w:rsidRPr="00331FF1" w:rsidRDefault="006565C9" w:rsidP="009F534C">
      <w:pPr>
        <w:spacing w:after="0"/>
        <w:ind w:left="1043" w:hanging="357"/>
        <w:contextualSpacing/>
        <w:jc w:val="both"/>
        <w:rPr>
          <w:rFonts w:ascii="Arial" w:hAnsi="Arial" w:cs="Arial"/>
          <w:sz w:val="19"/>
          <w:szCs w:val="19"/>
        </w:rPr>
      </w:pPr>
    </w:p>
    <w:p w14:paraId="78B15666"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pago del impuesto deberá hacerse dentro de los quince días hábiles siguientes a aquel en que se realice cualquiera de los supuestos que a continuación se señalan:</w:t>
      </w:r>
    </w:p>
    <w:p w14:paraId="464C738D" w14:textId="77777777" w:rsidR="006565C9" w:rsidRPr="00331FF1" w:rsidRDefault="006565C9" w:rsidP="009F534C">
      <w:pPr>
        <w:spacing w:after="0"/>
        <w:contextualSpacing/>
        <w:jc w:val="both"/>
        <w:rPr>
          <w:rFonts w:ascii="Arial" w:hAnsi="Arial" w:cs="Arial"/>
          <w:sz w:val="19"/>
          <w:szCs w:val="19"/>
        </w:rPr>
      </w:pPr>
    </w:p>
    <w:p w14:paraId="7DF9C2A8"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Cuando el acto se eleve a escritura pública, el plazo comenzará a correr a partir de que el acto quede perfeccionado con la firma de los otorgantes, razón por la cual los Notarios, están obligados a dejar constancia del día y hora en que se realice la firma; </w:t>
      </w:r>
    </w:p>
    <w:p w14:paraId="71ADB072" w14:textId="77777777" w:rsidR="006565C9" w:rsidRPr="00331FF1" w:rsidRDefault="006565C9" w:rsidP="009F534C">
      <w:pPr>
        <w:spacing w:after="0"/>
        <w:ind w:left="1043" w:hanging="357"/>
        <w:contextualSpacing/>
        <w:jc w:val="both"/>
        <w:rPr>
          <w:rFonts w:ascii="Arial" w:hAnsi="Arial" w:cs="Arial"/>
          <w:sz w:val="19"/>
          <w:szCs w:val="19"/>
        </w:rPr>
      </w:pPr>
    </w:p>
    <w:p w14:paraId="2F570AB6"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A los tres años de la muerte del autor de la sucesión, si transcurrido dicho plazo no se hubiera llevado a cabo la adjudicación, así como al cederse los derechos hereditarios o al enajenarse bienes por la sucesión; en estos últimos casos, sin que sea necesario que transcurra el plazo antes citado, el impuesto correspondiente a la adquisición por causas de muerte, se causará en el momento en que se realice la cesión o la enajenación independientemente del que se cause por el cesionario o por el adquirente; </w:t>
      </w:r>
    </w:p>
    <w:p w14:paraId="3942C75A" w14:textId="77777777" w:rsidR="006565C9" w:rsidRPr="00331FF1" w:rsidRDefault="006565C9" w:rsidP="009F534C">
      <w:pPr>
        <w:spacing w:after="0"/>
        <w:ind w:left="1043" w:hanging="357"/>
        <w:contextualSpacing/>
        <w:jc w:val="both"/>
        <w:rPr>
          <w:rFonts w:ascii="Arial" w:hAnsi="Arial" w:cs="Arial"/>
          <w:sz w:val="19"/>
          <w:szCs w:val="19"/>
        </w:rPr>
      </w:pPr>
    </w:p>
    <w:p w14:paraId="51E69C5D"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En el acto en el que el fideicomitente designa o se obliga a designar fideicomisario diverso de él, siempre que no tenga derecho a readquirir del fiduciario los bienes. El acto en el que el fideicomitente pierda el derecho a readquirir los bienes del fiduciario, si se hubiere reservado tal derecho, tratándose de adquisiciones efectuadas a través de fideicomiso;</w:t>
      </w:r>
    </w:p>
    <w:p w14:paraId="17097F5E" w14:textId="77777777" w:rsidR="006565C9" w:rsidRPr="00331FF1" w:rsidRDefault="006565C9" w:rsidP="009F534C">
      <w:pPr>
        <w:spacing w:after="0"/>
        <w:ind w:left="1043" w:hanging="357"/>
        <w:contextualSpacing/>
        <w:jc w:val="both"/>
        <w:rPr>
          <w:rFonts w:ascii="Arial" w:hAnsi="Arial" w:cs="Arial"/>
          <w:sz w:val="19"/>
          <w:szCs w:val="19"/>
        </w:rPr>
      </w:pPr>
    </w:p>
    <w:p w14:paraId="6267FBFC"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A los tres meses de que haya quedado firme la resolución judicial de prescripción positiva o información de dominio. </w:t>
      </w:r>
    </w:p>
    <w:p w14:paraId="4A3ACD49" w14:textId="77777777" w:rsidR="006565C9" w:rsidRPr="00331FF1" w:rsidRDefault="006565C9" w:rsidP="009F534C">
      <w:pPr>
        <w:spacing w:after="0"/>
        <w:ind w:left="1043" w:hanging="357"/>
        <w:contextualSpacing/>
        <w:jc w:val="both"/>
        <w:rPr>
          <w:rFonts w:ascii="Arial" w:hAnsi="Arial" w:cs="Arial"/>
          <w:sz w:val="19"/>
          <w:szCs w:val="19"/>
        </w:rPr>
      </w:pPr>
    </w:p>
    <w:p w14:paraId="4CE24216"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Al constituir o adquirir el usufructo o la nuda propiedad. </w:t>
      </w:r>
    </w:p>
    <w:p w14:paraId="1F0E144B" w14:textId="77777777" w:rsidR="006565C9" w:rsidRPr="00331FF1" w:rsidRDefault="006565C9" w:rsidP="009F534C">
      <w:pPr>
        <w:spacing w:after="0"/>
        <w:ind w:left="1043" w:hanging="357"/>
        <w:contextualSpacing/>
        <w:jc w:val="both"/>
        <w:rPr>
          <w:rFonts w:ascii="Arial" w:hAnsi="Arial" w:cs="Arial"/>
          <w:sz w:val="19"/>
          <w:szCs w:val="19"/>
        </w:rPr>
      </w:pPr>
    </w:p>
    <w:p w14:paraId="7A2D53F7"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A los seis meses posteriores de que haya quedado firme la resolución judicial que apruebe adjudicaciones por remate.</w:t>
      </w:r>
    </w:p>
    <w:p w14:paraId="37FB18F3" w14:textId="77777777" w:rsidR="006565C9" w:rsidRPr="00331FF1" w:rsidRDefault="006565C9" w:rsidP="009F534C">
      <w:pPr>
        <w:spacing w:after="0"/>
        <w:ind w:left="1043" w:hanging="357"/>
        <w:contextualSpacing/>
        <w:jc w:val="both"/>
        <w:rPr>
          <w:rFonts w:ascii="Arial" w:hAnsi="Arial" w:cs="Arial"/>
          <w:sz w:val="19"/>
          <w:szCs w:val="19"/>
        </w:rPr>
      </w:pPr>
    </w:p>
    <w:p w14:paraId="36F9039C"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A la fecha del contrato por el que se realice la transmisión de propiedad o derechos sobre la misma, por cualquier documento de carácter privado.</w:t>
      </w:r>
    </w:p>
    <w:p w14:paraId="0A0C4FA4" w14:textId="77777777" w:rsidR="006565C9" w:rsidRPr="00331FF1" w:rsidRDefault="006565C9" w:rsidP="009F534C">
      <w:pPr>
        <w:spacing w:after="0"/>
        <w:ind w:left="1043" w:hanging="357"/>
        <w:contextualSpacing/>
        <w:jc w:val="both"/>
        <w:rPr>
          <w:rFonts w:ascii="Arial" w:hAnsi="Arial" w:cs="Arial"/>
          <w:sz w:val="19"/>
          <w:szCs w:val="19"/>
        </w:rPr>
      </w:pPr>
    </w:p>
    <w:p w14:paraId="1558037F"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A la firma de la escritura pública por adquisición de los contratos en los que la condición suspensiva consista en el otorgamiento de un crédito para adquisición, que celebre con instituciones bancarias o financieras, organismos públicos o similares; y</w:t>
      </w:r>
    </w:p>
    <w:p w14:paraId="6C8AEC76" w14:textId="77777777" w:rsidR="006565C9" w:rsidRPr="00331FF1" w:rsidRDefault="006565C9" w:rsidP="009F534C">
      <w:pPr>
        <w:spacing w:after="0"/>
        <w:ind w:left="1043" w:hanging="357"/>
        <w:contextualSpacing/>
        <w:jc w:val="both"/>
        <w:rPr>
          <w:rFonts w:ascii="Arial" w:hAnsi="Arial" w:cs="Arial"/>
          <w:sz w:val="19"/>
          <w:szCs w:val="19"/>
        </w:rPr>
      </w:pPr>
    </w:p>
    <w:p w14:paraId="289E5617" w14:textId="77777777" w:rsidR="006565C9" w:rsidRPr="00331FF1" w:rsidRDefault="006565C9" w:rsidP="009F534C">
      <w:pPr>
        <w:numPr>
          <w:ilvl w:val="0"/>
          <w:numId w:val="7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A los cuarenta y ocho días naturales de efectuada la cesión de derechos litigiosos.</w:t>
      </w:r>
    </w:p>
    <w:p w14:paraId="5D59877F" w14:textId="77777777" w:rsidR="006565C9" w:rsidRPr="00331FF1" w:rsidRDefault="006565C9" w:rsidP="009F534C">
      <w:pPr>
        <w:spacing w:after="0"/>
        <w:ind w:left="1043" w:hanging="357"/>
        <w:contextualSpacing/>
        <w:jc w:val="both"/>
        <w:rPr>
          <w:rFonts w:ascii="Arial" w:hAnsi="Arial" w:cs="Arial"/>
          <w:sz w:val="19"/>
          <w:szCs w:val="19"/>
        </w:rPr>
      </w:pPr>
    </w:p>
    <w:p w14:paraId="4EAFF67E"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Impuesto Sobre Traslado de Dominio a cargo de los contribuyentes, se calculará, aplicando a la base gravable, la tarifa progresiva que le corresponda conforme a la tabla que se indica a continuación:</w:t>
      </w:r>
    </w:p>
    <w:p w14:paraId="4F901411"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70" w:type="dxa"/>
          <w:right w:w="70" w:type="dxa"/>
        </w:tblCellMar>
        <w:tblLook w:val="00A0" w:firstRow="1" w:lastRow="0" w:firstColumn="1" w:lastColumn="0" w:noHBand="0" w:noVBand="0"/>
      </w:tblPr>
      <w:tblGrid>
        <w:gridCol w:w="1693"/>
        <w:gridCol w:w="1796"/>
        <w:gridCol w:w="1797"/>
        <w:gridCol w:w="1616"/>
        <w:gridCol w:w="1926"/>
      </w:tblGrid>
      <w:tr w:rsidR="006565C9" w:rsidRPr="00331FF1" w14:paraId="30BF6018" w14:textId="77777777" w:rsidTr="00AE662C">
        <w:trPr>
          <w:trHeight w:val="20"/>
        </w:trPr>
        <w:tc>
          <w:tcPr>
            <w:tcW w:w="959" w:type="pct"/>
            <w:vMerge w:val="restart"/>
            <w:tcBorders>
              <w:top w:val="single" w:sz="4" w:space="0" w:color="auto"/>
              <w:left w:val="single" w:sz="4" w:space="0" w:color="auto"/>
              <w:bottom w:val="single" w:sz="4" w:space="0" w:color="auto"/>
              <w:right w:val="single" w:sz="4" w:space="0" w:color="auto"/>
            </w:tcBorders>
            <w:shd w:val="clear" w:color="auto" w:fill="AEAAAA"/>
            <w:vAlign w:val="center"/>
            <w:hideMark/>
          </w:tcPr>
          <w:p w14:paraId="655EB746"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sz w:val="19"/>
                <w:szCs w:val="19"/>
              </w:rPr>
              <w:t xml:space="preserve"> </w:t>
            </w:r>
            <w:r w:rsidRPr="00331FF1">
              <w:rPr>
                <w:rFonts w:ascii="Arial" w:hAnsi="Arial" w:cs="Arial"/>
                <w:b/>
                <w:bCs/>
                <w:sz w:val="19"/>
                <w:szCs w:val="19"/>
                <w:lang w:eastAsia="es-MX"/>
              </w:rPr>
              <w:t>Número de Rango</w:t>
            </w:r>
          </w:p>
        </w:tc>
        <w:tc>
          <w:tcPr>
            <w:tcW w:w="2035" w:type="pct"/>
            <w:gridSpan w:val="2"/>
            <w:tcBorders>
              <w:top w:val="single" w:sz="4" w:space="0" w:color="auto"/>
              <w:left w:val="nil"/>
              <w:bottom w:val="single" w:sz="4" w:space="0" w:color="auto"/>
              <w:right w:val="single" w:sz="4" w:space="0" w:color="auto"/>
            </w:tcBorders>
            <w:shd w:val="clear" w:color="auto" w:fill="AEAAAA"/>
            <w:vAlign w:val="center"/>
            <w:hideMark/>
          </w:tcPr>
          <w:p w14:paraId="7DA9F63B"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 xml:space="preserve">Rango de Valores </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AEAAAA"/>
            <w:vAlign w:val="center"/>
            <w:hideMark/>
          </w:tcPr>
          <w:p w14:paraId="7C5834A9"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Cuota fija en Pesos</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EAAAA"/>
            <w:vAlign w:val="center"/>
            <w:hideMark/>
          </w:tcPr>
          <w:p w14:paraId="5EE921B7"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Tarifa sobre el excedente del límite inferior</w:t>
            </w:r>
          </w:p>
        </w:tc>
      </w:tr>
      <w:tr w:rsidR="006565C9" w:rsidRPr="00331FF1" w14:paraId="45F0566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640CD" w14:textId="77777777" w:rsidR="006565C9" w:rsidRPr="00331FF1" w:rsidRDefault="006565C9" w:rsidP="009F534C">
            <w:pPr>
              <w:spacing w:after="0"/>
              <w:rPr>
                <w:rFonts w:ascii="Arial" w:hAnsi="Arial" w:cs="Arial"/>
                <w:b/>
                <w:bCs/>
                <w:sz w:val="19"/>
                <w:szCs w:val="19"/>
                <w:lang w:eastAsia="es-MX"/>
              </w:rPr>
            </w:pPr>
          </w:p>
        </w:tc>
        <w:tc>
          <w:tcPr>
            <w:tcW w:w="1017" w:type="pct"/>
            <w:tcBorders>
              <w:top w:val="nil"/>
              <w:left w:val="nil"/>
              <w:bottom w:val="single" w:sz="4" w:space="0" w:color="auto"/>
              <w:right w:val="single" w:sz="4" w:space="0" w:color="auto"/>
            </w:tcBorders>
            <w:shd w:val="clear" w:color="auto" w:fill="AEAAAA"/>
            <w:vAlign w:val="center"/>
            <w:hideMark/>
          </w:tcPr>
          <w:p w14:paraId="0E80C846"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Inferior</w:t>
            </w:r>
          </w:p>
        </w:tc>
        <w:tc>
          <w:tcPr>
            <w:tcW w:w="1018" w:type="pct"/>
            <w:tcBorders>
              <w:top w:val="nil"/>
              <w:left w:val="nil"/>
              <w:bottom w:val="single" w:sz="4" w:space="0" w:color="auto"/>
              <w:right w:val="single" w:sz="4" w:space="0" w:color="auto"/>
            </w:tcBorders>
            <w:shd w:val="clear" w:color="auto" w:fill="AEAAAA"/>
            <w:vAlign w:val="center"/>
            <w:hideMark/>
          </w:tcPr>
          <w:p w14:paraId="7D8FEA10" w14:textId="77777777" w:rsidR="006565C9" w:rsidRPr="00331FF1" w:rsidRDefault="006565C9" w:rsidP="009F534C">
            <w:pPr>
              <w:spacing w:after="0"/>
              <w:ind w:hanging="34"/>
              <w:contextualSpacing/>
              <w:jc w:val="center"/>
              <w:rPr>
                <w:rFonts w:ascii="Arial" w:hAnsi="Arial" w:cs="Arial"/>
                <w:b/>
                <w:bCs/>
                <w:sz w:val="19"/>
                <w:szCs w:val="19"/>
                <w:lang w:eastAsia="es-MX"/>
              </w:rPr>
            </w:pPr>
            <w:r w:rsidRPr="00331FF1">
              <w:rPr>
                <w:rFonts w:ascii="Arial" w:hAnsi="Arial" w:cs="Arial"/>
                <w:b/>
                <w:bCs/>
                <w:sz w:val="19"/>
                <w:szCs w:val="19"/>
                <w:lang w:eastAsia="es-MX"/>
              </w:rPr>
              <w:t>Superior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35057" w14:textId="77777777" w:rsidR="006565C9" w:rsidRPr="00331FF1" w:rsidRDefault="006565C9" w:rsidP="009F534C">
            <w:pPr>
              <w:spacing w:after="0"/>
              <w:rPr>
                <w:rFonts w:ascii="Arial" w:hAnsi="Arial" w:cs="Arial"/>
                <w:b/>
                <w:bCs/>
                <w:sz w:val="19"/>
                <w:szCs w:val="19"/>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DDC12" w14:textId="77777777" w:rsidR="006565C9" w:rsidRPr="00331FF1" w:rsidRDefault="006565C9" w:rsidP="009F534C">
            <w:pPr>
              <w:spacing w:after="0"/>
              <w:rPr>
                <w:rFonts w:ascii="Arial" w:hAnsi="Arial" w:cs="Arial"/>
                <w:b/>
                <w:bCs/>
                <w:sz w:val="19"/>
                <w:szCs w:val="19"/>
                <w:lang w:eastAsia="es-MX"/>
              </w:rPr>
            </w:pPr>
          </w:p>
        </w:tc>
      </w:tr>
      <w:tr w:rsidR="006565C9" w:rsidRPr="00331FF1" w14:paraId="6CD0537D"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3030CD7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017" w:type="pct"/>
            <w:tcBorders>
              <w:top w:val="nil"/>
              <w:left w:val="nil"/>
              <w:bottom w:val="single" w:sz="4" w:space="0" w:color="auto"/>
              <w:right w:val="single" w:sz="4" w:space="0" w:color="auto"/>
            </w:tcBorders>
            <w:noWrap/>
            <w:vAlign w:val="bottom"/>
            <w:hideMark/>
          </w:tcPr>
          <w:p w14:paraId="5B484D90"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$0.01</w:t>
            </w:r>
          </w:p>
        </w:tc>
        <w:tc>
          <w:tcPr>
            <w:tcW w:w="1018" w:type="pct"/>
            <w:tcBorders>
              <w:top w:val="nil"/>
              <w:left w:val="nil"/>
              <w:bottom w:val="single" w:sz="4" w:space="0" w:color="auto"/>
              <w:right w:val="single" w:sz="4" w:space="0" w:color="auto"/>
            </w:tcBorders>
            <w:noWrap/>
            <w:vAlign w:val="bottom"/>
            <w:hideMark/>
          </w:tcPr>
          <w:p w14:paraId="7FD471A3"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$250,516.71</w:t>
            </w:r>
          </w:p>
        </w:tc>
        <w:tc>
          <w:tcPr>
            <w:tcW w:w="915" w:type="pct"/>
            <w:tcBorders>
              <w:top w:val="nil"/>
              <w:left w:val="nil"/>
              <w:bottom w:val="single" w:sz="4" w:space="0" w:color="auto"/>
              <w:right w:val="single" w:sz="4" w:space="0" w:color="auto"/>
            </w:tcBorders>
            <w:noWrap/>
            <w:hideMark/>
          </w:tcPr>
          <w:p w14:paraId="141882B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$0.00</w:t>
            </w:r>
          </w:p>
        </w:tc>
        <w:tc>
          <w:tcPr>
            <w:tcW w:w="1091" w:type="pct"/>
            <w:tcBorders>
              <w:top w:val="nil"/>
              <w:left w:val="nil"/>
              <w:bottom w:val="single" w:sz="4" w:space="0" w:color="auto"/>
              <w:right w:val="single" w:sz="4" w:space="0" w:color="auto"/>
            </w:tcBorders>
            <w:noWrap/>
            <w:hideMark/>
          </w:tcPr>
          <w:p w14:paraId="0B5C3E5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0.046499</w:t>
            </w:r>
          </w:p>
        </w:tc>
      </w:tr>
      <w:tr w:rsidR="006565C9" w:rsidRPr="00331FF1" w14:paraId="69F4DE7D"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0F1FD1F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w:t>
            </w:r>
          </w:p>
        </w:tc>
        <w:tc>
          <w:tcPr>
            <w:tcW w:w="1017" w:type="pct"/>
            <w:tcBorders>
              <w:top w:val="nil"/>
              <w:left w:val="nil"/>
              <w:bottom w:val="single" w:sz="4" w:space="0" w:color="auto"/>
              <w:right w:val="single" w:sz="4" w:space="0" w:color="auto"/>
            </w:tcBorders>
            <w:noWrap/>
            <w:vAlign w:val="bottom"/>
            <w:hideMark/>
          </w:tcPr>
          <w:p w14:paraId="52C74F7E"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$250,516.72</w:t>
            </w:r>
          </w:p>
        </w:tc>
        <w:tc>
          <w:tcPr>
            <w:tcW w:w="1018" w:type="pct"/>
            <w:tcBorders>
              <w:top w:val="nil"/>
              <w:left w:val="nil"/>
              <w:bottom w:val="single" w:sz="4" w:space="0" w:color="auto"/>
              <w:right w:val="single" w:sz="4" w:space="0" w:color="auto"/>
            </w:tcBorders>
            <w:noWrap/>
            <w:vAlign w:val="bottom"/>
            <w:hideMark/>
          </w:tcPr>
          <w:p w14:paraId="43416F49"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$405,451.75</w:t>
            </w:r>
          </w:p>
        </w:tc>
        <w:tc>
          <w:tcPr>
            <w:tcW w:w="915" w:type="pct"/>
            <w:tcBorders>
              <w:top w:val="nil"/>
              <w:left w:val="nil"/>
              <w:bottom w:val="single" w:sz="4" w:space="0" w:color="auto"/>
              <w:right w:val="single" w:sz="4" w:space="0" w:color="auto"/>
            </w:tcBorders>
            <w:noWrap/>
            <w:hideMark/>
          </w:tcPr>
          <w:p w14:paraId="40572D8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$11,649.02 </w:t>
            </w:r>
          </w:p>
        </w:tc>
        <w:tc>
          <w:tcPr>
            <w:tcW w:w="1091" w:type="pct"/>
            <w:tcBorders>
              <w:top w:val="nil"/>
              <w:left w:val="nil"/>
              <w:bottom w:val="single" w:sz="4" w:space="0" w:color="auto"/>
              <w:right w:val="single" w:sz="4" w:space="0" w:color="auto"/>
            </w:tcBorders>
            <w:noWrap/>
            <w:hideMark/>
          </w:tcPr>
          <w:p w14:paraId="6B7B082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0.051878</w:t>
            </w:r>
          </w:p>
        </w:tc>
      </w:tr>
      <w:tr w:rsidR="006565C9" w:rsidRPr="00331FF1" w14:paraId="155E0286"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72085A4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w:t>
            </w:r>
          </w:p>
        </w:tc>
        <w:tc>
          <w:tcPr>
            <w:tcW w:w="1017" w:type="pct"/>
            <w:tcBorders>
              <w:top w:val="nil"/>
              <w:left w:val="nil"/>
              <w:bottom w:val="single" w:sz="4" w:space="0" w:color="auto"/>
              <w:right w:val="single" w:sz="4" w:space="0" w:color="auto"/>
            </w:tcBorders>
            <w:noWrap/>
            <w:vAlign w:val="bottom"/>
            <w:hideMark/>
          </w:tcPr>
          <w:p w14:paraId="457BE262"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$405,451.76</w:t>
            </w:r>
          </w:p>
        </w:tc>
        <w:tc>
          <w:tcPr>
            <w:tcW w:w="1018" w:type="pct"/>
            <w:tcBorders>
              <w:top w:val="nil"/>
              <w:left w:val="nil"/>
              <w:bottom w:val="single" w:sz="4" w:space="0" w:color="auto"/>
              <w:right w:val="single" w:sz="4" w:space="0" w:color="auto"/>
            </w:tcBorders>
            <w:noWrap/>
            <w:vAlign w:val="bottom"/>
            <w:hideMark/>
          </w:tcPr>
          <w:p w14:paraId="3CA890DC"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$656,208.21</w:t>
            </w:r>
          </w:p>
        </w:tc>
        <w:tc>
          <w:tcPr>
            <w:tcW w:w="915" w:type="pct"/>
            <w:tcBorders>
              <w:top w:val="nil"/>
              <w:left w:val="nil"/>
              <w:bottom w:val="single" w:sz="4" w:space="0" w:color="auto"/>
              <w:right w:val="single" w:sz="4" w:space="0" w:color="auto"/>
            </w:tcBorders>
            <w:noWrap/>
            <w:hideMark/>
          </w:tcPr>
          <w:p w14:paraId="29CA17C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$19,686.84 </w:t>
            </w:r>
          </w:p>
        </w:tc>
        <w:tc>
          <w:tcPr>
            <w:tcW w:w="1091" w:type="pct"/>
            <w:tcBorders>
              <w:top w:val="nil"/>
              <w:left w:val="nil"/>
              <w:bottom w:val="single" w:sz="4" w:space="0" w:color="auto"/>
              <w:right w:val="single" w:sz="4" w:space="0" w:color="auto"/>
            </w:tcBorders>
            <w:noWrap/>
            <w:hideMark/>
          </w:tcPr>
          <w:p w14:paraId="48FFB8B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0.054171</w:t>
            </w:r>
          </w:p>
        </w:tc>
      </w:tr>
      <w:tr w:rsidR="006565C9" w:rsidRPr="00331FF1" w14:paraId="77A09D65"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5293917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c>
          <w:tcPr>
            <w:tcW w:w="1017" w:type="pct"/>
            <w:tcBorders>
              <w:top w:val="nil"/>
              <w:left w:val="nil"/>
              <w:bottom w:val="single" w:sz="4" w:space="0" w:color="auto"/>
              <w:right w:val="single" w:sz="4" w:space="0" w:color="auto"/>
            </w:tcBorders>
            <w:noWrap/>
            <w:vAlign w:val="bottom"/>
            <w:hideMark/>
          </w:tcPr>
          <w:p w14:paraId="023F6FD3"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$656,208.22</w:t>
            </w:r>
          </w:p>
        </w:tc>
        <w:tc>
          <w:tcPr>
            <w:tcW w:w="1018" w:type="pct"/>
            <w:tcBorders>
              <w:top w:val="nil"/>
              <w:left w:val="nil"/>
              <w:bottom w:val="single" w:sz="4" w:space="0" w:color="auto"/>
              <w:right w:val="single" w:sz="4" w:space="0" w:color="auto"/>
            </w:tcBorders>
            <w:noWrap/>
            <w:vAlign w:val="bottom"/>
            <w:hideMark/>
          </w:tcPr>
          <w:p w14:paraId="56B1A7F9"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$1,062,047.99</w:t>
            </w:r>
          </w:p>
        </w:tc>
        <w:tc>
          <w:tcPr>
            <w:tcW w:w="915" w:type="pct"/>
            <w:tcBorders>
              <w:top w:val="nil"/>
              <w:left w:val="nil"/>
              <w:bottom w:val="single" w:sz="4" w:space="0" w:color="auto"/>
              <w:right w:val="single" w:sz="4" w:space="0" w:color="auto"/>
            </w:tcBorders>
            <w:noWrap/>
            <w:hideMark/>
          </w:tcPr>
          <w:p w14:paraId="7885EFB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$33,270.75 </w:t>
            </w:r>
          </w:p>
        </w:tc>
        <w:tc>
          <w:tcPr>
            <w:tcW w:w="1091" w:type="pct"/>
            <w:tcBorders>
              <w:top w:val="nil"/>
              <w:left w:val="nil"/>
              <w:bottom w:val="single" w:sz="4" w:space="0" w:color="auto"/>
              <w:right w:val="single" w:sz="4" w:space="0" w:color="auto"/>
            </w:tcBorders>
            <w:noWrap/>
            <w:hideMark/>
          </w:tcPr>
          <w:p w14:paraId="454B5FA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0.056566</w:t>
            </w:r>
          </w:p>
        </w:tc>
      </w:tr>
      <w:tr w:rsidR="006565C9" w:rsidRPr="00331FF1" w14:paraId="20EA764D"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67C319D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017" w:type="pct"/>
            <w:tcBorders>
              <w:top w:val="nil"/>
              <w:left w:val="nil"/>
              <w:bottom w:val="single" w:sz="4" w:space="0" w:color="auto"/>
              <w:right w:val="single" w:sz="4" w:space="0" w:color="auto"/>
            </w:tcBorders>
            <w:noWrap/>
            <w:vAlign w:val="bottom"/>
            <w:hideMark/>
          </w:tcPr>
          <w:p w14:paraId="42C3012E"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$1,062,048.00</w:t>
            </w:r>
          </w:p>
        </w:tc>
        <w:tc>
          <w:tcPr>
            <w:tcW w:w="1018" w:type="pct"/>
            <w:tcBorders>
              <w:top w:val="nil"/>
              <w:left w:val="nil"/>
              <w:bottom w:val="single" w:sz="4" w:space="0" w:color="auto"/>
              <w:right w:val="single" w:sz="4" w:space="0" w:color="auto"/>
            </w:tcBorders>
            <w:noWrap/>
            <w:vAlign w:val="bottom"/>
            <w:hideMark/>
          </w:tcPr>
          <w:p w14:paraId="4E1124C4"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$1,718,884.20</w:t>
            </w:r>
          </w:p>
        </w:tc>
        <w:tc>
          <w:tcPr>
            <w:tcW w:w="915" w:type="pct"/>
            <w:tcBorders>
              <w:top w:val="nil"/>
              <w:left w:val="nil"/>
              <w:bottom w:val="single" w:sz="4" w:space="0" w:color="auto"/>
              <w:right w:val="single" w:sz="4" w:space="0" w:color="auto"/>
            </w:tcBorders>
            <w:noWrap/>
            <w:hideMark/>
          </w:tcPr>
          <w:p w14:paraId="02BC51F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$56,227.56 </w:t>
            </w:r>
          </w:p>
        </w:tc>
        <w:tc>
          <w:tcPr>
            <w:tcW w:w="1091" w:type="pct"/>
            <w:tcBorders>
              <w:top w:val="nil"/>
              <w:left w:val="nil"/>
              <w:bottom w:val="single" w:sz="4" w:space="0" w:color="auto"/>
              <w:right w:val="single" w:sz="4" w:space="0" w:color="auto"/>
            </w:tcBorders>
            <w:noWrap/>
            <w:hideMark/>
          </w:tcPr>
          <w:p w14:paraId="0DA2282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0.059066</w:t>
            </w:r>
          </w:p>
        </w:tc>
      </w:tr>
      <w:tr w:rsidR="006565C9" w:rsidRPr="00331FF1" w14:paraId="3FE0FB47"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5DC9193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w:t>
            </w:r>
          </w:p>
        </w:tc>
        <w:tc>
          <w:tcPr>
            <w:tcW w:w="1017" w:type="pct"/>
            <w:tcBorders>
              <w:top w:val="nil"/>
              <w:left w:val="nil"/>
              <w:bottom w:val="single" w:sz="4" w:space="0" w:color="auto"/>
              <w:right w:val="single" w:sz="4" w:space="0" w:color="auto"/>
            </w:tcBorders>
            <w:noWrap/>
            <w:vAlign w:val="bottom"/>
            <w:hideMark/>
          </w:tcPr>
          <w:p w14:paraId="06D8A055"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$1,718,884.21</w:t>
            </w:r>
          </w:p>
        </w:tc>
        <w:tc>
          <w:tcPr>
            <w:tcW w:w="1018" w:type="pct"/>
            <w:tcBorders>
              <w:top w:val="nil"/>
              <w:left w:val="nil"/>
              <w:bottom w:val="single" w:sz="4" w:space="0" w:color="auto"/>
              <w:right w:val="single" w:sz="4" w:space="0" w:color="auto"/>
            </w:tcBorders>
            <w:noWrap/>
            <w:vAlign w:val="bottom"/>
            <w:hideMark/>
          </w:tcPr>
          <w:p w14:paraId="3F8B9872"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$2,781,948.57</w:t>
            </w:r>
          </w:p>
        </w:tc>
        <w:tc>
          <w:tcPr>
            <w:tcW w:w="915" w:type="pct"/>
            <w:tcBorders>
              <w:top w:val="nil"/>
              <w:left w:val="nil"/>
              <w:bottom w:val="single" w:sz="4" w:space="0" w:color="auto"/>
              <w:right w:val="single" w:sz="4" w:space="0" w:color="auto"/>
            </w:tcBorders>
            <w:noWrap/>
            <w:hideMark/>
          </w:tcPr>
          <w:p w14:paraId="696436C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$95,024.57 </w:t>
            </w:r>
          </w:p>
        </w:tc>
        <w:tc>
          <w:tcPr>
            <w:tcW w:w="1091" w:type="pct"/>
            <w:tcBorders>
              <w:top w:val="nil"/>
              <w:left w:val="nil"/>
              <w:bottom w:val="single" w:sz="4" w:space="0" w:color="auto"/>
              <w:right w:val="single" w:sz="4" w:space="0" w:color="auto"/>
            </w:tcBorders>
            <w:noWrap/>
            <w:hideMark/>
          </w:tcPr>
          <w:p w14:paraId="4495BF8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0.061677</w:t>
            </w:r>
          </w:p>
        </w:tc>
      </w:tr>
      <w:tr w:rsidR="006565C9" w:rsidRPr="00331FF1" w14:paraId="5D238658"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3514A1D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w:t>
            </w:r>
          </w:p>
        </w:tc>
        <w:tc>
          <w:tcPr>
            <w:tcW w:w="1017" w:type="pct"/>
            <w:tcBorders>
              <w:top w:val="nil"/>
              <w:left w:val="nil"/>
              <w:bottom w:val="single" w:sz="4" w:space="0" w:color="auto"/>
              <w:right w:val="single" w:sz="4" w:space="0" w:color="auto"/>
            </w:tcBorders>
            <w:noWrap/>
            <w:vAlign w:val="bottom"/>
            <w:hideMark/>
          </w:tcPr>
          <w:p w14:paraId="7391A725"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$2,781,948.58</w:t>
            </w:r>
          </w:p>
        </w:tc>
        <w:tc>
          <w:tcPr>
            <w:tcW w:w="1018" w:type="pct"/>
            <w:tcBorders>
              <w:top w:val="nil"/>
              <w:left w:val="nil"/>
              <w:bottom w:val="single" w:sz="4" w:space="0" w:color="auto"/>
              <w:right w:val="single" w:sz="4" w:space="0" w:color="auto"/>
            </w:tcBorders>
            <w:noWrap/>
            <w:vAlign w:val="bottom"/>
            <w:hideMark/>
          </w:tcPr>
          <w:p w14:paraId="35C621D1"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$4,502,477.76</w:t>
            </w:r>
          </w:p>
        </w:tc>
        <w:tc>
          <w:tcPr>
            <w:tcW w:w="915" w:type="pct"/>
            <w:tcBorders>
              <w:top w:val="nil"/>
              <w:left w:val="nil"/>
              <w:bottom w:val="single" w:sz="4" w:space="0" w:color="auto"/>
              <w:right w:val="single" w:sz="4" w:space="0" w:color="auto"/>
            </w:tcBorders>
            <w:noWrap/>
            <w:hideMark/>
          </w:tcPr>
          <w:p w14:paraId="0D0C0DA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$160,591.52 </w:t>
            </w:r>
          </w:p>
        </w:tc>
        <w:tc>
          <w:tcPr>
            <w:tcW w:w="1091" w:type="pct"/>
            <w:tcBorders>
              <w:top w:val="nil"/>
              <w:left w:val="nil"/>
              <w:bottom w:val="single" w:sz="4" w:space="0" w:color="auto"/>
              <w:right w:val="single" w:sz="4" w:space="0" w:color="auto"/>
            </w:tcBorders>
            <w:noWrap/>
            <w:hideMark/>
          </w:tcPr>
          <w:p w14:paraId="227427B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0.064403</w:t>
            </w:r>
          </w:p>
        </w:tc>
      </w:tr>
      <w:tr w:rsidR="006565C9" w:rsidRPr="00331FF1" w14:paraId="59DFB4BF" w14:textId="77777777" w:rsidTr="00AE662C">
        <w:trPr>
          <w:trHeight w:val="20"/>
        </w:trPr>
        <w:tc>
          <w:tcPr>
            <w:tcW w:w="959" w:type="pct"/>
            <w:tcBorders>
              <w:top w:val="nil"/>
              <w:left w:val="single" w:sz="4" w:space="0" w:color="auto"/>
              <w:bottom w:val="single" w:sz="4" w:space="0" w:color="auto"/>
              <w:right w:val="single" w:sz="4" w:space="0" w:color="auto"/>
            </w:tcBorders>
            <w:noWrap/>
            <w:vAlign w:val="bottom"/>
            <w:hideMark/>
          </w:tcPr>
          <w:p w14:paraId="36E5BE0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w:t>
            </w:r>
          </w:p>
        </w:tc>
        <w:tc>
          <w:tcPr>
            <w:tcW w:w="1017" w:type="pct"/>
            <w:tcBorders>
              <w:top w:val="nil"/>
              <w:left w:val="nil"/>
              <w:bottom w:val="single" w:sz="4" w:space="0" w:color="auto"/>
              <w:right w:val="single" w:sz="4" w:space="0" w:color="auto"/>
            </w:tcBorders>
            <w:noWrap/>
            <w:vAlign w:val="bottom"/>
            <w:hideMark/>
          </w:tcPr>
          <w:p w14:paraId="26B7E724"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$4,502,477.77</w:t>
            </w:r>
          </w:p>
        </w:tc>
        <w:tc>
          <w:tcPr>
            <w:tcW w:w="1018" w:type="pct"/>
            <w:tcBorders>
              <w:top w:val="nil"/>
              <w:left w:val="nil"/>
              <w:bottom w:val="single" w:sz="4" w:space="0" w:color="auto"/>
              <w:right w:val="single" w:sz="4" w:space="0" w:color="auto"/>
            </w:tcBorders>
            <w:noWrap/>
            <w:vAlign w:val="bottom"/>
            <w:hideMark/>
          </w:tcPr>
          <w:p w14:paraId="782B0653"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sz w:val="19"/>
                <w:szCs w:val="19"/>
                <w:lang w:eastAsia="es-MX"/>
              </w:rPr>
              <w:t>En Adelante</w:t>
            </w:r>
          </w:p>
        </w:tc>
        <w:tc>
          <w:tcPr>
            <w:tcW w:w="915" w:type="pct"/>
            <w:tcBorders>
              <w:top w:val="nil"/>
              <w:left w:val="nil"/>
              <w:bottom w:val="single" w:sz="4" w:space="0" w:color="auto"/>
              <w:right w:val="single" w:sz="4" w:space="0" w:color="auto"/>
            </w:tcBorders>
            <w:noWrap/>
            <w:hideMark/>
          </w:tcPr>
          <w:p w14:paraId="259E8B7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$271,399.66 </w:t>
            </w:r>
          </w:p>
        </w:tc>
        <w:tc>
          <w:tcPr>
            <w:tcW w:w="1091" w:type="pct"/>
            <w:tcBorders>
              <w:top w:val="nil"/>
              <w:left w:val="nil"/>
              <w:bottom w:val="single" w:sz="4" w:space="0" w:color="auto"/>
              <w:right w:val="single" w:sz="4" w:space="0" w:color="auto"/>
            </w:tcBorders>
            <w:noWrap/>
            <w:hideMark/>
          </w:tcPr>
          <w:p w14:paraId="4E597B6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0.067249</w:t>
            </w:r>
          </w:p>
        </w:tc>
      </w:tr>
    </w:tbl>
    <w:p w14:paraId="7625E22B" w14:textId="77777777" w:rsidR="006565C9" w:rsidRPr="00331FF1" w:rsidRDefault="006565C9" w:rsidP="009F534C">
      <w:pPr>
        <w:spacing w:after="0"/>
        <w:contextualSpacing/>
        <w:jc w:val="both"/>
        <w:rPr>
          <w:rFonts w:ascii="Arial" w:hAnsi="Arial" w:cs="Arial"/>
          <w:sz w:val="19"/>
          <w:szCs w:val="19"/>
        </w:rPr>
      </w:pPr>
    </w:p>
    <w:p w14:paraId="2662833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 xml:space="preserve">Para el cálculo de este Impuesto a la base gravable se le disminuirá el límite inferior que corresponda, y a la diferencia de límite inferior, se le aplicará la tarifa sobre el excedente del límite inferior, al resultado se le sumará la cuota fija que corresponda conforme al rango de la base gravable, el importe de dicha operación será el Impuesto sobre Traslado de Dominio a pagar. </w:t>
      </w:r>
    </w:p>
    <w:p w14:paraId="2C505E33" w14:textId="77777777" w:rsidR="006565C9" w:rsidRPr="00331FF1" w:rsidRDefault="006565C9" w:rsidP="009F534C">
      <w:pPr>
        <w:spacing w:after="0"/>
        <w:ind w:left="697" w:hanging="357"/>
        <w:contextualSpacing/>
        <w:jc w:val="both"/>
        <w:rPr>
          <w:rFonts w:ascii="Arial" w:hAnsi="Arial" w:cs="Arial"/>
          <w:sz w:val="19"/>
          <w:szCs w:val="19"/>
        </w:rPr>
      </w:pPr>
    </w:p>
    <w:p w14:paraId="223A8B1E"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Las deducciones contempladas para las viviendas de interés social y popular contempladas en la Ley de Hacienda de los Municipios del Estado de Querétaro, se aplicarán de acuerdo lo previsto en el artículo 48, fracción II, numeral 18 de esta Ley, para aquellas operaciones traslativas correspondientes al presente ejercicio fiscal.</w:t>
      </w:r>
    </w:p>
    <w:p w14:paraId="3AF7C767" w14:textId="77777777" w:rsidR="006565C9" w:rsidRPr="00331FF1" w:rsidRDefault="006565C9" w:rsidP="009F534C">
      <w:pPr>
        <w:spacing w:after="0"/>
        <w:ind w:left="697" w:hanging="357"/>
        <w:contextualSpacing/>
        <w:jc w:val="both"/>
        <w:rPr>
          <w:rFonts w:ascii="Arial" w:hAnsi="Arial" w:cs="Arial"/>
          <w:sz w:val="19"/>
          <w:szCs w:val="19"/>
        </w:rPr>
      </w:pPr>
    </w:p>
    <w:p w14:paraId="4EA99B86"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Los causantes de este Impuesto, deberán presentar a través de medios electrónicos en el portal de servicios en línea del Municipio de Corregidora, Querétaro, una declaración o aviso que contendrá: los nombres, domicilios y Registro Federal de Contribuyentes de las partes; fecha en que se extendió la escritura pública y su número, fecha de la celebración del contrato privado o fecha de la resolución administrativa, judicial o de cualquiera otra autoridad competente y fecha en que fue declarada firme en su caso; número de Notaría y nombre del Notario ante quien se haya extendido la escritura, mención de que se trata de contrato privado o indicación de qué autoridad dictó la resolución; la naturaleza o concepto del acto jurídico que se trate; identificación del inmueble, señalando su ubicación, nomenclatura si la tiene, superficie, linderos y nombre de los colindantes; antecedentes de propiedad o de posesión del inmueble en el Registro Público de la Propiedad y del Comercio del Estado de Querétaro; valor gravable conforme a las disposiciones contenidas en este numeral; clave catastral con la que se identifica el inmueble o inmuebles objeto </w:t>
      </w:r>
      <w:r w:rsidRPr="00331FF1">
        <w:rPr>
          <w:rFonts w:ascii="Arial" w:hAnsi="Arial" w:cs="Arial"/>
          <w:sz w:val="19"/>
          <w:szCs w:val="19"/>
        </w:rPr>
        <w:lastRenderedPageBreak/>
        <w:t>de la traslación de dominio; fecha de la retención realizada por el Notario Público; monto del impuesto, su actualización y recargos, si fuere el caso, así como el cálculo desglosado de los mismos; copia certificada de la escritura pública, en su caso; comprobante de retención del Impuesto Sobre Traslado de Dominio.</w:t>
      </w:r>
    </w:p>
    <w:p w14:paraId="5BC04D1A" w14:textId="77777777" w:rsidR="006565C9" w:rsidRPr="00331FF1" w:rsidRDefault="006565C9" w:rsidP="009F534C">
      <w:pPr>
        <w:spacing w:after="0"/>
        <w:ind w:left="697" w:hanging="357"/>
        <w:contextualSpacing/>
        <w:jc w:val="both"/>
        <w:rPr>
          <w:rFonts w:ascii="Arial" w:hAnsi="Arial" w:cs="Arial"/>
          <w:sz w:val="19"/>
          <w:szCs w:val="19"/>
        </w:rPr>
      </w:pPr>
    </w:p>
    <w:p w14:paraId="7B5ACE16"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Los causantes de este impuesto que celebren adquisiciones de bienes inmuebles derivados de resolución administrativa, judicial o de cualquiera otra autoridad competente, deberán presentar por escrito una declaración o aviso que contendrá: los nombres y domicilios de las partes; fecha de la celebración del contrato privado o fecha de la resolución de que se trate y fecha en que fue declarada firme en su caso o indicación de qué autoridad dictó la resolución; la naturaleza o concepto del acto jurídico que se trate; identificación del inmueble, señalando su ubicación, nomenclatura si la tiene, superficie, linderos y nombre de los colindantes; antecedentes de propiedad o de posesión del inmueble en el Registro Público de la Propiedad y del Comercio; valor gravable conforme a las disposiciones contenidas en este numeral; clave catastral con la que se identifica el inmueble o inmuebles objeto de la traslación de dominio; monto del Impuesto, su actualización y recargos, si fuere el caso, así como el cálculo desglosado de los mismos.</w:t>
      </w:r>
    </w:p>
    <w:p w14:paraId="65A1148E" w14:textId="77777777" w:rsidR="006565C9" w:rsidRPr="00331FF1" w:rsidRDefault="006565C9" w:rsidP="009F534C">
      <w:pPr>
        <w:spacing w:after="0"/>
        <w:ind w:left="697" w:hanging="357"/>
        <w:contextualSpacing/>
        <w:jc w:val="both"/>
        <w:rPr>
          <w:rFonts w:ascii="Arial" w:hAnsi="Arial" w:cs="Arial"/>
          <w:sz w:val="19"/>
          <w:szCs w:val="19"/>
        </w:rPr>
      </w:pPr>
    </w:p>
    <w:p w14:paraId="6F9E8172"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Las declaraciones presentadas electrónicamente o por escrito, se harán conforme a las siguientes reglas: si el acto o contrato traslativo de dominio se hace constar en escritura pública, la declaración será firmada por el Notario que la hubiera autorizado, cuya presentación podrá realizarla un tercero, mismo que previamente el Notario, autorizará a través de los medios electrónicos que señale la autoridad fiscal Municipal. Cuando se trate de resolución administrativa, judicial o de cualquiera otra autoridad competente, respecto a la adquisición de la propiedad, la declaración será firmada indistintamente por el enajenante, la autoridad jurisdiccional o el Notario, debiéndose acompañar copia certificada de la resolución respectiva, así como el documento cuando cause ejecutoria.</w:t>
      </w:r>
    </w:p>
    <w:p w14:paraId="2ED8E7E7" w14:textId="77777777" w:rsidR="006565C9" w:rsidRPr="00331FF1" w:rsidRDefault="006565C9" w:rsidP="009F534C">
      <w:pPr>
        <w:spacing w:after="0"/>
        <w:ind w:left="697" w:hanging="357"/>
        <w:contextualSpacing/>
        <w:jc w:val="both"/>
        <w:rPr>
          <w:rFonts w:ascii="Arial" w:hAnsi="Arial" w:cs="Arial"/>
          <w:sz w:val="19"/>
          <w:szCs w:val="19"/>
        </w:rPr>
      </w:pPr>
    </w:p>
    <w:p w14:paraId="52455B90"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Las declaraciones deberán acompañarse del avalúo fiscal con firma autógrafa y sello original, o en su defecto, copia certificada del mismo, el cual tendrá vigencia de un año a partir de su elaboración, a excepción de los casos previstos en el artículo 63 de la Ley de Hacienda de los Municipios del Estado de Querétaro.</w:t>
      </w:r>
    </w:p>
    <w:p w14:paraId="49D68A90" w14:textId="77777777" w:rsidR="006565C9" w:rsidRPr="00331FF1" w:rsidRDefault="006565C9" w:rsidP="009F534C">
      <w:pPr>
        <w:spacing w:after="0"/>
        <w:ind w:left="697" w:hanging="357"/>
        <w:contextualSpacing/>
        <w:jc w:val="both"/>
        <w:rPr>
          <w:rFonts w:ascii="Arial" w:hAnsi="Arial" w:cs="Arial"/>
          <w:sz w:val="19"/>
          <w:szCs w:val="19"/>
        </w:rPr>
      </w:pPr>
    </w:p>
    <w:p w14:paraId="468E9BB1"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En aquellos casos en los que la declaración del Impuesto sea realizada por Fedatario Público cuya demarcación sea diversa a esta Demarcación territorial, deberá presentar mediante Fedatario local las gestiones referentes al acto traslativo de que se trate.</w:t>
      </w:r>
    </w:p>
    <w:p w14:paraId="67F7A5EC" w14:textId="77777777" w:rsidR="006565C9" w:rsidRPr="00331FF1" w:rsidRDefault="006565C9" w:rsidP="009F534C">
      <w:pPr>
        <w:spacing w:after="0"/>
        <w:ind w:left="697" w:hanging="357"/>
        <w:contextualSpacing/>
        <w:jc w:val="both"/>
        <w:rPr>
          <w:rFonts w:ascii="Arial" w:hAnsi="Arial" w:cs="Arial"/>
          <w:sz w:val="19"/>
          <w:szCs w:val="19"/>
        </w:rPr>
      </w:pPr>
    </w:p>
    <w:p w14:paraId="22A539A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Asimismo, se les agregará el recibo de pago de Impuesto Predial cubierto a la fecha del bimestre en que se celebre la operación y cualquier otro gravamen fiscal derivado de los bienes inmuebles, expedido dentro de los seis meses anteriores a la fecha de presentación del aviso de traslado de dominio en las oficinas catastrales correspondientes; o bien, se podrá exhibir constancia de no adeudo de Impuesto Predial, siempre y cuando el inmueble se encuentre al corriente dentro del plazo señalado.</w:t>
      </w:r>
    </w:p>
    <w:p w14:paraId="37A1C397" w14:textId="77777777" w:rsidR="006565C9" w:rsidRPr="00331FF1" w:rsidRDefault="006565C9" w:rsidP="009F534C">
      <w:pPr>
        <w:spacing w:after="0"/>
        <w:ind w:left="697"/>
        <w:contextualSpacing/>
        <w:jc w:val="both"/>
        <w:rPr>
          <w:rFonts w:ascii="Arial" w:hAnsi="Arial" w:cs="Arial"/>
          <w:sz w:val="19"/>
          <w:szCs w:val="19"/>
        </w:rPr>
      </w:pPr>
    </w:p>
    <w:p w14:paraId="53D93E5D" w14:textId="77777777" w:rsidR="006565C9" w:rsidRPr="00331FF1" w:rsidRDefault="006565C9" w:rsidP="009F534C">
      <w:pPr>
        <w:spacing w:after="0"/>
        <w:ind w:left="697"/>
        <w:contextualSpacing/>
        <w:jc w:val="both"/>
        <w:rPr>
          <w:rFonts w:ascii="Arial" w:hAnsi="Arial" w:cs="Arial"/>
          <w:strike/>
          <w:sz w:val="19"/>
          <w:szCs w:val="19"/>
        </w:rPr>
      </w:pPr>
      <w:r w:rsidRPr="00331FF1">
        <w:rPr>
          <w:rFonts w:ascii="Arial" w:hAnsi="Arial" w:cs="Arial"/>
          <w:sz w:val="19"/>
          <w:szCs w:val="19"/>
        </w:rPr>
        <w:t>El personal de la dependencia encargada de las finanzas públicas única y exclusivamente recibirá las declaraciones y demás documentos cuando cumplan a cabalidad con los requisitos señalados en el presente artículo.</w:t>
      </w:r>
    </w:p>
    <w:p w14:paraId="503A4CB4" w14:textId="77777777" w:rsidR="006565C9" w:rsidRPr="00331FF1" w:rsidRDefault="006565C9" w:rsidP="009F534C">
      <w:pPr>
        <w:spacing w:after="0"/>
        <w:contextualSpacing/>
        <w:jc w:val="both"/>
        <w:rPr>
          <w:rFonts w:ascii="Arial" w:hAnsi="Arial" w:cs="Arial"/>
          <w:sz w:val="19"/>
          <w:szCs w:val="19"/>
        </w:rPr>
      </w:pPr>
    </w:p>
    <w:p w14:paraId="679D63D7"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Notario Público que retenga el Impuesto Sobre Traslado de Dominio en su carácter de Auxiliar del Fisco Municipal, deberá proporcionar al contribuyente que efectúe la operación correspondiente, la información relativa a la determinación de dicho cálculo, y deberá expedir comprobante fiscal de retención en el que conste la operación, el cálculo del impuesto y las disposiciones legales correspondientes, documento que podrá ser requerido por la autoridad fiscal municipal competente, para asegurar el cabal cumplimiento de la retención de dicho tributo.</w:t>
      </w:r>
    </w:p>
    <w:p w14:paraId="1C0C0FC4" w14:textId="77777777" w:rsidR="006565C9" w:rsidRPr="00331FF1" w:rsidRDefault="006565C9" w:rsidP="009F534C">
      <w:pPr>
        <w:spacing w:after="0"/>
        <w:ind w:left="697" w:hanging="357"/>
        <w:contextualSpacing/>
        <w:jc w:val="both"/>
        <w:rPr>
          <w:rFonts w:ascii="Arial" w:hAnsi="Arial" w:cs="Arial"/>
          <w:sz w:val="19"/>
          <w:szCs w:val="19"/>
        </w:rPr>
      </w:pPr>
    </w:p>
    <w:p w14:paraId="15C591D2"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Los Notarios Públicos estarán obligados, en su caso cuando así se le requiera por parte de la autoridad fiscal Municipal competente a presentar la liquidación y el comprobante de cobro relativo a la retención del Impuesto Sobre Traslado de Dominio de la operación que haya pasado ante su fe, cuando presenten la declaración o aviso del entero de dicho impuesto, ante la dependencia encargada de las finanzas públicas municipales.</w:t>
      </w:r>
    </w:p>
    <w:p w14:paraId="5777E0EE" w14:textId="77777777" w:rsidR="006565C9" w:rsidRPr="00331FF1" w:rsidRDefault="006565C9" w:rsidP="009F534C">
      <w:pPr>
        <w:spacing w:after="0"/>
        <w:ind w:left="697" w:hanging="357"/>
        <w:contextualSpacing/>
        <w:jc w:val="both"/>
        <w:rPr>
          <w:rFonts w:ascii="Arial" w:hAnsi="Arial" w:cs="Arial"/>
          <w:sz w:val="19"/>
          <w:szCs w:val="19"/>
        </w:rPr>
      </w:pPr>
    </w:p>
    <w:p w14:paraId="2CFCFAC8"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Para la liquidación y cobro de los impuestos y derechos que se generen con motivo de actos traslativos que ante la fe de los Notarios Públicos se lleven a cabo, éstos están obligados a plasmar en la protocolización de los actos jurídicos, los valores, alcances y consecuencias legales del contenido, asimismo, dentro del instrumento jurídico correspondiente, el cual deberá ser firmado por todos y cada uno de los declarantes. </w:t>
      </w:r>
    </w:p>
    <w:p w14:paraId="002D88DA" w14:textId="77777777" w:rsidR="006565C9" w:rsidRPr="00331FF1" w:rsidRDefault="006565C9" w:rsidP="009F534C">
      <w:pPr>
        <w:spacing w:after="0"/>
        <w:ind w:left="697" w:hanging="357"/>
        <w:contextualSpacing/>
        <w:jc w:val="both"/>
        <w:rPr>
          <w:rFonts w:ascii="Arial" w:hAnsi="Arial" w:cs="Arial"/>
          <w:sz w:val="19"/>
          <w:szCs w:val="19"/>
        </w:rPr>
      </w:pPr>
    </w:p>
    <w:p w14:paraId="6DE7BD87"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La autoridad fiscal municipal competente, en términos de lo establecido por el precepto 76, segundo párrafo de la Ley de Hacienda de los Municipios del Estado de Querétaro, podrá verificar la determinación y pago del Impuesto Sobre Traslado de Dominio realizado por el sujeto de este impuesto, con el fin de comprobar el completo y efectivo cumplimiento de las obligaciones fiscales a su cargo, lo anterior hasta por el tiempo de un año después de que se haya llevado a cabo el pago del Impuesto sobre Traslado de Dominio.</w:t>
      </w:r>
    </w:p>
    <w:p w14:paraId="6E5ED5EF" w14:textId="77777777" w:rsidR="006565C9" w:rsidRPr="00331FF1" w:rsidRDefault="006565C9" w:rsidP="009F534C">
      <w:pPr>
        <w:spacing w:after="0"/>
        <w:ind w:left="697" w:hanging="357"/>
        <w:contextualSpacing/>
        <w:jc w:val="both"/>
        <w:rPr>
          <w:rFonts w:ascii="Arial" w:hAnsi="Arial" w:cs="Arial"/>
          <w:sz w:val="19"/>
          <w:szCs w:val="19"/>
        </w:rPr>
      </w:pPr>
    </w:p>
    <w:p w14:paraId="47421DA5"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Cuando derivado de la revisión llevada a cabo por parte de la dependencia encargada de las finanzas respecto a los trámites presentados a través de medios electrónicos, resulte la falta de cualquier documento o instrumento, o diferencia en pago que sea indispensable para su empadronamiento, éstos se deberán de subsanar en un plazo de diez días hábiles contados a partir de la fecha de notificación por vía electrónica, con el fin de integrar debidamente el expediente fiscal del trámite de que se trate.</w:t>
      </w:r>
    </w:p>
    <w:p w14:paraId="4E782B77" w14:textId="77777777" w:rsidR="006565C9" w:rsidRPr="00331FF1" w:rsidRDefault="006565C9" w:rsidP="009F534C">
      <w:pPr>
        <w:pStyle w:val="Prrafodelista"/>
        <w:spacing w:after="0"/>
        <w:rPr>
          <w:rFonts w:ascii="Arial" w:hAnsi="Arial" w:cs="Arial"/>
          <w:sz w:val="19"/>
          <w:szCs w:val="19"/>
        </w:rPr>
      </w:pPr>
    </w:p>
    <w:p w14:paraId="73285CFA"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Para las operaciones celebradas mediante contrato privado, deberá acreditarse la fecha cierta del instrumento jurídico privado mediante estados de cuenta y comprobantes de pago, documentación emitida por las Autoridades en ejercicio de sus funciones que se relacionen con dicho instrumento y puedan dar certeza legal de la fecha cierta del mismo, o certificación emitida por parte de Notario Público.</w:t>
      </w:r>
    </w:p>
    <w:p w14:paraId="6E83E079" w14:textId="77777777" w:rsidR="006565C9" w:rsidRPr="00331FF1" w:rsidRDefault="006565C9" w:rsidP="009F534C">
      <w:pPr>
        <w:spacing w:after="0"/>
        <w:contextualSpacing/>
        <w:jc w:val="both"/>
        <w:rPr>
          <w:rFonts w:ascii="Arial" w:hAnsi="Arial" w:cs="Arial"/>
          <w:sz w:val="19"/>
          <w:szCs w:val="19"/>
        </w:rPr>
      </w:pPr>
    </w:p>
    <w:p w14:paraId="54477353" w14:textId="77777777" w:rsidR="006565C9" w:rsidRPr="00331FF1" w:rsidRDefault="006565C9" w:rsidP="009F534C">
      <w:pPr>
        <w:numPr>
          <w:ilvl w:val="0"/>
          <w:numId w:val="6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Los sujetos pasivos, deberán acompañar el trámite que se efectúe ante la Dirección de Catastro de la Secretaría de Finanzas del Poder Ejecutivo del Estado de Querétaro, con motivo del proceso de empadronamiento del predio, el recibo de pago del Impuesto Sobre el Traslado de Dominio, conforme a lo dispuesto en el presente artículo.</w:t>
      </w:r>
    </w:p>
    <w:p w14:paraId="54200A3F" w14:textId="77777777" w:rsidR="006565C9" w:rsidRPr="00331FF1" w:rsidRDefault="006565C9" w:rsidP="009F534C">
      <w:pPr>
        <w:spacing w:after="0"/>
        <w:ind w:left="697" w:hanging="357"/>
        <w:contextualSpacing/>
        <w:jc w:val="both"/>
        <w:rPr>
          <w:rFonts w:ascii="Arial" w:hAnsi="Arial" w:cs="Arial"/>
          <w:sz w:val="19"/>
          <w:szCs w:val="19"/>
        </w:rPr>
      </w:pPr>
    </w:p>
    <w:p w14:paraId="6C35FD9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incumplimiento a lo dispuesto en el presente artículo será sancionado conforme a lo dispuesto por la legislación fiscal aplicable.</w:t>
      </w:r>
    </w:p>
    <w:p w14:paraId="6E4E3024" w14:textId="77777777" w:rsidR="006565C9" w:rsidRPr="00331FF1" w:rsidRDefault="006565C9" w:rsidP="009F534C">
      <w:pPr>
        <w:spacing w:after="0"/>
        <w:ind w:hanging="34"/>
        <w:contextualSpacing/>
        <w:rPr>
          <w:rFonts w:ascii="Arial" w:hAnsi="Arial" w:cs="Arial"/>
          <w:sz w:val="19"/>
          <w:szCs w:val="19"/>
        </w:rPr>
      </w:pPr>
    </w:p>
    <w:p w14:paraId="4899CE6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$357,952,693.00</w:t>
      </w:r>
    </w:p>
    <w:p w14:paraId="4F8F88CD" w14:textId="77777777" w:rsidR="006565C9" w:rsidRPr="00331FF1" w:rsidRDefault="006565C9" w:rsidP="009F534C">
      <w:pPr>
        <w:spacing w:after="0"/>
        <w:ind w:hanging="34"/>
        <w:contextualSpacing/>
        <w:rPr>
          <w:rFonts w:ascii="Arial" w:hAnsi="Arial" w:cs="Arial"/>
          <w:b/>
          <w:sz w:val="19"/>
          <w:szCs w:val="19"/>
        </w:rPr>
      </w:pPr>
    </w:p>
    <w:p w14:paraId="507FFC5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15.</w:t>
      </w:r>
      <w:r w:rsidRPr="00331FF1">
        <w:rPr>
          <w:rFonts w:ascii="Arial" w:hAnsi="Arial" w:cs="Arial"/>
          <w:sz w:val="19"/>
          <w:szCs w:val="19"/>
        </w:rPr>
        <w:t xml:space="preserve"> El Impuesto sobre Fraccionamientos, Condominios, Fusión, Subdivisión y Relotificación de Predios, se causará y pagará, conforme a los elementos siguientes: </w:t>
      </w:r>
    </w:p>
    <w:p w14:paraId="59003D3E" w14:textId="77777777" w:rsidR="006565C9" w:rsidRPr="00331FF1" w:rsidRDefault="006565C9" w:rsidP="009F534C">
      <w:pPr>
        <w:spacing w:after="0"/>
        <w:ind w:left="697" w:hanging="357"/>
        <w:contextualSpacing/>
        <w:jc w:val="both"/>
        <w:rPr>
          <w:rFonts w:ascii="Arial" w:hAnsi="Arial" w:cs="Arial"/>
          <w:sz w:val="19"/>
          <w:szCs w:val="19"/>
        </w:rPr>
      </w:pPr>
    </w:p>
    <w:p w14:paraId="793A50BB" w14:textId="77777777" w:rsidR="006565C9" w:rsidRPr="00331FF1" w:rsidRDefault="006565C9" w:rsidP="009F534C">
      <w:pPr>
        <w:numPr>
          <w:ilvl w:val="0"/>
          <w:numId w:val="7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Impuesto sobre Fraccionamientos y Condominios, se calculará de la siguiente manera:</w:t>
      </w:r>
    </w:p>
    <w:p w14:paraId="4D3814A3" w14:textId="77777777" w:rsidR="006565C9" w:rsidRPr="00331FF1" w:rsidRDefault="006565C9" w:rsidP="009F534C">
      <w:pPr>
        <w:spacing w:after="0"/>
        <w:ind w:left="697"/>
        <w:contextualSpacing/>
        <w:jc w:val="both"/>
        <w:rPr>
          <w:rFonts w:ascii="Arial" w:hAnsi="Arial" w:cs="Arial"/>
          <w:sz w:val="19"/>
          <w:szCs w:val="19"/>
        </w:rPr>
      </w:pPr>
    </w:p>
    <w:p w14:paraId="7B7C910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 xml:space="preserve">Es objeto de este Impuesto la realización de Fraccionamientos o Condominios, en los términos del Código Urbano del Estado de Querétaro y demás disposiciones legales aplicables. </w:t>
      </w:r>
    </w:p>
    <w:p w14:paraId="74D55F69" w14:textId="77777777" w:rsidR="006565C9" w:rsidRPr="00331FF1" w:rsidRDefault="006565C9" w:rsidP="009F534C">
      <w:pPr>
        <w:spacing w:after="0"/>
        <w:ind w:left="697"/>
        <w:contextualSpacing/>
        <w:jc w:val="both"/>
        <w:rPr>
          <w:rFonts w:ascii="Arial" w:hAnsi="Arial" w:cs="Arial"/>
          <w:sz w:val="19"/>
          <w:szCs w:val="19"/>
        </w:rPr>
      </w:pPr>
    </w:p>
    <w:p w14:paraId="38BA284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Son sujetos de este Impuesto las personas que efectúen Fraccionamientos o Condominios, conforme las disposiciones establecidas en el Código Urbano del Estado de Querétaro.</w:t>
      </w:r>
    </w:p>
    <w:p w14:paraId="58A7B2E9" w14:textId="77777777" w:rsidR="006565C9" w:rsidRPr="00331FF1" w:rsidRDefault="006565C9" w:rsidP="009F534C">
      <w:pPr>
        <w:spacing w:after="0"/>
        <w:ind w:left="697" w:hanging="357"/>
        <w:contextualSpacing/>
        <w:jc w:val="both"/>
        <w:rPr>
          <w:rFonts w:ascii="Arial" w:hAnsi="Arial" w:cs="Arial"/>
          <w:sz w:val="19"/>
          <w:szCs w:val="19"/>
        </w:rPr>
      </w:pPr>
    </w:p>
    <w:p w14:paraId="3487784D"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Tratándose de fraccionamientos, dicho impuesto se causará y pagará aplicando la cuota contenida en la tabla siguiente por metro cuadrado de la superficie vendible objeto de la autorización de venta de lotes.</w:t>
      </w:r>
    </w:p>
    <w:p w14:paraId="4C1EEBC7" w14:textId="77777777" w:rsidR="006565C9" w:rsidRPr="00331FF1" w:rsidRDefault="006565C9" w:rsidP="009F534C">
      <w:pPr>
        <w:spacing w:after="0"/>
        <w:ind w:left="697"/>
        <w:contextualSpacing/>
        <w:jc w:val="both"/>
        <w:rPr>
          <w:rFonts w:ascii="Arial" w:hAnsi="Arial" w:cs="Arial"/>
          <w:sz w:val="19"/>
          <w:szCs w:val="19"/>
        </w:rPr>
      </w:pPr>
    </w:p>
    <w:p w14:paraId="594807E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Para el caso de condominios, se causará y pagará aplicando la cuota contenida en la tabla siguiente por metro cuadrado de la superficie resultante de la sumatoria de las unidades privativas y las áreas y bienes de uso común totales del condominio.</w:t>
      </w:r>
    </w:p>
    <w:p w14:paraId="3B644E96" w14:textId="77777777" w:rsidR="006565C9" w:rsidRPr="00331FF1" w:rsidRDefault="006565C9" w:rsidP="009F534C">
      <w:pPr>
        <w:spacing w:after="0"/>
        <w:ind w:left="697"/>
        <w:contextualSpacing/>
        <w:jc w:val="both"/>
        <w:rPr>
          <w:rFonts w:ascii="Arial" w:hAnsi="Arial" w:cs="Arial"/>
          <w:sz w:val="19"/>
          <w:szCs w:val="19"/>
        </w:rPr>
      </w:pPr>
    </w:p>
    <w:p w14:paraId="12279B46"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cálculo se realizará con base en la densidad establecida en la autorización del Dictamen de Uso de Suelo, para el desarrollo inmobiliario que se trate.</w:t>
      </w:r>
    </w:p>
    <w:p w14:paraId="147C8A8C" w14:textId="77777777" w:rsidR="006565C9" w:rsidRPr="00331FF1" w:rsidRDefault="006565C9" w:rsidP="009F534C">
      <w:pPr>
        <w:spacing w:after="0"/>
        <w:ind w:left="697"/>
        <w:contextualSpacing/>
        <w:jc w:val="both"/>
        <w:rPr>
          <w:rFonts w:ascii="Arial" w:hAnsi="Arial"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1"/>
        <w:gridCol w:w="3009"/>
        <w:gridCol w:w="2878"/>
      </w:tblGrid>
      <w:tr w:rsidR="006565C9" w:rsidRPr="00331FF1" w14:paraId="4FA689A7" w14:textId="77777777" w:rsidTr="00AE662C">
        <w:trPr>
          <w:trHeight w:val="20"/>
          <w:jc w:val="center"/>
        </w:trPr>
        <w:tc>
          <w:tcPr>
            <w:tcW w:w="1666" w:type="pct"/>
            <w:shd w:val="clear" w:color="auto" w:fill="A6A6A6"/>
            <w:noWrap/>
            <w:vAlign w:val="center"/>
            <w:hideMark/>
          </w:tcPr>
          <w:p w14:paraId="08DBE698" w14:textId="77777777" w:rsidR="006565C9" w:rsidRPr="00331FF1" w:rsidRDefault="006565C9" w:rsidP="009F534C">
            <w:pPr>
              <w:spacing w:after="0"/>
              <w:ind w:right="169"/>
              <w:contextualSpacing/>
              <w:jc w:val="center"/>
              <w:rPr>
                <w:rFonts w:ascii="Arial" w:hAnsi="Arial" w:cs="Arial"/>
                <w:b/>
                <w:sz w:val="19"/>
                <w:szCs w:val="19"/>
              </w:rPr>
            </w:pPr>
            <w:r w:rsidRPr="00331FF1">
              <w:rPr>
                <w:rFonts w:ascii="Arial" w:hAnsi="Arial" w:cs="Arial"/>
                <w:b/>
                <w:sz w:val="19"/>
                <w:szCs w:val="19"/>
              </w:rPr>
              <w:t>TIPO</w:t>
            </w:r>
          </w:p>
        </w:tc>
        <w:tc>
          <w:tcPr>
            <w:tcW w:w="1704" w:type="pct"/>
            <w:shd w:val="clear" w:color="auto" w:fill="A6A6A6"/>
            <w:noWrap/>
            <w:vAlign w:val="center"/>
            <w:hideMark/>
          </w:tcPr>
          <w:p w14:paraId="7729FE80" w14:textId="77777777" w:rsidR="006565C9" w:rsidRPr="00331FF1" w:rsidRDefault="006565C9" w:rsidP="009F534C">
            <w:pPr>
              <w:spacing w:after="0"/>
              <w:ind w:right="169"/>
              <w:contextualSpacing/>
              <w:jc w:val="center"/>
              <w:rPr>
                <w:rFonts w:ascii="Arial" w:hAnsi="Arial" w:cs="Arial"/>
                <w:b/>
                <w:sz w:val="19"/>
                <w:szCs w:val="19"/>
              </w:rPr>
            </w:pPr>
            <w:r w:rsidRPr="00331FF1">
              <w:rPr>
                <w:rFonts w:ascii="Arial" w:hAnsi="Arial" w:cs="Arial"/>
                <w:b/>
                <w:sz w:val="19"/>
                <w:szCs w:val="19"/>
              </w:rPr>
              <w:t>DENSIDAD</w:t>
            </w:r>
          </w:p>
        </w:tc>
        <w:tc>
          <w:tcPr>
            <w:tcW w:w="1630" w:type="pct"/>
            <w:shd w:val="clear" w:color="auto" w:fill="A6A6A6"/>
            <w:noWrap/>
            <w:vAlign w:val="center"/>
            <w:hideMark/>
          </w:tcPr>
          <w:p w14:paraId="211577ED" w14:textId="77777777" w:rsidR="006565C9" w:rsidRPr="00331FF1" w:rsidRDefault="006565C9" w:rsidP="009F534C">
            <w:pPr>
              <w:spacing w:after="0"/>
              <w:ind w:right="169"/>
              <w:contextualSpacing/>
              <w:jc w:val="center"/>
              <w:rPr>
                <w:rFonts w:ascii="Arial" w:hAnsi="Arial" w:cs="Arial"/>
                <w:b/>
                <w:sz w:val="19"/>
                <w:szCs w:val="19"/>
              </w:rPr>
            </w:pPr>
            <w:r w:rsidRPr="00331FF1">
              <w:rPr>
                <w:rFonts w:ascii="Arial" w:hAnsi="Arial" w:cs="Arial"/>
                <w:b/>
                <w:sz w:val="19"/>
                <w:szCs w:val="19"/>
              </w:rPr>
              <w:t>CUOTA POR M</w:t>
            </w:r>
            <w:r w:rsidRPr="00331FF1">
              <w:rPr>
                <w:rFonts w:ascii="Arial" w:hAnsi="Arial" w:cs="Arial"/>
                <w:b/>
                <w:sz w:val="19"/>
                <w:szCs w:val="19"/>
                <w:vertAlign w:val="superscript"/>
              </w:rPr>
              <w:t>2</w:t>
            </w:r>
          </w:p>
        </w:tc>
      </w:tr>
      <w:tr w:rsidR="006565C9" w:rsidRPr="00331FF1" w14:paraId="248A7A48" w14:textId="77777777" w:rsidTr="00AE662C">
        <w:trPr>
          <w:trHeight w:val="20"/>
          <w:jc w:val="center"/>
        </w:trPr>
        <w:tc>
          <w:tcPr>
            <w:tcW w:w="1666" w:type="pct"/>
            <w:vMerge w:val="restart"/>
            <w:vAlign w:val="center"/>
            <w:hideMark/>
          </w:tcPr>
          <w:p w14:paraId="42FB9B3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w:t>
            </w:r>
          </w:p>
          <w:p w14:paraId="497F6F9E" w14:textId="77777777" w:rsidR="006565C9" w:rsidRPr="00331FF1" w:rsidRDefault="006565C9" w:rsidP="009F534C">
            <w:pPr>
              <w:spacing w:after="0"/>
              <w:ind w:right="169"/>
              <w:contextualSpacing/>
              <w:jc w:val="center"/>
              <w:rPr>
                <w:rFonts w:ascii="Arial" w:hAnsi="Arial" w:cs="Arial"/>
                <w:sz w:val="19"/>
                <w:szCs w:val="19"/>
              </w:rPr>
            </w:pPr>
            <w:r w:rsidRPr="00331FF1">
              <w:rPr>
                <w:rFonts w:ascii="Arial" w:eastAsia="Times New Roman" w:hAnsi="Arial" w:cs="Arial"/>
                <w:sz w:val="19"/>
                <w:szCs w:val="19"/>
                <w:lang w:eastAsia="es-MX"/>
              </w:rPr>
              <w:t>(H, HM, HMM, HC)</w:t>
            </w:r>
          </w:p>
        </w:tc>
        <w:tc>
          <w:tcPr>
            <w:tcW w:w="1704" w:type="pct"/>
            <w:vAlign w:val="center"/>
            <w:hideMark/>
          </w:tcPr>
          <w:p w14:paraId="38E9CEED"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Aislada</w:t>
            </w:r>
          </w:p>
        </w:tc>
        <w:tc>
          <w:tcPr>
            <w:tcW w:w="1630" w:type="pct"/>
            <w:noWrap/>
            <w:hideMark/>
          </w:tcPr>
          <w:p w14:paraId="7CB41B5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$14.00</w:t>
            </w:r>
          </w:p>
        </w:tc>
      </w:tr>
      <w:tr w:rsidR="006565C9" w:rsidRPr="00331FF1" w14:paraId="270CF107" w14:textId="77777777" w:rsidTr="00AE662C">
        <w:trPr>
          <w:trHeight w:val="20"/>
          <w:jc w:val="center"/>
        </w:trPr>
        <w:tc>
          <w:tcPr>
            <w:tcW w:w="1666" w:type="pct"/>
            <w:vMerge/>
            <w:vAlign w:val="center"/>
            <w:hideMark/>
          </w:tcPr>
          <w:p w14:paraId="6F81D852" w14:textId="77777777" w:rsidR="006565C9" w:rsidRPr="00331FF1" w:rsidRDefault="006565C9" w:rsidP="009F534C">
            <w:pPr>
              <w:spacing w:after="0"/>
              <w:rPr>
                <w:rFonts w:ascii="Arial" w:hAnsi="Arial" w:cs="Arial"/>
                <w:sz w:val="19"/>
                <w:szCs w:val="19"/>
              </w:rPr>
            </w:pPr>
          </w:p>
        </w:tc>
        <w:tc>
          <w:tcPr>
            <w:tcW w:w="1704" w:type="pct"/>
            <w:vAlign w:val="center"/>
            <w:hideMark/>
          </w:tcPr>
          <w:p w14:paraId="6354BC85"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Mínima</w:t>
            </w:r>
          </w:p>
        </w:tc>
        <w:tc>
          <w:tcPr>
            <w:tcW w:w="1630" w:type="pct"/>
            <w:hideMark/>
          </w:tcPr>
          <w:p w14:paraId="44D1288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$26.00</w:t>
            </w:r>
          </w:p>
        </w:tc>
      </w:tr>
      <w:tr w:rsidR="006565C9" w:rsidRPr="00331FF1" w14:paraId="65901496" w14:textId="77777777" w:rsidTr="00AE662C">
        <w:trPr>
          <w:trHeight w:val="20"/>
          <w:jc w:val="center"/>
        </w:trPr>
        <w:tc>
          <w:tcPr>
            <w:tcW w:w="1666" w:type="pct"/>
            <w:vMerge/>
            <w:vAlign w:val="center"/>
            <w:hideMark/>
          </w:tcPr>
          <w:p w14:paraId="36876A8B" w14:textId="77777777" w:rsidR="006565C9" w:rsidRPr="00331FF1" w:rsidRDefault="006565C9" w:rsidP="009F534C">
            <w:pPr>
              <w:spacing w:after="0"/>
              <w:rPr>
                <w:rFonts w:ascii="Arial" w:hAnsi="Arial" w:cs="Arial"/>
                <w:sz w:val="19"/>
                <w:szCs w:val="19"/>
              </w:rPr>
            </w:pPr>
          </w:p>
        </w:tc>
        <w:tc>
          <w:tcPr>
            <w:tcW w:w="1704" w:type="pct"/>
            <w:vAlign w:val="center"/>
            <w:hideMark/>
          </w:tcPr>
          <w:p w14:paraId="040F178A"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Baja</w:t>
            </w:r>
          </w:p>
        </w:tc>
        <w:tc>
          <w:tcPr>
            <w:tcW w:w="1630" w:type="pct"/>
            <w:hideMark/>
          </w:tcPr>
          <w:p w14:paraId="5206AFB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$16.00</w:t>
            </w:r>
          </w:p>
        </w:tc>
      </w:tr>
      <w:tr w:rsidR="006565C9" w:rsidRPr="00331FF1" w14:paraId="696E2D84" w14:textId="77777777" w:rsidTr="00AE662C">
        <w:trPr>
          <w:trHeight w:val="20"/>
          <w:jc w:val="center"/>
        </w:trPr>
        <w:tc>
          <w:tcPr>
            <w:tcW w:w="1666" w:type="pct"/>
            <w:vMerge/>
            <w:vAlign w:val="center"/>
            <w:hideMark/>
          </w:tcPr>
          <w:p w14:paraId="6372AA2A" w14:textId="77777777" w:rsidR="006565C9" w:rsidRPr="00331FF1" w:rsidRDefault="006565C9" w:rsidP="009F534C">
            <w:pPr>
              <w:spacing w:after="0"/>
              <w:rPr>
                <w:rFonts w:ascii="Arial" w:hAnsi="Arial" w:cs="Arial"/>
                <w:sz w:val="19"/>
                <w:szCs w:val="19"/>
              </w:rPr>
            </w:pPr>
          </w:p>
        </w:tc>
        <w:tc>
          <w:tcPr>
            <w:tcW w:w="1704" w:type="pct"/>
            <w:vAlign w:val="center"/>
            <w:hideMark/>
          </w:tcPr>
          <w:p w14:paraId="40F6E7C5"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Media</w:t>
            </w:r>
          </w:p>
        </w:tc>
        <w:tc>
          <w:tcPr>
            <w:tcW w:w="1630" w:type="pct"/>
            <w:hideMark/>
          </w:tcPr>
          <w:p w14:paraId="5B265A9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$13.00</w:t>
            </w:r>
          </w:p>
        </w:tc>
      </w:tr>
      <w:tr w:rsidR="006565C9" w:rsidRPr="00331FF1" w14:paraId="6F6BAB13" w14:textId="77777777" w:rsidTr="00AE662C">
        <w:trPr>
          <w:trHeight w:val="20"/>
          <w:jc w:val="center"/>
        </w:trPr>
        <w:tc>
          <w:tcPr>
            <w:tcW w:w="1666" w:type="pct"/>
            <w:vMerge/>
            <w:vAlign w:val="center"/>
            <w:hideMark/>
          </w:tcPr>
          <w:p w14:paraId="42D518EA" w14:textId="77777777" w:rsidR="006565C9" w:rsidRPr="00331FF1" w:rsidRDefault="006565C9" w:rsidP="009F534C">
            <w:pPr>
              <w:spacing w:after="0"/>
              <w:rPr>
                <w:rFonts w:ascii="Arial" w:hAnsi="Arial" w:cs="Arial"/>
                <w:sz w:val="19"/>
                <w:szCs w:val="19"/>
              </w:rPr>
            </w:pPr>
          </w:p>
        </w:tc>
        <w:tc>
          <w:tcPr>
            <w:tcW w:w="1704" w:type="pct"/>
            <w:vAlign w:val="center"/>
            <w:hideMark/>
          </w:tcPr>
          <w:p w14:paraId="04299B6F"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Alta</w:t>
            </w:r>
          </w:p>
        </w:tc>
        <w:tc>
          <w:tcPr>
            <w:tcW w:w="1630" w:type="pct"/>
            <w:hideMark/>
          </w:tcPr>
          <w:p w14:paraId="4B3C9D4F"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$16.00</w:t>
            </w:r>
          </w:p>
        </w:tc>
      </w:tr>
      <w:tr w:rsidR="006565C9" w:rsidRPr="00331FF1" w14:paraId="44315A09" w14:textId="77777777" w:rsidTr="00AE662C">
        <w:trPr>
          <w:trHeight w:val="20"/>
          <w:jc w:val="center"/>
        </w:trPr>
        <w:tc>
          <w:tcPr>
            <w:tcW w:w="1666" w:type="pct"/>
            <w:vMerge/>
            <w:vAlign w:val="center"/>
            <w:hideMark/>
          </w:tcPr>
          <w:p w14:paraId="108EEDC5" w14:textId="77777777" w:rsidR="006565C9" w:rsidRPr="00331FF1" w:rsidRDefault="006565C9" w:rsidP="009F534C">
            <w:pPr>
              <w:spacing w:after="0"/>
              <w:rPr>
                <w:rFonts w:ascii="Arial" w:hAnsi="Arial" w:cs="Arial"/>
                <w:sz w:val="19"/>
                <w:szCs w:val="19"/>
              </w:rPr>
            </w:pPr>
          </w:p>
        </w:tc>
        <w:tc>
          <w:tcPr>
            <w:tcW w:w="1704" w:type="pct"/>
            <w:vAlign w:val="center"/>
            <w:hideMark/>
          </w:tcPr>
          <w:p w14:paraId="56444767"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Muy Alta</w:t>
            </w:r>
          </w:p>
        </w:tc>
        <w:tc>
          <w:tcPr>
            <w:tcW w:w="1630" w:type="pct"/>
            <w:hideMark/>
          </w:tcPr>
          <w:p w14:paraId="1474140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$22.00</w:t>
            </w:r>
          </w:p>
        </w:tc>
      </w:tr>
      <w:tr w:rsidR="006565C9" w:rsidRPr="00331FF1" w14:paraId="4C9CE079" w14:textId="77777777" w:rsidTr="00AE662C">
        <w:trPr>
          <w:trHeight w:val="20"/>
          <w:jc w:val="center"/>
        </w:trPr>
        <w:tc>
          <w:tcPr>
            <w:tcW w:w="3370" w:type="pct"/>
            <w:gridSpan w:val="2"/>
            <w:noWrap/>
            <w:vAlign w:val="center"/>
            <w:hideMark/>
          </w:tcPr>
          <w:p w14:paraId="3457F106"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Comercial</w:t>
            </w:r>
          </w:p>
        </w:tc>
        <w:tc>
          <w:tcPr>
            <w:tcW w:w="1630" w:type="pct"/>
            <w:vAlign w:val="center"/>
            <w:hideMark/>
          </w:tcPr>
          <w:p w14:paraId="2CC6404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 $15.00</w:t>
            </w:r>
          </w:p>
        </w:tc>
      </w:tr>
      <w:tr w:rsidR="006565C9" w:rsidRPr="00331FF1" w14:paraId="2B872E0D" w14:textId="77777777" w:rsidTr="00AE662C">
        <w:trPr>
          <w:trHeight w:val="20"/>
          <w:jc w:val="center"/>
        </w:trPr>
        <w:tc>
          <w:tcPr>
            <w:tcW w:w="3370" w:type="pct"/>
            <w:gridSpan w:val="2"/>
            <w:noWrap/>
            <w:vAlign w:val="center"/>
            <w:hideMark/>
          </w:tcPr>
          <w:p w14:paraId="395C6563" w14:textId="77777777" w:rsidR="006565C9" w:rsidRPr="00331FF1" w:rsidRDefault="006565C9" w:rsidP="009F534C">
            <w:pPr>
              <w:spacing w:after="0"/>
              <w:ind w:right="169"/>
              <w:contextualSpacing/>
              <w:jc w:val="both"/>
              <w:rPr>
                <w:rFonts w:ascii="Arial" w:hAnsi="Arial" w:cs="Arial"/>
                <w:sz w:val="19"/>
                <w:szCs w:val="19"/>
              </w:rPr>
            </w:pPr>
            <w:r w:rsidRPr="00331FF1">
              <w:rPr>
                <w:rFonts w:ascii="Arial" w:hAnsi="Arial" w:cs="Arial"/>
                <w:sz w:val="19"/>
                <w:szCs w:val="19"/>
              </w:rPr>
              <w:t>Industrial</w:t>
            </w:r>
          </w:p>
        </w:tc>
        <w:tc>
          <w:tcPr>
            <w:tcW w:w="1630" w:type="pct"/>
            <w:vAlign w:val="center"/>
            <w:hideMark/>
          </w:tcPr>
          <w:p w14:paraId="28AA623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 $20.00</w:t>
            </w:r>
          </w:p>
        </w:tc>
      </w:tr>
    </w:tbl>
    <w:p w14:paraId="7BFE8089" w14:textId="77777777" w:rsidR="006565C9" w:rsidRPr="00331FF1" w:rsidRDefault="006565C9" w:rsidP="009F534C">
      <w:pPr>
        <w:spacing w:after="0"/>
        <w:ind w:left="697"/>
        <w:contextualSpacing/>
        <w:jc w:val="both"/>
        <w:rPr>
          <w:rFonts w:ascii="Arial" w:hAnsi="Arial" w:cs="Arial"/>
          <w:sz w:val="19"/>
          <w:szCs w:val="19"/>
        </w:rPr>
      </w:pPr>
    </w:p>
    <w:p w14:paraId="6D96037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Se entiende que se está obligado al pago este impuesto, al momento de la autorización del fraccionamiento o condominio por la autoridad municipal competente.</w:t>
      </w:r>
    </w:p>
    <w:p w14:paraId="2F1034F7" w14:textId="77777777" w:rsidR="006565C9" w:rsidRPr="00331FF1" w:rsidRDefault="006565C9" w:rsidP="009F534C">
      <w:pPr>
        <w:spacing w:after="0"/>
        <w:ind w:left="697"/>
        <w:contextualSpacing/>
        <w:jc w:val="both"/>
        <w:rPr>
          <w:rFonts w:ascii="Arial" w:hAnsi="Arial" w:cs="Arial"/>
          <w:sz w:val="19"/>
          <w:szCs w:val="19"/>
        </w:rPr>
      </w:pPr>
    </w:p>
    <w:p w14:paraId="1BCCB2E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Este impuesto deberá pagarse dentro de los quince días hábiles siguientes a la fecha en que se notifique la autorización de venta de lotes o venta de unidades privativas.</w:t>
      </w:r>
    </w:p>
    <w:p w14:paraId="16F76910" w14:textId="77777777" w:rsidR="006565C9" w:rsidRPr="00331FF1" w:rsidRDefault="006565C9" w:rsidP="009F534C">
      <w:pPr>
        <w:spacing w:after="0"/>
        <w:ind w:left="697"/>
        <w:contextualSpacing/>
        <w:jc w:val="both"/>
        <w:rPr>
          <w:rFonts w:ascii="Arial" w:hAnsi="Arial" w:cs="Arial"/>
          <w:sz w:val="19"/>
          <w:szCs w:val="19"/>
        </w:rPr>
      </w:pPr>
    </w:p>
    <w:p w14:paraId="2C863FF0"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354FABB6" w14:textId="77777777" w:rsidR="006565C9" w:rsidRPr="00331FF1" w:rsidRDefault="006565C9" w:rsidP="009F534C">
      <w:pPr>
        <w:spacing w:after="0"/>
        <w:ind w:left="697"/>
        <w:contextualSpacing/>
        <w:jc w:val="both"/>
        <w:rPr>
          <w:rFonts w:ascii="Arial" w:hAnsi="Arial" w:cs="Arial"/>
          <w:sz w:val="19"/>
          <w:szCs w:val="19"/>
        </w:rPr>
      </w:pPr>
    </w:p>
    <w:p w14:paraId="4C7B309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$4,252,370.00</w:t>
      </w:r>
    </w:p>
    <w:p w14:paraId="2D032782" w14:textId="77777777" w:rsidR="006565C9" w:rsidRPr="00331FF1" w:rsidRDefault="006565C9" w:rsidP="009F534C">
      <w:pPr>
        <w:spacing w:after="0"/>
        <w:ind w:hanging="34"/>
        <w:contextualSpacing/>
        <w:jc w:val="right"/>
        <w:rPr>
          <w:rFonts w:ascii="Arial" w:hAnsi="Arial" w:cs="Arial"/>
          <w:sz w:val="19"/>
          <w:szCs w:val="19"/>
        </w:rPr>
      </w:pPr>
    </w:p>
    <w:p w14:paraId="6D0F713A" w14:textId="77777777" w:rsidR="006565C9" w:rsidRPr="00331FF1" w:rsidRDefault="006565C9" w:rsidP="009F534C">
      <w:pPr>
        <w:numPr>
          <w:ilvl w:val="0"/>
          <w:numId w:val="7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Impuesto por Subdivisión, se causará y pagará de acuerdo a lo siguiente:</w:t>
      </w:r>
    </w:p>
    <w:p w14:paraId="0477B775" w14:textId="77777777" w:rsidR="006565C9" w:rsidRPr="00331FF1" w:rsidRDefault="006565C9" w:rsidP="009F534C">
      <w:pPr>
        <w:spacing w:after="0"/>
        <w:ind w:left="697"/>
        <w:contextualSpacing/>
        <w:jc w:val="both"/>
        <w:rPr>
          <w:rFonts w:ascii="Arial" w:hAnsi="Arial" w:cs="Arial"/>
          <w:sz w:val="19"/>
          <w:szCs w:val="19"/>
        </w:rPr>
      </w:pPr>
    </w:p>
    <w:p w14:paraId="7FC5C0DE"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 objeto de este impuesto, la realización de la subdivisión de terrenos, en los términos del Código Urbano del Estado de Querétaro y demás disposiciones legales aplicables.</w:t>
      </w:r>
    </w:p>
    <w:p w14:paraId="6084FBC8" w14:textId="77777777" w:rsidR="006565C9" w:rsidRPr="00331FF1" w:rsidRDefault="006565C9" w:rsidP="009F534C">
      <w:pPr>
        <w:spacing w:after="0"/>
        <w:ind w:left="697"/>
        <w:contextualSpacing/>
        <w:jc w:val="both"/>
        <w:rPr>
          <w:rFonts w:ascii="Arial" w:hAnsi="Arial" w:cs="Arial"/>
          <w:sz w:val="19"/>
          <w:szCs w:val="19"/>
        </w:rPr>
      </w:pPr>
    </w:p>
    <w:p w14:paraId="68BC20A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Son sujetos de este impuesto las personas que efectúen subdivisiones de terrenos urbanos, conforme las disposiciones establecidas en el Código Urbano del Estado de Querétaro.</w:t>
      </w:r>
    </w:p>
    <w:p w14:paraId="143E0103" w14:textId="77777777" w:rsidR="006565C9" w:rsidRPr="00331FF1" w:rsidRDefault="006565C9" w:rsidP="009F534C">
      <w:pPr>
        <w:spacing w:after="0"/>
        <w:ind w:left="697"/>
        <w:contextualSpacing/>
        <w:jc w:val="both"/>
        <w:rPr>
          <w:rFonts w:ascii="Arial" w:hAnsi="Arial" w:cs="Arial"/>
          <w:sz w:val="19"/>
          <w:szCs w:val="19"/>
        </w:rPr>
      </w:pPr>
    </w:p>
    <w:p w14:paraId="29B98F1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adquirente de un terreno urbano resultante de una subdivisión, será responsable solidario del pago de este impuesto.</w:t>
      </w:r>
    </w:p>
    <w:p w14:paraId="4EB3CF6E" w14:textId="77777777" w:rsidR="006565C9" w:rsidRPr="00331FF1" w:rsidRDefault="006565C9" w:rsidP="009F534C">
      <w:pPr>
        <w:spacing w:after="0"/>
        <w:ind w:left="697"/>
        <w:contextualSpacing/>
        <w:jc w:val="both"/>
        <w:rPr>
          <w:rFonts w:ascii="Arial" w:hAnsi="Arial" w:cs="Arial"/>
          <w:sz w:val="19"/>
          <w:szCs w:val="19"/>
        </w:rPr>
      </w:pPr>
    </w:p>
    <w:p w14:paraId="632999E2"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la subdivisión de terrenos el valor de la fracción objeto de la subdivisión, determinado por avalúo para fines hacendarios, practicado por perito valuador autorizado por el Poder Ejecutivo del Estado de Querétaro, será la base de este impuesto. Dicho avalúo será presentado ante las autoridades municipales correspondientes por el particular.</w:t>
      </w:r>
    </w:p>
    <w:p w14:paraId="4E0154A8" w14:textId="77777777" w:rsidR="006565C9" w:rsidRPr="00331FF1" w:rsidRDefault="006565C9" w:rsidP="009F534C">
      <w:pPr>
        <w:spacing w:after="0"/>
        <w:ind w:left="697"/>
        <w:contextualSpacing/>
        <w:jc w:val="both"/>
        <w:rPr>
          <w:rFonts w:ascii="Arial" w:hAnsi="Arial" w:cs="Arial"/>
          <w:strike/>
          <w:sz w:val="19"/>
          <w:szCs w:val="19"/>
        </w:rPr>
      </w:pPr>
      <w:r w:rsidRPr="00331FF1">
        <w:rPr>
          <w:rFonts w:ascii="Arial" w:hAnsi="Arial" w:cs="Arial"/>
          <w:sz w:val="19"/>
          <w:szCs w:val="19"/>
        </w:rPr>
        <w:t xml:space="preserve"> </w:t>
      </w:r>
    </w:p>
    <w:p w14:paraId="24199DE7"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pago por el presente impuesto, se realizará dentro de los quince días hábiles posteriores a la autorización de subdivisión emitida por la autoridad municipal competente.</w:t>
      </w:r>
    </w:p>
    <w:p w14:paraId="05CB7DD7" w14:textId="77777777" w:rsidR="006565C9" w:rsidRPr="00331FF1" w:rsidRDefault="006565C9" w:rsidP="009F534C">
      <w:pPr>
        <w:spacing w:after="0"/>
        <w:ind w:left="697"/>
        <w:contextualSpacing/>
        <w:jc w:val="both"/>
        <w:rPr>
          <w:rFonts w:ascii="Arial" w:hAnsi="Arial" w:cs="Arial"/>
          <w:sz w:val="19"/>
          <w:szCs w:val="19"/>
        </w:rPr>
      </w:pPr>
    </w:p>
    <w:p w14:paraId="6AA74931"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lastRenderedPageBreak/>
        <w:t>Para el caso de las subdivisiones, se entiende que se está obligado al pago de este impuesto una vez obtenida la autorización correspondiente por parte de la autoridad municipal competente, para individualizar (desprender) una o varias porciones del predio de que se trate, debiendo efectuar el pago por el presente concepto dentro de los quince días posteriores a dicha autorización.</w:t>
      </w:r>
    </w:p>
    <w:p w14:paraId="2EAFBD76" w14:textId="77777777" w:rsidR="006565C9" w:rsidRPr="00331FF1" w:rsidRDefault="006565C9" w:rsidP="009F534C">
      <w:pPr>
        <w:spacing w:after="0"/>
        <w:contextualSpacing/>
        <w:jc w:val="both"/>
        <w:rPr>
          <w:rFonts w:ascii="Arial" w:hAnsi="Arial" w:cs="Arial"/>
          <w:sz w:val="19"/>
          <w:szCs w:val="19"/>
        </w:rPr>
      </w:pPr>
    </w:p>
    <w:p w14:paraId="2704177C"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la subdivisión, el impuesto se calculará tomando el valor del terreno como base gravable previsto en el avalúo para efectos hacendarios, al cual se le disminuirá el límite inferior y se le aplicará la tarifa sobre el excedente del límite inferior, sumando la cuota fija que corresponda y aplicando al resultado un factor del 0.50, lo anterior, conforme a tarifa progresiva para calcular el Impuesto Sobre Traslado de Dominio.</w:t>
      </w:r>
    </w:p>
    <w:p w14:paraId="6305ABB0" w14:textId="77777777" w:rsidR="006565C9" w:rsidRPr="00331FF1" w:rsidRDefault="006565C9" w:rsidP="009F534C">
      <w:pPr>
        <w:spacing w:after="0"/>
        <w:ind w:left="697"/>
        <w:contextualSpacing/>
        <w:jc w:val="both"/>
        <w:rPr>
          <w:rFonts w:ascii="Arial" w:hAnsi="Arial" w:cs="Arial"/>
          <w:sz w:val="19"/>
          <w:szCs w:val="19"/>
        </w:rPr>
      </w:pPr>
    </w:p>
    <w:p w14:paraId="6B986F41"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51F0F52B" w14:textId="77777777" w:rsidR="006565C9" w:rsidRPr="00331FF1" w:rsidRDefault="006565C9" w:rsidP="009F534C">
      <w:pPr>
        <w:spacing w:after="0"/>
        <w:ind w:left="697"/>
        <w:contextualSpacing/>
        <w:jc w:val="both"/>
        <w:rPr>
          <w:rFonts w:ascii="Arial" w:hAnsi="Arial" w:cs="Arial"/>
          <w:sz w:val="19"/>
          <w:szCs w:val="19"/>
        </w:rPr>
      </w:pPr>
    </w:p>
    <w:p w14:paraId="23FA437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Los sujetos obligados de este impuesto, presentarán ante la dependencia encargada de las finanzas públicas municipales: oficio de autorización y plano por parte de la Dirección de Desarrollo Urbano de la Secretaría de Movilidad, Desarrollo Urbano y Ecología; avalúo para fines hacendarios con firma autógrafa y sello original del perito valuador, o bien, copia certificada del mismo, practicado por perito valuador autorizado por el Poder Ejecutivo del Estado de Querétaro, el cual tendrá vigencia de un año a partir de su elaboración; copia de las autorizaciones por concepto de dictamen sobre la subdivisión y del recibo de pago de los derechos correspondientes; recibo de pago de Impuesto Predial cubierto a la fecha del bimestre de su autorización. En caso de que se presente una autorización extemporánea, el recibo de pago del Impuesto Predial deberá ser expedido dentro de los seis meses anteriores a la presentación; e identificación oficial del propietario.</w:t>
      </w:r>
    </w:p>
    <w:p w14:paraId="52FB2C0F" w14:textId="77777777" w:rsidR="006565C9" w:rsidRPr="00331FF1" w:rsidRDefault="006565C9" w:rsidP="009F534C">
      <w:pPr>
        <w:spacing w:after="0"/>
        <w:ind w:left="697"/>
        <w:contextualSpacing/>
        <w:jc w:val="both"/>
        <w:rPr>
          <w:rFonts w:ascii="Arial" w:hAnsi="Arial" w:cs="Arial"/>
          <w:sz w:val="19"/>
          <w:szCs w:val="19"/>
        </w:rPr>
      </w:pPr>
    </w:p>
    <w:p w14:paraId="08D610A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 facultad de la autoridad fiscal municipal competente solicitar de los sujetos del impuesto, responsables solidarios y terceros, informes o documentos para verificar el cumplimiento de las disposiciones de esta Ley así como, solicitar a los peritos valuadores con registro en el Estado de Querétaro, la práctica de avalúos comerciales de predios referidos a la fecha en que sucedan los supuestos en los cuales se modifique el valor catastral del inmueble cuando el valor comercial declarado por el contribuyente sea menor, en más de un diez por ciento del valor catastral.</w:t>
      </w:r>
    </w:p>
    <w:p w14:paraId="17495193" w14:textId="77777777" w:rsidR="006565C9" w:rsidRPr="00331FF1" w:rsidRDefault="006565C9" w:rsidP="009F534C">
      <w:pPr>
        <w:spacing w:after="0"/>
        <w:ind w:left="697"/>
        <w:contextualSpacing/>
        <w:jc w:val="both"/>
        <w:rPr>
          <w:rFonts w:ascii="Arial" w:hAnsi="Arial" w:cs="Arial"/>
          <w:sz w:val="19"/>
          <w:szCs w:val="19"/>
        </w:rPr>
      </w:pPr>
    </w:p>
    <w:p w14:paraId="72CB40C0"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autoridad fiscal municipal competente, podrá verificar la determinación y pago del Impuesto por Subdivisión realizado por el sujeto obligado de este impuesto, con el fin de comprobar el completo y efectivo cumplimiento de las obligaciones fiscales a su cargo; pudiendo, si fuera el caso, determinar diferencias por concepto del Impuesto por Subdivisión, para lo anterior, deberán observarse los lineamientos que la autoridad fiscal municipal emita para ello.</w:t>
      </w:r>
    </w:p>
    <w:p w14:paraId="7A800978" w14:textId="77777777" w:rsidR="006565C9" w:rsidRPr="00331FF1" w:rsidRDefault="006565C9" w:rsidP="009F534C">
      <w:pPr>
        <w:spacing w:after="0"/>
        <w:ind w:left="697"/>
        <w:contextualSpacing/>
        <w:jc w:val="both"/>
        <w:rPr>
          <w:rFonts w:ascii="Arial" w:hAnsi="Arial" w:cs="Arial"/>
          <w:sz w:val="19"/>
          <w:szCs w:val="19"/>
        </w:rPr>
      </w:pPr>
    </w:p>
    <w:p w14:paraId="1CF84D6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incumplimiento a lo dispuesto en el presente artículo, podrá sancionarse en los términos dispuestos por la legislación fiscal aplicable.</w:t>
      </w:r>
    </w:p>
    <w:p w14:paraId="7CBD8E20" w14:textId="77777777" w:rsidR="006565C9" w:rsidRPr="00331FF1" w:rsidRDefault="006565C9" w:rsidP="009F534C">
      <w:pPr>
        <w:spacing w:after="0"/>
        <w:ind w:left="697"/>
        <w:contextualSpacing/>
        <w:jc w:val="both"/>
        <w:rPr>
          <w:rFonts w:ascii="Arial" w:hAnsi="Arial" w:cs="Arial"/>
          <w:sz w:val="19"/>
          <w:szCs w:val="19"/>
        </w:rPr>
      </w:pPr>
    </w:p>
    <w:p w14:paraId="0F02668D"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A falta de cualquier requisito de los establecidos en el presente ordenamiento, la dependencia encargada de las finanzas públicas municipales se abstendrá de recibir la solicitud para realizar el entero del impuesto de mérito.</w:t>
      </w:r>
    </w:p>
    <w:p w14:paraId="6A24EBB0" w14:textId="77777777" w:rsidR="006565C9" w:rsidRPr="00331FF1" w:rsidRDefault="006565C9" w:rsidP="009F534C">
      <w:pPr>
        <w:spacing w:after="0"/>
        <w:ind w:left="697"/>
        <w:contextualSpacing/>
        <w:jc w:val="both"/>
        <w:rPr>
          <w:rFonts w:ascii="Arial" w:hAnsi="Arial" w:cs="Arial"/>
          <w:b/>
          <w:sz w:val="19"/>
          <w:szCs w:val="19"/>
        </w:rPr>
      </w:pPr>
    </w:p>
    <w:p w14:paraId="2572AF2F"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$1,263,548.00</w:t>
      </w:r>
    </w:p>
    <w:p w14:paraId="3BB7554C" w14:textId="77777777" w:rsidR="006565C9" w:rsidRPr="00331FF1" w:rsidRDefault="006565C9" w:rsidP="009F534C">
      <w:pPr>
        <w:spacing w:after="0"/>
        <w:ind w:hanging="34"/>
        <w:contextualSpacing/>
        <w:rPr>
          <w:rFonts w:ascii="Arial" w:hAnsi="Arial" w:cs="Arial"/>
          <w:b/>
          <w:sz w:val="19"/>
          <w:szCs w:val="19"/>
        </w:rPr>
      </w:pPr>
    </w:p>
    <w:p w14:paraId="0350196F" w14:textId="77777777" w:rsidR="006565C9" w:rsidRPr="00331FF1" w:rsidRDefault="006565C9" w:rsidP="009F534C">
      <w:pPr>
        <w:numPr>
          <w:ilvl w:val="0"/>
          <w:numId w:val="73"/>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El Impuesto por Fusión se causará y pagará de acuerdo a lo siguiente:</w:t>
      </w:r>
    </w:p>
    <w:p w14:paraId="32EC5C1D" w14:textId="77777777" w:rsidR="006565C9" w:rsidRPr="00331FF1" w:rsidRDefault="006565C9" w:rsidP="009F534C">
      <w:pPr>
        <w:spacing w:after="0"/>
        <w:ind w:left="697"/>
        <w:contextualSpacing/>
        <w:jc w:val="both"/>
        <w:rPr>
          <w:rFonts w:ascii="Arial" w:hAnsi="Arial" w:cs="Arial"/>
          <w:b/>
          <w:sz w:val="19"/>
          <w:szCs w:val="19"/>
        </w:rPr>
      </w:pPr>
    </w:p>
    <w:p w14:paraId="3096A57F" w14:textId="77777777" w:rsidR="006565C9" w:rsidRPr="00331FF1" w:rsidRDefault="006565C9" w:rsidP="009F534C">
      <w:pPr>
        <w:spacing w:after="0"/>
        <w:ind w:left="697"/>
        <w:contextualSpacing/>
        <w:jc w:val="both"/>
        <w:rPr>
          <w:rFonts w:ascii="Arial" w:hAnsi="Arial" w:cs="Arial"/>
          <w:b/>
          <w:sz w:val="19"/>
          <w:szCs w:val="19"/>
        </w:rPr>
      </w:pPr>
      <w:r w:rsidRPr="00331FF1">
        <w:rPr>
          <w:rFonts w:ascii="Arial" w:hAnsi="Arial" w:cs="Arial"/>
          <w:sz w:val="19"/>
          <w:szCs w:val="19"/>
        </w:rPr>
        <w:t>Es objeto de este impuesto la realización de fusiones, en los términos del Código Urbano del Estado de Querétaro y demás disposiciones legales aplicables.</w:t>
      </w:r>
    </w:p>
    <w:p w14:paraId="1E57C544" w14:textId="77777777" w:rsidR="006565C9" w:rsidRPr="00331FF1" w:rsidRDefault="006565C9" w:rsidP="009F534C">
      <w:pPr>
        <w:spacing w:after="0"/>
        <w:ind w:left="697"/>
        <w:contextualSpacing/>
        <w:jc w:val="both"/>
        <w:rPr>
          <w:rFonts w:ascii="Arial" w:hAnsi="Arial" w:cs="Arial"/>
          <w:b/>
          <w:sz w:val="19"/>
          <w:szCs w:val="19"/>
        </w:rPr>
      </w:pPr>
    </w:p>
    <w:p w14:paraId="28378A29" w14:textId="77777777" w:rsidR="006565C9" w:rsidRPr="00331FF1" w:rsidRDefault="006565C9" w:rsidP="009F534C">
      <w:pPr>
        <w:spacing w:after="0"/>
        <w:ind w:left="697"/>
        <w:contextualSpacing/>
        <w:jc w:val="both"/>
        <w:rPr>
          <w:rFonts w:ascii="Arial" w:hAnsi="Arial" w:cs="Arial"/>
          <w:b/>
          <w:sz w:val="19"/>
          <w:szCs w:val="19"/>
        </w:rPr>
      </w:pPr>
      <w:r w:rsidRPr="00331FF1">
        <w:rPr>
          <w:rFonts w:ascii="Arial" w:hAnsi="Arial" w:cs="Arial"/>
          <w:sz w:val="19"/>
          <w:szCs w:val="19"/>
        </w:rPr>
        <w:t>Son sujetos de este impuesto las personas que efectúen fusiones de predios, conforme las disposiciones establecidas en el Código Urbano del Estado de Querétaro.</w:t>
      </w:r>
    </w:p>
    <w:p w14:paraId="75BC132B" w14:textId="77777777" w:rsidR="006565C9" w:rsidRPr="00331FF1" w:rsidRDefault="006565C9" w:rsidP="009F534C">
      <w:pPr>
        <w:spacing w:after="0"/>
        <w:ind w:left="697"/>
        <w:contextualSpacing/>
        <w:jc w:val="both"/>
        <w:rPr>
          <w:rFonts w:ascii="Arial" w:hAnsi="Arial" w:cs="Arial"/>
          <w:b/>
          <w:sz w:val="19"/>
          <w:szCs w:val="19"/>
        </w:rPr>
      </w:pPr>
    </w:p>
    <w:p w14:paraId="4B385560" w14:textId="77777777" w:rsidR="006565C9" w:rsidRPr="00331FF1" w:rsidRDefault="006565C9" w:rsidP="009F534C">
      <w:pPr>
        <w:spacing w:after="0"/>
        <w:ind w:left="697"/>
        <w:contextualSpacing/>
        <w:jc w:val="both"/>
        <w:rPr>
          <w:rFonts w:ascii="Arial" w:hAnsi="Arial" w:cs="Arial"/>
          <w:b/>
          <w:sz w:val="19"/>
          <w:szCs w:val="19"/>
        </w:rPr>
      </w:pPr>
      <w:r w:rsidRPr="00331FF1">
        <w:rPr>
          <w:rFonts w:ascii="Arial" w:hAnsi="Arial" w:cs="Arial"/>
          <w:sz w:val="19"/>
          <w:szCs w:val="19"/>
        </w:rPr>
        <w:t>En la fusión de predios, el impuesto se calculará sobre el valor de la fracción o predio fusionado, objeto de la modificación del inmueble, determinado por avalúo para fines hacendarios practicado por perito valuador autorizado por el Poder Ejecutivo del Estado de Querétaro, mismo que será presentado por el particular.</w:t>
      </w:r>
    </w:p>
    <w:p w14:paraId="4B302E59" w14:textId="77777777" w:rsidR="006565C9" w:rsidRPr="00331FF1" w:rsidRDefault="006565C9" w:rsidP="009F534C">
      <w:pPr>
        <w:spacing w:after="0"/>
        <w:ind w:left="697"/>
        <w:contextualSpacing/>
        <w:jc w:val="both"/>
        <w:rPr>
          <w:rFonts w:ascii="Arial" w:hAnsi="Arial" w:cs="Arial"/>
          <w:b/>
          <w:sz w:val="19"/>
          <w:szCs w:val="19"/>
        </w:rPr>
      </w:pPr>
    </w:p>
    <w:p w14:paraId="126EEA72"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Para el caso de las fusiones, se entiende que se está obligado al pago de este Impuesto, una vez obtenida la autorización correspondiente.</w:t>
      </w:r>
    </w:p>
    <w:p w14:paraId="4424D049" w14:textId="77777777" w:rsidR="006565C9" w:rsidRPr="00331FF1" w:rsidRDefault="006565C9" w:rsidP="009F534C">
      <w:pPr>
        <w:spacing w:after="0"/>
        <w:ind w:left="697"/>
        <w:contextualSpacing/>
        <w:jc w:val="both"/>
        <w:rPr>
          <w:rFonts w:ascii="Arial" w:hAnsi="Arial" w:cs="Arial"/>
          <w:b/>
          <w:sz w:val="19"/>
          <w:szCs w:val="19"/>
        </w:rPr>
      </w:pPr>
    </w:p>
    <w:p w14:paraId="53575530"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pago por el presente impuesto, se realizará dentro de los quince días hábiles posteriores al pago por los derechos que genere la autorización emitida por la autoridad municipal competente.</w:t>
      </w:r>
    </w:p>
    <w:p w14:paraId="586BF604" w14:textId="77777777" w:rsidR="006565C9" w:rsidRPr="00331FF1" w:rsidRDefault="006565C9" w:rsidP="009F534C">
      <w:pPr>
        <w:spacing w:after="0"/>
        <w:ind w:left="697"/>
        <w:contextualSpacing/>
        <w:jc w:val="both"/>
        <w:rPr>
          <w:rFonts w:ascii="Arial" w:hAnsi="Arial" w:cs="Arial"/>
          <w:sz w:val="19"/>
          <w:szCs w:val="19"/>
        </w:rPr>
      </w:pPr>
    </w:p>
    <w:p w14:paraId="40C9E0A7"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la fusión, el impuesto se calculará tomando el valor del terreno como base gravable previsto en el avalúo para fines hacendarios, al cual se le disminuirá el límite inferior y se le aplicará la tarifa sobre el excedente del límite inferior, sumando la cuota fija que corresponda y aplicando al resultado un factor del 0.50, lo anterior, conforme a tarifa progresiva para calcular el Impuesto Sobre Traslado de Dominio.</w:t>
      </w:r>
    </w:p>
    <w:p w14:paraId="1BBC4169" w14:textId="77777777" w:rsidR="006565C9" w:rsidRPr="00331FF1" w:rsidRDefault="006565C9" w:rsidP="009F534C">
      <w:pPr>
        <w:spacing w:after="0"/>
        <w:ind w:left="697"/>
        <w:contextualSpacing/>
        <w:jc w:val="both"/>
        <w:rPr>
          <w:rFonts w:ascii="Arial" w:hAnsi="Arial" w:cs="Arial"/>
          <w:sz w:val="19"/>
          <w:szCs w:val="19"/>
        </w:rPr>
      </w:pPr>
    </w:p>
    <w:p w14:paraId="20260B5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Se entenderá como predio fusionado aquel cuya superficie se adiciona a otro predio al cual se le denomina fusionante.</w:t>
      </w:r>
    </w:p>
    <w:p w14:paraId="6E8E23A1" w14:textId="77777777" w:rsidR="006565C9" w:rsidRPr="00331FF1" w:rsidRDefault="006565C9" w:rsidP="009F534C">
      <w:pPr>
        <w:spacing w:after="0"/>
        <w:ind w:left="697"/>
        <w:contextualSpacing/>
        <w:jc w:val="both"/>
        <w:rPr>
          <w:rFonts w:ascii="Arial" w:hAnsi="Arial" w:cs="Arial"/>
          <w:b/>
          <w:sz w:val="19"/>
          <w:szCs w:val="19"/>
        </w:rPr>
      </w:pPr>
    </w:p>
    <w:p w14:paraId="5DF9D092"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53C35F42" w14:textId="77777777" w:rsidR="006565C9" w:rsidRPr="00331FF1" w:rsidRDefault="006565C9" w:rsidP="009F534C">
      <w:pPr>
        <w:spacing w:after="0"/>
        <w:ind w:left="697"/>
        <w:contextualSpacing/>
        <w:jc w:val="both"/>
        <w:rPr>
          <w:rFonts w:ascii="Arial" w:hAnsi="Arial" w:cs="Arial"/>
          <w:b/>
          <w:sz w:val="19"/>
          <w:szCs w:val="19"/>
        </w:rPr>
      </w:pPr>
    </w:p>
    <w:p w14:paraId="092A483D"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Los sujetos obligados de este impuesto, presentarán ante la dependencia encargada de las finanzas públicas municipales: oficio de autorización y plano por parte de Desarrollo Urbano de la Secretaría de Movilidad, Desarrollo Urbano y Ecología; avalúo para fines hacendarios con firma autógrafa y sello original del perito, o bien, copia certificada del mismo, practicado por perito valuador autorizado por el Poder Ejecutivo del Estado de Querétaro, el cual tendrá vigencia de un año a partir de su elaboración; copia del pago de los derechos y autorizaciones correspondientes por concepto de dictamen sobre la fusión; recibo de pago de Impuesto Predial cubierto a la fecha del bimestre de su autorización, de presentar una autorización extemporánea, el recibo de pago deberá ser expedido dentro de los seis meses anteriores a la presentación; e identificación oficial del propietario.</w:t>
      </w:r>
    </w:p>
    <w:p w14:paraId="3621F6CC" w14:textId="77777777" w:rsidR="006565C9" w:rsidRPr="00331FF1" w:rsidRDefault="006565C9" w:rsidP="009F534C">
      <w:pPr>
        <w:spacing w:after="0"/>
        <w:ind w:left="697"/>
        <w:contextualSpacing/>
        <w:jc w:val="both"/>
        <w:rPr>
          <w:rFonts w:ascii="Arial" w:hAnsi="Arial" w:cs="Arial"/>
          <w:sz w:val="19"/>
          <w:szCs w:val="19"/>
        </w:rPr>
      </w:pPr>
    </w:p>
    <w:p w14:paraId="5005B12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 facultad de la autoridad municipal solicitar de los sujetos del impuesto, responsables solidarios y terceros, informes o documentos para verificar el cumplimiento dado a las disposiciones de esta Ley así como, solicitar a los peritos valuadores con registro en el Estado de Querétaro, la práctica de avalúos para fines hacendarios comerciales de predios referidos a la fecha en que sucedan los supuestos en los cuales se modifique el valor catastral del inmueble cuando el valor comercial declarado por el contribuyente sea menor, en más de un diez por ciento, del valor catastral.</w:t>
      </w:r>
    </w:p>
    <w:p w14:paraId="0569CBC3" w14:textId="77777777" w:rsidR="006565C9" w:rsidRPr="00331FF1" w:rsidRDefault="006565C9" w:rsidP="009F534C">
      <w:pPr>
        <w:spacing w:after="0"/>
        <w:ind w:left="697"/>
        <w:contextualSpacing/>
        <w:jc w:val="both"/>
        <w:rPr>
          <w:rFonts w:ascii="Arial" w:hAnsi="Arial" w:cs="Arial"/>
          <w:sz w:val="19"/>
          <w:szCs w:val="19"/>
        </w:rPr>
      </w:pPr>
    </w:p>
    <w:p w14:paraId="46BA99D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autoridad fiscal municipal competente, podrá verificar la determinación y pago del Impuesto por Fusión realizado por el sujeto obligado de este Impuesto, con el fin de comprobar el completo y efectivo cumplimiento de las obligaciones fiscales a su cargo; pudiendo, si fuera el caso, determinar diferencias por concepto de impuesto por Subdivisión, para lo anterior, deberán observarse los lineamientos que la autoridad municipal emita para ello.</w:t>
      </w:r>
    </w:p>
    <w:p w14:paraId="7FAD523A" w14:textId="77777777" w:rsidR="006565C9" w:rsidRPr="00331FF1" w:rsidRDefault="006565C9" w:rsidP="009F534C">
      <w:pPr>
        <w:spacing w:after="0"/>
        <w:ind w:left="697"/>
        <w:contextualSpacing/>
        <w:jc w:val="both"/>
        <w:rPr>
          <w:rFonts w:ascii="Arial" w:hAnsi="Arial" w:cs="Arial"/>
          <w:sz w:val="19"/>
          <w:szCs w:val="19"/>
        </w:rPr>
      </w:pPr>
    </w:p>
    <w:p w14:paraId="37387BF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lastRenderedPageBreak/>
        <w:t>El incumplimiento a lo dispuesto en el presente artículo, podrá sancionarse en los términos dispuestos por la legislación fiscal aplicable.</w:t>
      </w:r>
    </w:p>
    <w:p w14:paraId="0CF7DCF1" w14:textId="77777777" w:rsidR="006565C9" w:rsidRPr="00331FF1" w:rsidRDefault="006565C9" w:rsidP="009F534C">
      <w:pPr>
        <w:spacing w:after="0"/>
        <w:ind w:left="697"/>
        <w:contextualSpacing/>
        <w:jc w:val="both"/>
        <w:rPr>
          <w:rFonts w:ascii="Arial" w:hAnsi="Arial" w:cs="Arial"/>
          <w:sz w:val="19"/>
          <w:szCs w:val="19"/>
        </w:rPr>
      </w:pPr>
    </w:p>
    <w:p w14:paraId="1BE3BDD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A falta de cualquier requisito de los establecidos en el presente ordenamiento, la dependencia encargada de las finanzas públicas, se abstendrá de recibir la solicitud para realizar el entero del impuesto de mérito.</w:t>
      </w:r>
    </w:p>
    <w:p w14:paraId="0AF725CC" w14:textId="77777777" w:rsidR="006565C9" w:rsidRPr="00331FF1" w:rsidRDefault="006565C9" w:rsidP="009F534C">
      <w:pPr>
        <w:spacing w:after="0"/>
        <w:ind w:left="697"/>
        <w:contextualSpacing/>
        <w:jc w:val="both"/>
        <w:rPr>
          <w:rFonts w:ascii="Arial" w:hAnsi="Arial" w:cs="Arial"/>
          <w:sz w:val="19"/>
          <w:szCs w:val="19"/>
        </w:rPr>
      </w:pPr>
    </w:p>
    <w:p w14:paraId="4671AF2B"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$711,750.00</w:t>
      </w:r>
    </w:p>
    <w:p w14:paraId="1259D6F8" w14:textId="77777777" w:rsidR="006565C9" w:rsidRPr="00331FF1" w:rsidRDefault="006565C9" w:rsidP="009F534C">
      <w:pPr>
        <w:spacing w:after="0"/>
        <w:ind w:hanging="34"/>
        <w:contextualSpacing/>
        <w:jc w:val="right"/>
        <w:rPr>
          <w:rFonts w:ascii="Arial" w:hAnsi="Arial" w:cs="Arial"/>
          <w:b/>
          <w:sz w:val="19"/>
          <w:szCs w:val="19"/>
        </w:rPr>
      </w:pPr>
    </w:p>
    <w:p w14:paraId="1B98B379" w14:textId="77777777" w:rsidR="006565C9" w:rsidRPr="00331FF1" w:rsidRDefault="006565C9" w:rsidP="009F534C">
      <w:pPr>
        <w:numPr>
          <w:ilvl w:val="0"/>
          <w:numId w:val="74"/>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El Impuesto por Relotificación de Predios de acuerdo a lo siguiente, se causará y pagará:</w:t>
      </w:r>
    </w:p>
    <w:p w14:paraId="4C29F875" w14:textId="77777777" w:rsidR="006565C9" w:rsidRPr="00331FF1" w:rsidRDefault="006565C9" w:rsidP="009F534C">
      <w:pPr>
        <w:spacing w:after="0"/>
        <w:ind w:left="697"/>
        <w:contextualSpacing/>
        <w:jc w:val="both"/>
        <w:rPr>
          <w:rFonts w:ascii="Arial" w:hAnsi="Arial" w:cs="Arial"/>
          <w:sz w:val="19"/>
          <w:szCs w:val="19"/>
        </w:rPr>
      </w:pPr>
    </w:p>
    <w:p w14:paraId="012D6FA2"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 objeto de este impuesto la realización de relotificaciones, cuando de éstas surjan diversas fracciones de las que en un inicio se autorizaron, en los términos del Código Urbano del Estado de Querétaro y demás disposiciones legales aplicables.</w:t>
      </w:r>
    </w:p>
    <w:p w14:paraId="47204622" w14:textId="77777777" w:rsidR="006565C9" w:rsidRPr="00331FF1" w:rsidRDefault="006565C9" w:rsidP="009F534C">
      <w:pPr>
        <w:spacing w:after="0"/>
        <w:ind w:left="697"/>
        <w:contextualSpacing/>
        <w:jc w:val="both"/>
        <w:rPr>
          <w:rFonts w:ascii="Arial" w:hAnsi="Arial" w:cs="Arial"/>
          <w:sz w:val="19"/>
          <w:szCs w:val="19"/>
        </w:rPr>
      </w:pPr>
    </w:p>
    <w:p w14:paraId="3C2F6D9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Son sujetos de este impuesto las personas que efectúen relotificaciones realizadas en fraccionamientos, predios urbanos y que de ellos originen diversas fracciones a las autorizadas, conforme las disposiciones establecidas en el Código Urbano del Estado de Querétaro.</w:t>
      </w:r>
    </w:p>
    <w:p w14:paraId="028C9DCB" w14:textId="77777777" w:rsidR="006565C9" w:rsidRPr="00331FF1" w:rsidRDefault="006565C9" w:rsidP="009F534C">
      <w:pPr>
        <w:spacing w:after="0"/>
        <w:ind w:left="697"/>
        <w:contextualSpacing/>
        <w:jc w:val="both"/>
        <w:rPr>
          <w:rFonts w:ascii="Arial" w:hAnsi="Arial" w:cs="Arial"/>
          <w:sz w:val="19"/>
          <w:szCs w:val="19"/>
        </w:rPr>
      </w:pPr>
    </w:p>
    <w:p w14:paraId="678E16FC"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Se entiende que se está obligado al pago de dicha contribución, una vez obtenida la autorización para la relotificación del predio correspondiente, tendiente a la reordenación de las superficies y colindancias pretendidas, debiendo efectuar el pago, dentro de los quince días hábiles siguientes a dicha autorización</w:t>
      </w:r>
    </w:p>
    <w:p w14:paraId="5114C220" w14:textId="77777777" w:rsidR="006565C9" w:rsidRPr="00331FF1" w:rsidRDefault="006565C9" w:rsidP="009F534C">
      <w:pPr>
        <w:spacing w:after="0"/>
        <w:ind w:left="697"/>
        <w:contextualSpacing/>
        <w:jc w:val="both"/>
        <w:rPr>
          <w:rFonts w:ascii="Arial" w:hAnsi="Arial" w:cs="Arial"/>
          <w:sz w:val="19"/>
          <w:szCs w:val="19"/>
        </w:rPr>
      </w:pPr>
    </w:p>
    <w:p w14:paraId="24682AC8"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Este Impuesto se causará y pagará: $20.00 pesos, por cada metro cuadrado de la nueva superficie vendible adicionada o en su caso, la superficie vendible de las nuevas fracciones que surjan con motivo de la relotificación autorizada.</w:t>
      </w:r>
    </w:p>
    <w:p w14:paraId="4B3DF660" w14:textId="77777777" w:rsidR="006565C9" w:rsidRPr="00331FF1" w:rsidRDefault="006565C9" w:rsidP="009F534C">
      <w:pPr>
        <w:spacing w:after="0"/>
        <w:contextualSpacing/>
        <w:jc w:val="both"/>
        <w:rPr>
          <w:rFonts w:ascii="Arial" w:hAnsi="Arial" w:cs="Arial"/>
          <w:sz w:val="19"/>
          <w:szCs w:val="19"/>
        </w:rPr>
      </w:pPr>
    </w:p>
    <w:p w14:paraId="232191CD"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59E31F8A" w14:textId="77777777" w:rsidR="006565C9" w:rsidRPr="00331FF1" w:rsidRDefault="006565C9" w:rsidP="009F534C">
      <w:pPr>
        <w:tabs>
          <w:tab w:val="left" w:pos="1232"/>
        </w:tabs>
        <w:spacing w:after="0"/>
        <w:ind w:left="697"/>
        <w:contextualSpacing/>
        <w:jc w:val="both"/>
        <w:rPr>
          <w:rFonts w:ascii="Arial" w:hAnsi="Arial" w:cs="Arial"/>
          <w:b/>
          <w:sz w:val="19"/>
          <w:szCs w:val="19"/>
        </w:rPr>
      </w:pPr>
    </w:p>
    <w:p w14:paraId="793DE891" w14:textId="77777777" w:rsidR="006565C9" w:rsidRPr="00331FF1" w:rsidRDefault="006565C9" w:rsidP="009F534C">
      <w:pPr>
        <w:spacing w:after="0"/>
        <w:ind w:left="567"/>
        <w:contextualSpacing/>
        <w:jc w:val="right"/>
        <w:rPr>
          <w:rFonts w:ascii="Arial" w:hAnsi="Arial" w:cs="Arial"/>
          <w:b/>
          <w:sz w:val="19"/>
          <w:szCs w:val="19"/>
        </w:rPr>
      </w:pPr>
      <w:r w:rsidRPr="00331FF1">
        <w:rPr>
          <w:rFonts w:ascii="Arial" w:hAnsi="Arial" w:cs="Arial"/>
          <w:b/>
          <w:sz w:val="19"/>
          <w:szCs w:val="19"/>
        </w:rPr>
        <w:t>Ingreso anual estimado por esta fracción $3,859,596.00</w:t>
      </w:r>
    </w:p>
    <w:p w14:paraId="570FF10B" w14:textId="77777777" w:rsidR="006565C9" w:rsidRPr="00331FF1" w:rsidRDefault="006565C9" w:rsidP="009F534C">
      <w:pPr>
        <w:spacing w:after="0"/>
        <w:ind w:left="567"/>
        <w:contextualSpacing/>
        <w:jc w:val="right"/>
        <w:rPr>
          <w:rFonts w:ascii="Arial" w:hAnsi="Arial" w:cs="Arial"/>
          <w:b/>
          <w:sz w:val="19"/>
          <w:szCs w:val="19"/>
        </w:rPr>
      </w:pPr>
    </w:p>
    <w:p w14:paraId="199F2244" w14:textId="77777777" w:rsidR="006565C9" w:rsidRPr="00331FF1" w:rsidRDefault="006565C9" w:rsidP="009F534C">
      <w:pPr>
        <w:spacing w:after="0"/>
        <w:ind w:left="567"/>
        <w:contextualSpacing/>
        <w:jc w:val="right"/>
        <w:rPr>
          <w:rFonts w:ascii="Arial" w:hAnsi="Arial" w:cs="Arial"/>
          <w:b/>
          <w:sz w:val="19"/>
          <w:szCs w:val="19"/>
        </w:rPr>
      </w:pPr>
      <w:r w:rsidRPr="00331FF1">
        <w:rPr>
          <w:rFonts w:ascii="Arial" w:hAnsi="Arial" w:cs="Arial"/>
          <w:b/>
          <w:sz w:val="19"/>
          <w:szCs w:val="19"/>
        </w:rPr>
        <w:t>Ingreso anual estimado por este artículo $10,087,264.00</w:t>
      </w:r>
    </w:p>
    <w:p w14:paraId="08F25A6E" w14:textId="77777777" w:rsidR="006565C9" w:rsidRPr="00331FF1" w:rsidRDefault="006565C9" w:rsidP="009F534C">
      <w:pPr>
        <w:spacing w:after="0"/>
        <w:contextualSpacing/>
        <w:jc w:val="both"/>
        <w:rPr>
          <w:rFonts w:ascii="Arial" w:hAnsi="Arial" w:cs="Arial"/>
          <w:b/>
          <w:sz w:val="19"/>
          <w:szCs w:val="19"/>
        </w:rPr>
      </w:pPr>
    </w:p>
    <w:p w14:paraId="5483EBA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16.</w:t>
      </w:r>
      <w:r w:rsidRPr="00331FF1">
        <w:rPr>
          <w:rFonts w:ascii="Arial" w:hAnsi="Arial" w:cs="Arial"/>
          <w:sz w:val="19"/>
          <w:szCs w:val="19"/>
        </w:rPr>
        <w:t xml:space="preserve"> Cuando no se cubran en tiempo y forma las contribuciones a cargo del Fisco Municipal y no se paguen en la fecha establecida en las disposiciones fiscales, el importe de las mismas se actualizará desde el mes en que se debió realizar el pago y hasta que el mismo se efectúe, determinándose su cálculo conforme a lo dispuesto en el Código Fiscal del Estado de Querétaro y la Ley de Hacienda de los Municipios del Estado de Querétaro.</w:t>
      </w:r>
    </w:p>
    <w:p w14:paraId="63F345C5" w14:textId="77777777" w:rsidR="006565C9" w:rsidRPr="00331FF1" w:rsidRDefault="006565C9" w:rsidP="009F534C">
      <w:pPr>
        <w:spacing w:after="0"/>
        <w:contextualSpacing/>
        <w:jc w:val="both"/>
        <w:rPr>
          <w:rFonts w:ascii="Arial" w:hAnsi="Arial" w:cs="Arial"/>
          <w:sz w:val="19"/>
          <w:szCs w:val="19"/>
        </w:rPr>
      </w:pPr>
    </w:p>
    <w:p w14:paraId="06C87EF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Las cantidades determinadas conservan la naturaleza jurídica que tenían antes de la actualización.</w:t>
      </w:r>
    </w:p>
    <w:p w14:paraId="54BABE5D" w14:textId="77777777" w:rsidR="006565C9" w:rsidRPr="00331FF1" w:rsidRDefault="006565C9" w:rsidP="009F534C">
      <w:pPr>
        <w:spacing w:after="0"/>
        <w:contextualSpacing/>
        <w:jc w:val="both"/>
        <w:rPr>
          <w:rFonts w:ascii="Arial" w:hAnsi="Arial" w:cs="Arial"/>
          <w:sz w:val="19"/>
          <w:szCs w:val="19"/>
        </w:rPr>
      </w:pPr>
    </w:p>
    <w:p w14:paraId="1B25D55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La falta de pago de un crédito fiscal en la fecha o plazo fijado, determinará que el crédito sea exigible, quedando la autoridad exactora municipal en aptitud de iniciar el Procedimiento Administrativo de Ejecución para su recuperación, junto con sus accesorios legales, actualizaciones, indemnización, recargos, multas, gastos de ejecución y de embargo, generados con motivo de la falta del pago de la contribución, de conformidad con lo dispuesto en el Código Fiscal del Estado de Querétaro.</w:t>
      </w:r>
    </w:p>
    <w:p w14:paraId="157574F9" w14:textId="77777777" w:rsidR="006565C9" w:rsidRPr="00331FF1" w:rsidRDefault="006565C9" w:rsidP="009F534C">
      <w:pPr>
        <w:spacing w:after="0"/>
        <w:contextualSpacing/>
        <w:jc w:val="both"/>
        <w:rPr>
          <w:rFonts w:ascii="Arial" w:hAnsi="Arial" w:cs="Arial"/>
          <w:sz w:val="19"/>
          <w:szCs w:val="19"/>
        </w:rPr>
      </w:pPr>
    </w:p>
    <w:p w14:paraId="56152130"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este artículo $25,937,255.00</w:t>
      </w:r>
    </w:p>
    <w:p w14:paraId="03A71924" w14:textId="77777777" w:rsidR="006565C9" w:rsidRPr="00331FF1" w:rsidRDefault="006565C9" w:rsidP="009F534C">
      <w:pPr>
        <w:spacing w:after="0"/>
        <w:contextualSpacing/>
        <w:rPr>
          <w:rFonts w:ascii="Arial" w:hAnsi="Arial" w:cs="Arial"/>
          <w:b/>
          <w:sz w:val="19"/>
          <w:szCs w:val="19"/>
        </w:rPr>
      </w:pPr>
    </w:p>
    <w:p w14:paraId="3C7C205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lastRenderedPageBreak/>
        <w:t>Artículo 17.</w:t>
      </w:r>
      <w:r w:rsidRPr="00331FF1">
        <w:rPr>
          <w:rFonts w:ascii="Arial" w:hAnsi="Arial" w:cs="Arial"/>
          <w:sz w:val="19"/>
          <w:szCs w:val="19"/>
        </w:rPr>
        <w:t xml:space="preserve"> El Impuesto para Educación y Obras Públicas Municipales, se causará y pagará, conforme a los elementos siguientes: </w:t>
      </w:r>
    </w:p>
    <w:p w14:paraId="00F28906" w14:textId="77777777" w:rsidR="006565C9" w:rsidRPr="00331FF1" w:rsidRDefault="006565C9" w:rsidP="009F534C">
      <w:pPr>
        <w:spacing w:after="0"/>
        <w:contextualSpacing/>
        <w:jc w:val="both"/>
        <w:rPr>
          <w:rFonts w:ascii="Arial" w:hAnsi="Arial" w:cs="Arial"/>
          <w:sz w:val="19"/>
          <w:szCs w:val="19"/>
        </w:rPr>
      </w:pPr>
    </w:p>
    <w:p w14:paraId="737F5A9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Es objeto de este impuesto, la realización de pagos por concepto de impuestos y derechos previstos en Leyes de Ingresos del Municipio de Corregidora, Qro., correspondientes a ejercicios fiscales anteriores al 2014.</w:t>
      </w:r>
    </w:p>
    <w:p w14:paraId="77C3EBAF" w14:textId="77777777" w:rsidR="006565C9" w:rsidRPr="00331FF1" w:rsidRDefault="006565C9" w:rsidP="009F534C">
      <w:pPr>
        <w:spacing w:after="0"/>
        <w:contextualSpacing/>
        <w:jc w:val="both"/>
        <w:rPr>
          <w:rFonts w:ascii="Arial" w:hAnsi="Arial" w:cs="Arial"/>
          <w:sz w:val="19"/>
          <w:szCs w:val="19"/>
        </w:rPr>
      </w:pPr>
    </w:p>
    <w:p w14:paraId="32359C3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Son sujetos de este impuesto, todas aquellas personas que realicen los pagos a que se refiere el párrafo anterior, siendo la base del Impuesto, el monto total de la contribución municipal a cubrir.</w:t>
      </w:r>
    </w:p>
    <w:p w14:paraId="4DB71617" w14:textId="77777777" w:rsidR="006565C9" w:rsidRPr="00331FF1" w:rsidRDefault="006565C9" w:rsidP="009F534C">
      <w:pPr>
        <w:spacing w:after="0"/>
        <w:contextualSpacing/>
        <w:jc w:val="both"/>
        <w:rPr>
          <w:rFonts w:ascii="Arial" w:hAnsi="Arial" w:cs="Arial"/>
          <w:sz w:val="19"/>
          <w:szCs w:val="19"/>
        </w:rPr>
      </w:pPr>
    </w:p>
    <w:p w14:paraId="03D752F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Se causará y pagará el impuesto, conforme a la Ley de Ingresos del Municipio de Corregidora, Qro., para el ejercicio fiscal aplicable, a razón de una cantidad equivalente al 25% sobre su base gravable, el entero de este Impuesto se hará en el momento en que sean cubiertos dichos impuestos y derechos.</w:t>
      </w:r>
    </w:p>
    <w:p w14:paraId="769682B4" w14:textId="77777777" w:rsidR="006565C9" w:rsidRPr="00331FF1" w:rsidRDefault="006565C9" w:rsidP="009F534C">
      <w:pPr>
        <w:spacing w:after="0"/>
        <w:contextualSpacing/>
        <w:jc w:val="both"/>
        <w:rPr>
          <w:rFonts w:ascii="Arial" w:hAnsi="Arial" w:cs="Arial"/>
          <w:sz w:val="19"/>
          <w:szCs w:val="19"/>
        </w:rPr>
      </w:pPr>
    </w:p>
    <w:p w14:paraId="07211D5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Para los impuestos y derechos generados a partir del ejercicio fiscal 2014, no se causará el correspondiente Impuesto para Educación y Obras Públicas Municipales.</w:t>
      </w:r>
    </w:p>
    <w:p w14:paraId="1C6F6674" w14:textId="77777777" w:rsidR="006565C9" w:rsidRPr="00331FF1" w:rsidRDefault="006565C9" w:rsidP="009F534C">
      <w:pPr>
        <w:spacing w:after="0"/>
        <w:contextualSpacing/>
        <w:jc w:val="both"/>
        <w:rPr>
          <w:rFonts w:ascii="Arial" w:hAnsi="Arial" w:cs="Arial"/>
          <w:sz w:val="19"/>
          <w:szCs w:val="19"/>
        </w:rPr>
      </w:pPr>
    </w:p>
    <w:p w14:paraId="78BA2D6E"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$510,019.00</w:t>
      </w:r>
    </w:p>
    <w:p w14:paraId="196DC522" w14:textId="77777777" w:rsidR="006565C9" w:rsidRPr="00331FF1" w:rsidRDefault="006565C9" w:rsidP="009F534C">
      <w:pPr>
        <w:spacing w:after="0"/>
        <w:ind w:hanging="34"/>
        <w:contextualSpacing/>
        <w:jc w:val="both"/>
        <w:rPr>
          <w:rFonts w:ascii="Arial" w:hAnsi="Arial" w:cs="Arial"/>
          <w:b/>
          <w:sz w:val="19"/>
          <w:szCs w:val="19"/>
        </w:rPr>
      </w:pPr>
    </w:p>
    <w:p w14:paraId="233059A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18.</w:t>
      </w:r>
      <w:r w:rsidRPr="00331FF1">
        <w:rPr>
          <w:rFonts w:ascii="Arial" w:hAnsi="Arial" w:cs="Arial"/>
          <w:sz w:val="19"/>
          <w:szCs w:val="19"/>
        </w:rPr>
        <w:t xml:space="preserve"> Por los impuestos no comprendidos en la Ley de Ingresos vigente, causados en ejercicios fiscales anteriores y pendientes de liquidación o pago.</w:t>
      </w:r>
    </w:p>
    <w:p w14:paraId="10ED481F" w14:textId="77777777" w:rsidR="006565C9" w:rsidRPr="00331FF1" w:rsidRDefault="006565C9" w:rsidP="009F534C">
      <w:pPr>
        <w:spacing w:after="0"/>
        <w:ind w:hanging="34"/>
        <w:contextualSpacing/>
        <w:jc w:val="both"/>
        <w:rPr>
          <w:rFonts w:ascii="Arial" w:hAnsi="Arial" w:cs="Arial"/>
          <w:sz w:val="19"/>
          <w:szCs w:val="19"/>
        </w:rPr>
      </w:pPr>
    </w:p>
    <w:p w14:paraId="79F493E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$7</w:t>
      </w:r>
      <w:r w:rsidR="00A150DC" w:rsidRPr="00331FF1">
        <w:rPr>
          <w:rFonts w:ascii="Arial" w:hAnsi="Arial" w:cs="Arial"/>
          <w:b/>
          <w:sz w:val="19"/>
          <w:szCs w:val="19"/>
        </w:rPr>
        <w:t>1</w:t>
      </w:r>
      <w:r w:rsidRPr="00331FF1">
        <w:rPr>
          <w:rFonts w:ascii="Arial" w:hAnsi="Arial" w:cs="Arial"/>
          <w:b/>
          <w:sz w:val="19"/>
          <w:szCs w:val="19"/>
        </w:rPr>
        <w:t>,711,709.00</w:t>
      </w:r>
    </w:p>
    <w:p w14:paraId="36DB833A" w14:textId="77777777" w:rsidR="006565C9" w:rsidRPr="00331FF1" w:rsidRDefault="006565C9" w:rsidP="009F534C">
      <w:pPr>
        <w:spacing w:after="0"/>
        <w:ind w:hanging="34"/>
        <w:contextualSpacing/>
        <w:rPr>
          <w:rFonts w:ascii="Arial" w:hAnsi="Arial" w:cs="Arial"/>
          <w:b/>
          <w:sz w:val="19"/>
          <w:szCs w:val="19"/>
        </w:rPr>
      </w:pPr>
    </w:p>
    <w:p w14:paraId="1E460E6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Segunda</w:t>
      </w:r>
    </w:p>
    <w:p w14:paraId="00A45AF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Contribuciones de Mejoras</w:t>
      </w:r>
    </w:p>
    <w:p w14:paraId="3C41A63E" w14:textId="77777777" w:rsidR="006565C9" w:rsidRPr="00331FF1" w:rsidRDefault="006565C9" w:rsidP="009F534C">
      <w:pPr>
        <w:spacing w:after="0"/>
        <w:ind w:hanging="34"/>
        <w:contextualSpacing/>
        <w:rPr>
          <w:rFonts w:ascii="Arial" w:hAnsi="Arial" w:cs="Arial"/>
          <w:b/>
          <w:sz w:val="19"/>
          <w:szCs w:val="19"/>
        </w:rPr>
      </w:pPr>
    </w:p>
    <w:p w14:paraId="3D93786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19.</w:t>
      </w:r>
      <w:r w:rsidRPr="00331FF1">
        <w:rPr>
          <w:rFonts w:ascii="Arial" w:hAnsi="Arial" w:cs="Arial"/>
          <w:sz w:val="19"/>
          <w:szCs w:val="19"/>
        </w:rPr>
        <w:t xml:space="preserve"> Las Contribuciones de Mejoras, por obras públicas, se causarán y pagarán:</w:t>
      </w:r>
    </w:p>
    <w:p w14:paraId="5D800C72" w14:textId="77777777" w:rsidR="006565C9" w:rsidRPr="00331FF1" w:rsidRDefault="006565C9" w:rsidP="009F534C">
      <w:pPr>
        <w:spacing w:after="0"/>
        <w:contextualSpacing/>
        <w:rPr>
          <w:rFonts w:ascii="Arial" w:hAnsi="Arial" w:cs="Arial"/>
          <w:sz w:val="19"/>
          <w:szCs w:val="19"/>
        </w:rPr>
      </w:pPr>
    </w:p>
    <w:p w14:paraId="146A4E41" w14:textId="77777777" w:rsidR="006565C9" w:rsidRPr="00331FF1" w:rsidRDefault="006565C9" w:rsidP="009F534C">
      <w:pPr>
        <w:numPr>
          <w:ilvl w:val="0"/>
          <w:numId w:val="7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De conformidad a lo establecido en los convenios celebrados por este Municipio.</w:t>
      </w:r>
    </w:p>
    <w:p w14:paraId="4D48C91D" w14:textId="77777777" w:rsidR="006565C9" w:rsidRPr="00331FF1" w:rsidRDefault="006565C9" w:rsidP="009F534C">
      <w:pPr>
        <w:spacing w:after="0"/>
        <w:ind w:left="720"/>
        <w:contextualSpacing/>
        <w:rPr>
          <w:rFonts w:ascii="Arial" w:hAnsi="Arial" w:cs="Arial"/>
          <w:sz w:val="19"/>
          <w:szCs w:val="19"/>
        </w:rPr>
      </w:pPr>
    </w:p>
    <w:p w14:paraId="7C582B88"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5D8B03FB" w14:textId="77777777" w:rsidR="006565C9" w:rsidRPr="00331FF1" w:rsidRDefault="006565C9" w:rsidP="009F534C">
      <w:pPr>
        <w:spacing w:after="0"/>
        <w:ind w:left="720"/>
        <w:contextualSpacing/>
        <w:rPr>
          <w:rFonts w:ascii="Arial" w:hAnsi="Arial" w:cs="Arial"/>
          <w:sz w:val="19"/>
          <w:szCs w:val="19"/>
        </w:rPr>
      </w:pPr>
    </w:p>
    <w:p w14:paraId="39248C86" w14:textId="77777777" w:rsidR="006565C9" w:rsidRPr="00331FF1" w:rsidRDefault="006565C9" w:rsidP="009F534C">
      <w:pPr>
        <w:numPr>
          <w:ilvl w:val="0"/>
          <w:numId w:val="7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Estudio y Dictamen de Factibilidad Vial para los Desarrollos Inmobiliarios, se causará y pagará en los términos que para tales efectos señale la autoridad competente en la materia.</w:t>
      </w:r>
    </w:p>
    <w:p w14:paraId="4A2FD070" w14:textId="77777777" w:rsidR="006565C9" w:rsidRPr="00331FF1" w:rsidRDefault="006565C9" w:rsidP="009F534C">
      <w:pPr>
        <w:spacing w:after="0"/>
        <w:ind w:left="828"/>
        <w:contextualSpacing/>
        <w:rPr>
          <w:rFonts w:ascii="Arial" w:hAnsi="Arial" w:cs="Arial"/>
          <w:b/>
          <w:sz w:val="19"/>
          <w:szCs w:val="19"/>
          <w:lang w:val="es-ES"/>
        </w:rPr>
      </w:pPr>
    </w:p>
    <w:p w14:paraId="275C37C6"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17D46DAA" w14:textId="77777777" w:rsidR="006565C9" w:rsidRPr="00331FF1" w:rsidRDefault="006565C9" w:rsidP="009F534C">
      <w:pPr>
        <w:spacing w:after="0"/>
        <w:contextualSpacing/>
        <w:jc w:val="right"/>
        <w:rPr>
          <w:rFonts w:ascii="Arial" w:hAnsi="Arial" w:cs="Arial"/>
          <w:b/>
          <w:sz w:val="19"/>
          <w:szCs w:val="19"/>
        </w:rPr>
      </w:pPr>
    </w:p>
    <w:p w14:paraId="4B7FD837" w14:textId="77777777" w:rsidR="006565C9" w:rsidRPr="00331FF1" w:rsidRDefault="006565C9" w:rsidP="009F534C">
      <w:pPr>
        <w:numPr>
          <w:ilvl w:val="0"/>
          <w:numId w:val="75"/>
        </w:numPr>
        <w:spacing w:after="0" w:line="256" w:lineRule="auto"/>
        <w:ind w:left="714" w:hanging="357"/>
        <w:contextualSpacing/>
        <w:jc w:val="both"/>
        <w:rPr>
          <w:rFonts w:ascii="Arial" w:hAnsi="Arial" w:cs="Arial"/>
          <w:b/>
          <w:sz w:val="19"/>
          <w:szCs w:val="19"/>
        </w:rPr>
      </w:pPr>
      <w:r w:rsidRPr="00331FF1">
        <w:rPr>
          <w:rFonts w:ascii="Arial" w:hAnsi="Arial" w:cs="Arial"/>
          <w:sz w:val="19"/>
          <w:szCs w:val="19"/>
        </w:rPr>
        <w:t>Los propietarios o poseedores de los predios que resulten beneficiados con obras públicas, estarán obligados a cubrir el importe de tales obras en la siguiente forma:</w:t>
      </w:r>
    </w:p>
    <w:p w14:paraId="02969E6F" w14:textId="77777777" w:rsidR="006565C9" w:rsidRPr="00331FF1" w:rsidRDefault="006565C9" w:rsidP="009F534C">
      <w:pPr>
        <w:spacing w:after="0"/>
        <w:ind w:left="697"/>
        <w:contextualSpacing/>
        <w:jc w:val="both"/>
        <w:rPr>
          <w:rFonts w:ascii="Arial" w:hAnsi="Arial" w:cs="Arial"/>
          <w:b/>
          <w:sz w:val="19"/>
          <w:szCs w:val="19"/>
        </w:rPr>
      </w:pPr>
    </w:p>
    <w:p w14:paraId="6748C3BE"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Son sujetos de esta contribución:</w:t>
      </w:r>
    </w:p>
    <w:p w14:paraId="6D8A2B70" w14:textId="77777777" w:rsidR="006565C9" w:rsidRPr="00331FF1" w:rsidRDefault="006565C9" w:rsidP="009F534C">
      <w:pPr>
        <w:spacing w:after="0"/>
        <w:ind w:left="697"/>
        <w:contextualSpacing/>
        <w:jc w:val="both"/>
        <w:rPr>
          <w:rFonts w:ascii="Arial" w:hAnsi="Arial" w:cs="Arial"/>
          <w:sz w:val="19"/>
          <w:szCs w:val="19"/>
        </w:rPr>
      </w:pPr>
    </w:p>
    <w:p w14:paraId="68B1493E" w14:textId="77777777" w:rsidR="006565C9" w:rsidRPr="00331FF1" w:rsidRDefault="006565C9" w:rsidP="009F534C">
      <w:pPr>
        <w:spacing w:after="0"/>
        <w:ind w:left="697"/>
        <w:contextualSpacing/>
        <w:jc w:val="both"/>
        <w:rPr>
          <w:rFonts w:ascii="Arial" w:hAnsi="Arial" w:cs="Arial"/>
          <w:b/>
          <w:sz w:val="19"/>
          <w:szCs w:val="19"/>
        </w:rPr>
      </w:pPr>
      <w:r w:rsidRPr="00331FF1">
        <w:rPr>
          <w:rFonts w:ascii="Arial" w:hAnsi="Arial" w:cs="Arial"/>
          <w:sz w:val="19"/>
          <w:szCs w:val="19"/>
        </w:rPr>
        <w:t>Aquellos que tienen una responsabilidad directa: los propietarios de los predios y los poseedores de éstos, cuando no exista o no esté definido el propietario, así también con responsabilidad solidaria:</w:t>
      </w:r>
    </w:p>
    <w:p w14:paraId="7453BC8B" w14:textId="77777777" w:rsidR="006565C9" w:rsidRPr="00331FF1" w:rsidRDefault="006565C9" w:rsidP="009F534C">
      <w:pPr>
        <w:spacing w:after="0"/>
        <w:ind w:left="1446" w:hanging="357"/>
        <w:contextualSpacing/>
        <w:jc w:val="both"/>
        <w:rPr>
          <w:rFonts w:ascii="Arial" w:hAnsi="Arial" w:cs="Arial"/>
          <w:sz w:val="19"/>
          <w:szCs w:val="19"/>
        </w:rPr>
      </w:pPr>
    </w:p>
    <w:p w14:paraId="4B750559" w14:textId="77777777" w:rsidR="006565C9" w:rsidRPr="00331FF1" w:rsidRDefault="006565C9" w:rsidP="009F534C">
      <w:pPr>
        <w:numPr>
          <w:ilvl w:val="0"/>
          <w:numId w:val="76"/>
        </w:numPr>
        <w:tabs>
          <w:tab w:val="left" w:pos="1843"/>
        </w:tabs>
        <w:spacing w:after="0" w:line="256" w:lineRule="auto"/>
        <w:ind w:left="1446" w:hanging="357"/>
        <w:contextualSpacing/>
        <w:jc w:val="both"/>
        <w:rPr>
          <w:rFonts w:ascii="Arial" w:hAnsi="Arial" w:cs="Arial"/>
          <w:sz w:val="19"/>
          <w:szCs w:val="19"/>
        </w:rPr>
      </w:pPr>
      <w:r w:rsidRPr="00331FF1">
        <w:rPr>
          <w:rFonts w:ascii="Arial" w:hAnsi="Arial" w:cs="Arial"/>
          <w:sz w:val="19"/>
          <w:szCs w:val="19"/>
        </w:rPr>
        <w:t>Los promitentes compradores;</w:t>
      </w:r>
    </w:p>
    <w:p w14:paraId="635B140D" w14:textId="77777777" w:rsidR="006565C9" w:rsidRPr="00331FF1" w:rsidRDefault="006565C9" w:rsidP="009F534C">
      <w:pPr>
        <w:spacing w:after="0"/>
        <w:ind w:left="1446" w:hanging="357"/>
        <w:contextualSpacing/>
        <w:jc w:val="both"/>
        <w:rPr>
          <w:rFonts w:ascii="Arial" w:hAnsi="Arial" w:cs="Arial"/>
          <w:sz w:val="19"/>
          <w:szCs w:val="19"/>
        </w:rPr>
      </w:pPr>
    </w:p>
    <w:p w14:paraId="381D2611" w14:textId="77777777" w:rsidR="006565C9" w:rsidRPr="00331FF1" w:rsidRDefault="006565C9" w:rsidP="009F534C">
      <w:pPr>
        <w:numPr>
          <w:ilvl w:val="0"/>
          <w:numId w:val="76"/>
        </w:numPr>
        <w:tabs>
          <w:tab w:val="left" w:pos="1843"/>
        </w:tabs>
        <w:spacing w:after="0" w:line="256" w:lineRule="auto"/>
        <w:ind w:left="1446" w:hanging="357"/>
        <w:contextualSpacing/>
        <w:jc w:val="both"/>
        <w:rPr>
          <w:rFonts w:ascii="Arial" w:hAnsi="Arial" w:cs="Arial"/>
          <w:sz w:val="19"/>
          <w:szCs w:val="19"/>
        </w:rPr>
      </w:pPr>
      <w:r w:rsidRPr="00331FF1">
        <w:rPr>
          <w:rFonts w:ascii="Arial" w:hAnsi="Arial" w:cs="Arial"/>
          <w:sz w:val="19"/>
          <w:szCs w:val="19"/>
        </w:rPr>
        <w:t>Los adquirentes, en las operaciones con reserva de dominio;</w:t>
      </w:r>
    </w:p>
    <w:p w14:paraId="514A30DE" w14:textId="77777777" w:rsidR="006565C9" w:rsidRPr="00331FF1" w:rsidRDefault="006565C9" w:rsidP="009F534C">
      <w:pPr>
        <w:spacing w:after="0"/>
        <w:ind w:left="1446" w:hanging="357"/>
        <w:contextualSpacing/>
        <w:jc w:val="both"/>
        <w:rPr>
          <w:rFonts w:ascii="Arial" w:hAnsi="Arial" w:cs="Arial"/>
          <w:sz w:val="19"/>
          <w:szCs w:val="19"/>
        </w:rPr>
      </w:pPr>
    </w:p>
    <w:p w14:paraId="2641948F" w14:textId="77777777" w:rsidR="006565C9" w:rsidRPr="00331FF1" w:rsidRDefault="006565C9" w:rsidP="009F534C">
      <w:pPr>
        <w:numPr>
          <w:ilvl w:val="0"/>
          <w:numId w:val="76"/>
        </w:numPr>
        <w:tabs>
          <w:tab w:val="left" w:pos="1843"/>
        </w:tabs>
        <w:spacing w:after="0" w:line="256" w:lineRule="auto"/>
        <w:ind w:left="1446" w:hanging="357"/>
        <w:contextualSpacing/>
        <w:jc w:val="both"/>
        <w:rPr>
          <w:rFonts w:ascii="Arial" w:hAnsi="Arial" w:cs="Arial"/>
          <w:sz w:val="19"/>
          <w:szCs w:val="19"/>
        </w:rPr>
      </w:pPr>
      <w:r w:rsidRPr="00331FF1">
        <w:rPr>
          <w:rFonts w:ascii="Arial" w:hAnsi="Arial" w:cs="Arial"/>
          <w:sz w:val="19"/>
          <w:szCs w:val="19"/>
        </w:rPr>
        <w:lastRenderedPageBreak/>
        <w:t>Las Instituciones Fiduciarias si el predio está afectado en fideicomiso. La institución fiduciaria causará y pagará esta contribución con cargo a quien quede como propietario del predio beneficiado, una vez ejecutado el fideicomiso.</w:t>
      </w:r>
    </w:p>
    <w:p w14:paraId="3CECF89B" w14:textId="77777777" w:rsidR="006565C9" w:rsidRPr="00331FF1" w:rsidRDefault="006565C9" w:rsidP="009F534C">
      <w:pPr>
        <w:spacing w:after="0"/>
        <w:ind w:left="1446" w:hanging="357"/>
        <w:contextualSpacing/>
        <w:jc w:val="both"/>
        <w:rPr>
          <w:rFonts w:ascii="Arial" w:hAnsi="Arial" w:cs="Arial"/>
          <w:sz w:val="19"/>
          <w:szCs w:val="19"/>
        </w:rPr>
      </w:pPr>
    </w:p>
    <w:p w14:paraId="6A0A372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Cuando sean personas distintas el propietario de la tierra y el de las construcciones, esta contribución recaerá sobre el primero con responsabilidad directa y sobre el segundo con responsabilidad solidaria.</w:t>
      </w:r>
    </w:p>
    <w:p w14:paraId="24F30C78" w14:textId="77777777" w:rsidR="006565C9" w:rsidRPr="00331FF1" w:rsidRDefault="006565C9" w:rsidP="009F534C">
      <w:pPr>
        <w:spacing w:after="0"/>
        <w:ind w:left="697"/>
        <w:contextualSpacing/>
        <w:jc w:val="both"/>
        <w:rPr>
          <w:rFonts w:ascii="Arial" w:hAnsi="Arial" w:cs="Arial"/>
          <w:sz w:val="19"/>
          <w:szCs w:val="19"/>
        </w:rPr>
      </w:pPr>
    </w:p>
    <w:p w14:paraId="1B3212A4"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base gravable es el costo por derramar de una obra pública que podrá estar constituido por:</w:t>
      </w:r>
    </w:p>
    <w:p w14:paraId="6B01D626" w14:textId="77777777" w:rsidR="006565C9" w:rsidRPr="00331FF1" w:rsidRDefault="006565C9" w:rsidP="009F534C">
      <w:pPr>
        <w:spacing w:after="0"/>
        <w:ind w:left="1446" w:hanging="357"/>
        <w:contextualSpacing/>
        <w:jc w:val="both"/>
        <w:rPr>
          <w:rFonts w:ascii="Arial" w:hAnsi="Arial" w:cs="Arial"/>
          <w:sz w:val="19"/>
          <w:szCs w:val="19"/>
        </w:rPr>
      </w:pPr>
    </w:p>
    <w:p w14:paraId="40814EF7" w14:textId="77777777" w:rsidR="006565C9" w:rsidRPr="00331FF1" w:rsidRDefault="006565C9" w:rsidP="009F534C">
      <w:pPr>
        <w:numPr>
          <w:ilvl w:val="0"/>
          <w:numId w:val="7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importe del anteproyecto y del proyecto.</w:t>
      </w:r>
    </w:p>
    <w:p w14:paraId="3BBF2795" w14:textId="77777777" w:rsidR="006565C9" w:rsidRPr="00331FF1" w:rsidRDefault="006565C9" w:rsidP="009F534C">
      <w:pPr>
        <w:spacing w:after="0"/>
        <w:ind w:left="1446" w:hanging="357"/>
        <w:contextualSpacing/>
        <w:jc w:val="both"/>
        <w:rPr>
          <w:rFonts w:ascii="Arial" w:hAnsi="Arial" w:cs="Arial"/>
          <w:sz w:val="19"/>
          <w:szCs w:val="19"/>
        </w:rPr>
      </w:pPr>
    </w:p>
    <w:p w14:paraId="2F5E4E68" w14:textId="77777777" w:rsidR="006565C9" w:rsidRPr="00331FF1" w:rsidRDefault="006565C9" w:rsidP="009F534C">
      <w:pPr>
        <w:numPr>
          <w:ilvl w:val="0"/>
          <w:numId w:val="7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importe de las indemnizaciones.</w:t>
      </w:r>
    </w:p>
    <w:p w14:paraId="4FF2A600" w14:textId="77777777" w:rsidR="006565C9" w:rsidRPr="00331FF1" w:rsidRDefault="006565C9" w:rsidP="009F534C">
      <w:pPr>
        <w:spacing w:after="0"/>
        <w:ind w:left="1446" w:hanging="357"/>
        <w:contextualSpacing/>
        <w:jc w:val="both"/>
        <w:rPr>
          <w:rFonts w:ascii="Arial" w:hAnsi="Arial" w:cs="Arial"/>
          <w:sz w:val="19"/>
          <w:szCs w:val="19"/>
        </w:rPr>
      </w:pPr>
    </w:p>
    <w:p w14:paraId="2AD72D03" w14:textId="77777777" w:rsidR="006565C9" w:rsidRPr="00331FF1" w:rsidRDefault="006565C9" w:rsidP="009F534C">
      <w:pPr>
        <w:numPr>
          <w:ilvl w:val="0"/>
          <w:numId w:val="7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importe de la obra.</w:t>
      </w:r>
    </w:p>
    <w:p w14:paraId="1BE68BDB" w14:textId="77777777" w:rsidR="006565C9" w:rsidRPr="00331FF1" w:rsidRDefault="006565C9" w:rsidP="009F534C">
      <w:pPr>
        <w:spacing w:after="0"/>
        <w:ind w:left="1446" w:hanging="357"/>
        <w:contextualSpacing/>
        <w:jc w:val="both"/>
        <w:rPr>
          <w:rFonts w:ascii="Arial" w:hAnsi="Arial" w:cs="Arial"/>
          <w:sz w:val="19"/>
          <w:szCs w:val="19"/>
        </w:rPr>
      </w:pPr>
    </w:p>
    <w:p w14:paraId="76901A23" w14:textId="77777777" w:rsidR="006565C9" w:rsidRPr="00331FF1" w:rsidRDefault="006565C9" w:rsidP="009F534C">
      <w:pPr>
        <w:numPr>
          <w:ilvl w:val="0"/>
          <w:numId w:val="7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pago de intereses y gastos bancarios si se requiere financiamiento.</w:t>
      </w:r>
    </w:p>
    <w:p w14:paraId="114798CB" w14:textId="77777777" w:rsidR="006565C9" w:rsidRPr="00331FF1" w:rsidRDefault="006565C9" w:rsidP="009F534C">
      <w:pPr>
        <w:spacing w:after="0"/>
        <w:ind w:left="1446" w:hanging="357"/>
        <w:contextualSpacing/>
        <w:jc w:val="both"/>
        <w:rPr>
          <w:rFonts w:ascii="Arial" w:hAnsi="Arial" w:cs="Arial"/>
          <w:sz w:val="19"/>
          <w:szCs w:val="19"/>
        </w:rPr>
      </w:pPr>
    </w:p>
    <w:p w14:paraId="02BD62C4" w14:textId="77777777" w:rsidR="006565C9" w:rsidRPr="00331FF1" w:rsidRDefault="006565C9" w:rsidP="009F534C">
      <w:pPr>
        <w:numPr>
          <w:ilvl w:val="0"/>
          <w:numId w:val="7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Los gastos generales para la realización del proyecto.</w:t>
      </w:r>
    </w:p>
    <w:p w14:paraId="3682A377" w14:textId="77777777" w:rsidR="006565C9" w:rsidRPr="00331FF1" w:rsidRDefault="006565C9" w:rsidP="009F534C">
      <w:pPr>
        <w:spacing w:after="0"/>
        <w:ind w:left="1446" w:hanging="357"/>
        <w:contextualSpacing/>
        <w:jc w:val="both"/>
        <w:rPr>
          <w:rFonts w:ascii="Arial" w:hAnsi="Arial" w:cs="Arial"/>
          <w:sz w:val="19"/>
          <w:szCs w:val="19"/>
        </w:rPr>
      </w:pPr>
    </w:p>
    <w:p w14:paraId="4CC5D0C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importe total de esta contribución no podrá exceder del costo de la obra pública de que se trate.</w:t>
      </w:r>
    </w:p>
    <w:p w14:paraId="5BE7CDF1" w14:textId="77777777" w:rsidR="006565C9" w:rsidRPr="00331FF1" w:rsidRDefault="006565C9" w:rsidP="009F534C">
      <w:pPr>
        <w:spacing w:after="0"/>
        <w:ind w:left="697"/>
        <w:contextualSpacing/>
        <w:jc w:val="both"/>
        <w:rPr>
          <w:rFonts w:ascii="Arial" w:hAnsi="Arial" w:cs="Arial"/>
          <w:sz w:val="19"/>
          <w:szCs w:val="19"/>
        </w:rPr>
      </w:pPr>
    </w:p>
    <w:p w14:paraId="66D47A5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Cuando un predio afectado por expropiación o por la indemnización de la obra, lo sea también por esta contribución, el importe de este último se abonará al costo de la primera en la medida de su respectiva compensación.</w:t>
      </w:r>
    </w:p>
    <w:p w14:paraId="0066CCCE" w14:textId="77777777" w:rsidR="006565C9" w:rsidRPr="00331FF1" w:rsidRDefault="006565C9" w:rsidP="009F534C">
      <w:pPr>
        <w:spacing w:after="0"/>
        <w:ind w:left="697"/>
        <w:contextualSpacing/>
        <w:jc w:val="both"/>
        <w:rPr>
          <w:rFonts w:ascii="Arial" w:hAnsi="Arial" w:cs="Arial"/>
          <w:sz w:val="19"/>
          <w:szCs w:val="19"/>
        </w:rPr>
      </w:pPr>
    </w:p>
    <w:p w14:paraId="02CBA2D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Su naturaleza es de carácter real sobre los predios que sean beneficiados por una obra pública, por estimarse que su desarrollo y conclusión acrecentará el valor de dichos predios, sin que esto se deba al esfuerzo económico de sus propietarios o poseedores.</w:t>
      </w:r>
    </w:p>
    <w:p w14:paraId="59333885" w14:textId="77777777" w:rsidR="006565C9" w:rsidRPr="00331FF1" w:rsidRDefault="006565C9" w:rsidP="009F534C">
      <w:pPr>
        <w:spacing w:after="0"/>
        <w:ind w:left="697"/>
        <w:contextualSpacing/>
        <w:jc w:val="both"/>
        <w:rPr>
          <w:rFonts w:ascii="Arial" w:hAnsi="Arial" w:cs="Arial"/>
          <w:sz w:val="19"/>
          <w:szCs w:val="19"/>
        </w:rPr>
      </w:pPr>
    </w:p>
    <w:p w14:paraId="1D0C3ECB"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Esta contribución se causa objetivamente sobre el predio y, en consecuencia, sigue la suerte de éste, que responde preferentemente por el crédito fiscal cualquiera que sea el propietario o poseedor sucesivo, al momento en que se cause.</w:t>
      </w:r>
    </w:p>
    <w:p w14:paraId="79D1A84A" w14:textId="77777777" w:rsidR="006565C9" w:rsidRPr="00331FF1" w:rsidRDefault="006565C9" w:rsidP="009F534C">
      <w:pPr>
        <w:spacing w:after="0"/>
        <w:ind w:left="697"/>
        <w:contextualSpacing/>
        <w:jc w:val="both"/>
        <w:rPr>
          <w:rFonts w:ascii="Arial" w:hAnsi="Arial" w:cs="Arial"/>
          <w:sz w:val="19"/>
          <w:szCs w:val="19"/>
        </w:rPr>
      </w:pPr>
    </w:p>
    <w:p w14:paraId="7B32281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presente contribución se causará al día siguiente de la ejecución de la obra y deberá ser pagada dentro de los diez días siguientes a aquella en que se efectué la notificación, la liquidación y/o el pase de caja correspondiente.</w:t>
      </w:r>
    </w:p>
    <w:p w14:paraId="4E385138" w14:textId="77777777" w:rsidR="006565C9" w:rsidRPr="00331FF1" w:rsidRDefault="006565C9" w:rsidP="009F534C">
      <w:pPr>
        <w:spacing w:after="0"/>
        <w:ind w:left="697"/>
        <w:contextualSpacing/>
        <w:jc w:val="both"/>
        <w:rPr>
          <w:rFonts w:ascii="Arial" w:hAnsi="Arial" w:cs="Arial"/>
          <w:sz w:val="19"/>
          <w:szCs w:val="19"/>
        </w:rPr>
      </w:pPr>
    </w:p>
    <w:p w14:paraId="6190B5F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Para calcular esta contribución se requiere determinar primeramente su área de imposición atendiendo a los siguientes factores:</w:t>
      </w:r>
    </w:p>
    <w:p w14:paraId="07A1E920" w14:textId="77777777" w:rsidR="006565C9" w:rsidRPr="00331FF1" w:rsidRDefault="006565C9" w:rsidP="009F534C">
      <w:pPr>
        <w:spacing w:after="0"/>
        <w:ind w:left="1446" w:hanging="357"/>
        <w:contextualSpacing/>
        <w:jc w:val="both"/>
        <w:rPr>
          <w:rFonts w:ascii="Arial" w:hAnsi="Arial" w:cs="Arial"/>
          <w:sz w:val="19"/>
          <w:szCs w:val="19"/>
        </w:rPr>
      </w:pPr>
    </w:p>
    <w:p w14:paraId="69793808" w14:textId="77777777" w:rsidR="006565C9" w:rsidRPr="00331FF1" w:rsidRDefault="006565C9" w:rsidP="009F534C">
      <w:pPr>
        <w:numPr>
          <w:ilvl w:val="0"/>
          <w:numId w:val="7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Las características, magnitud e importancia de la obra.</w:t>
      </w:r>
    </w:p>
    <w:p w14:paraId="6A6768B7" w14:textId="77777777" w:rsidR="006565C9" w:rsidRPr="00331FF1" w:rsidRDefault="006565C9" w:rsidP="009F534C">
      <w:pPr>
        <w:spacing w:after="0"/>
        <w:ind w:left="1446" w:hanging="357"/>
        <w:contextualSpacing/>
        <w:jc w:val="both"/>
        <w:rPr>
          <w:rFonts w:ascii="Arial" w:hAnsi="Arial" w:cs="Arial"/>
          <w:sz w:val="19"/>
          <w:szCs w:val="19"/>
        </w:rPr>
      </w:pPr>
    </w:p>
    <w:p w14:paraId="1C291E35" w14:textId="77777777" w:rsidR="006565C9" w:rsidRPr="00331FF1" w:rsidRDefault="006565C9" w:rsidP="009F534C">
      <w:pPr>
        <w:numPr>
          <w:ilvl w:val="0"/>
          <w:numId w:val="7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La estimación de los beneficios que se derivan de la obra, y de los que se traduzcan en forma de aumento de valor de los terrenos de la zona o zonas que abarque, considerando las condiciones previas y posteriores a la ejecución de la obra, así como el alcance o extensión de los beneficios o aumentos de valor para los predios colindantes o próximos a dicha obra.</w:t>
      </w:r>
    </w:p>
    <w:p w14:paraId="7078960B" w14:textId="77777777" w:rsidR="006565C9" w:rsidRPr="00331FF1" w:rsidRDefault="006565C9" w:rsidP="009F534C">
      <w:pPr>
        <w:spacing w:after="0"/>
        <w:ind w:left="1446" w:hanging="357"/>
        <w:contextualSpacing/>
        <w:jc w:val="both"/>
        <w:rPr>
          <w:rFonts w:ascii="Arial" w:hAnsi="Arial" w:cs="Arial"/>
          <w:sz w:val="19"/>
          <w:szCs w:val="19"/>
        </w:rPr>
      </w:pPr>
    </w:p>
    <w:p w14:paraId="5D21061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Determinada dicha área de imposición, se calculará esta contribución correspondiente a cada predio, tomándose para ello en cuenta lo siguiente:</w:t>
      </w:r>
    </w:p>
    <w:p w14:paraId="56F2FE43" w14:textId="77777777" w:rsidR="006565C9" w:rsidRPr="00331FF1" w:rsidRDefault="006565C9" w:rsidP="009F534C">
      <w:pPr>
        <w:spacing w:after="0"/>
        <w:ind w:left="1043" w:hanging="357"/>
        <w:contextualSpacing/>
        <w:jc w:val="both"/>
        <w:rPr>
          <w:rFonts w:ascii="Arial" w:hAnsi="Arial" w:cs="Arial"/>
          <w:sz w:val="19"/>
          <w:szCs w:val="19"/>
        </w:rPr>
      </w:pPr>
    </w:p>
    <w:p w14:paraId="431137BE" w14:textId="77777777" w:rsidR="006565C9" w:rsidRPr="00331FF1" w:rsidRDefault="006565C9" w:rsidP="009F534C">
      <w:pPr>
        <w:numPr>
          <w:ilvl w:val="0"/>
          <w:numId w:val="7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Costo de la obra por derramar.</w:t>
      </w:r>
    </w:p>
    <w:p w14:paraId="069440FB" w14:textId="77777777" w:rsidR="006565C9" w:rsidRPr="00331FF1" w:rsidRDefault="006565C9" w:rsidP="009F534C">
      <w:pPr>
        <w:spacing w:after="0"/>
        <w:ind w:left="1043" w:hanging="357"/>
        <w:contextualSpacing/>
        <w:jc w:val="both"/>
        <w:rPr>
          <w:rFonts w:ascii="Arial" w:hAnsi="Arial" w:cs="Arial"/>
          <w:sz w:val="19"/>
          <w:szCs w:val="19"/>
        </w:rPr>
      </w:pPr>
    </w:p>
    <w:p w14:paraId="008D7F35" w14:textId="77777777" w:rsidR="006565C9" w:rsidRPr="00331FF1" w:rsidRDefault="006565C9" w:rsidP="009F534C">
      <w:pPr>
        <w:numPr>
          <w:ilvl w:val="0"/>
          <w:numId w:val="7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El plano de conjunto del área de imposición, considerándose para cada predio su ubicación, su área, la distancia de su centro de gravedad al eje de la mejora y sus características propias como son:</w:t>
      </w:r>
    </w:p>
    <w:p w14:paraId="4F55B333" w14:textId="77777777" w:rsidR="006565C9" w:rsidRPr="00331FF1" w:rsidRDefault="006565C9" w:rsidP="009F534C">
      <w:pPr>
        <w:spacing w:after="0"/>
        <w:ind w:left="1446" w:hanging="357"/>
        <w:contextualSpacing/>
        <w:jc w:val="both"/>
        <w:rPr>
          <w:rFonts w:ascii="Arial" w:hAnsi="Arial" w:cs="Arial"/>
          <w:sz w:val="19"/>
          <w:szCs w:val="19"/>
        </w:rPr>
      </w:pPr>
    </w:p>
    <w:p w14:paraId="25C8860B" w14:textId="77777777" w:rsidR="006565C9" w:rsidRPr="00331FF1" w:rsidRDefault="006565C9" w:rsidP="009F534C">
      <w:pPr>
        <w:numPr>
          <w:ilvl w:val="0"/>
          <w:numId w:val="8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Su importancia actual y futura dentro de la zona en que esté ubicado, así como la proporcionalidad que existe actualmente y que vaya a existir en el futuro, respecto a la importancia entre él y los demás predios de su manzana, entre él y las demás manzanas de su zona y entre él y las demás zonas incluidas en el área de imposición en su caso</w:t>
      </w:r>
    </w:p>
    <w:p w14:paraId="18CB2320" w14:textId="77777777" w:rsidR="006565C9" w:rsidRPr="00331FF1" w:rsidRDefault="006565C9" w:rsidP="009F534C">
      <w:pPr>
        <w:spacing w:after="0"/>
        <w:ind w:left="1446" w:hanging="357"/>
        <w:contextualSpacing/>
        <w:jc w:val="both"/>
        <w:rPr>
          <w:rFonts w:ascii="Arial" w:hAnsi="Arial" w:cs="Arial"/>
          <w:sz w:val="19"/>
          <w:szCs w:val="19"/>
        </w:rPr>
      </w:pPr>
      <w:r w:rsidRPr="00331FF1">
        <w:rPr>
          <w:rFonts w:ascii="Arial" w:hAnsi="Arial" w:cs="Arial"/>
          <w:sz w:val="19"/>
          <w:szCs w:val="19"/>
        </w:rPr>
        <w:t>.</w:t>
      </w:r>
    </w:p>
    <w:p w14:paraId="440F2EE8" w14:textId="77777777" w:rsidR="006565C9" w:rsidRPr="00331FF1" w:rsidRDefault="006565C9" w:rsidP="009F534C">
      <w:pPr>
        <w:numPr>
          <w:ilvl w:val="0"/>
          <w:numId w:val="8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A fin de determinar la importancia de cada predio y proporcionalidad de la contribución, se tomará en cuenta las características topográficas de cada predio en particular, el uso o aprovechamiento del mismo, aplicables para cada zona, sector o municipio; o de conformidad a los factores que se establezcan en la autorización que apruebe la aplicación del impuesto.</w:t>
      </w:r>
    </w:p>
    <w:p w14:paraId="15876189" w14:textId="77777777" w:rsidR="006565C9" w:rsidRPr="00331FF1" w:rsidRDefault="006565C9" w:rsidP="009F534C">
      <w:pPr>
        <w:spacing w:after="0"/>
        <w:ind w:left="1446" w:hanging="357"/>
        <w:contextualSpacing/>
        <w:jc w:val="both"/>
        <w:rPr>
          <w:rFonts w:ascii="Arial" w:hAnsi="Arial" w:cs="Arial"/>
          <w:sz w:val="19"/>
          <w:szCs w:val="19"/>
        </w:rPr>
      </w:pPr>
    </w:p>
    <w:p w14:paraId="05B583CA"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contribución correspondiente a cada predio, dentro del área de imposición, se calculará aplicando la siguiente fórmula:</w:t>
      </w:r>
    </w:p>
    <w:p w14:paraId="1F8D86A5" w14:textId="77777777" w:rsidR="006565C9" w:rsidRPr="00331FF1" w:rsidRDefault="006565C9" w:rsidP="009F534C">
      <w:pPr>
        <w:tabs>
          <w:tab w:val="left" w:pos="567"/>
          <w:tab w:val="left" w:pos="743"/>
        </w:tabs>
        <w:spacing w:after="0"/>
        <w:ind w:left="743"/>
        <w:contextualSpacing/>
        <w:jc w:val="both"/>
        <w:rPr>
          <w:rFonts w:ascii="Arial" w:hAnsi="Arial" w:cs="Arial"/>
          <w:sz w:val="19"/>
          <w:szCs w:val="19"/>
        </w:rPr>
      </w:pPr>
    </w:p>
    <w:p w14:paraId="13732C81" w14:textId="77777777" w:rsidR="006565C9" w:rsidRPr="00331FF1" w:rsidRDefault="006565C9" w:rsidP="009F534C">
      <w:pPr>
        <w:spacing w:after="0"/>
        <w:ind w:left="851"/>
        <w:contextualSpacing/>
        <w:jc w:val="center"/>
        <w:rPr>
          <w:rFonts w:ascii="Arial" w:hAnsi="Arial" w:cs="Arial"/>
          <w:b/>
          <w:sz w:val="19"/>
          <w:szCs w:val="19"/>
          <w:lang w:val="en-US"/>
        </w:rPr>
      </w:pPr>
      <w:r w:rsidRPr="00331FF1">
        <w:rPr>
          <w:rFonts w:ascii="Arial" w:hAnsi="Arial" w:cs="Arial"/>
          <w:b/>
          <w:sz w:val="19"/>
          <w:szCs w:val="19"/>
          <w:lang w:val="en-US"/>
        </w:rPr>
        <w:t>Ix= C</w:t>
      </w:r>
    </w:p>
    <w:p w14:paraId="447F0C0F" w14:textId="77777777" w:rsidR="006565C9" w:rsidRPr="00331FF1" w:rsidRDefault="006565C9" w:rsidP="009F534C">
      <w:pPr>
        <w:spacing w:after="0"/>
        <w:ind w:left="851"/>
        <w:contextualSpacing/>
        <w:jc w:val="center"/>
        <w:rPr>
          <w:rFonts w:ascii="Arial" w:hAnsi="Arial" w:cs="Arial"/>
          <w:b/>
          <w:sz w:val="19"/>
          <w:szCs w:val="19"/>
          <w:lang w:val="en-US"/>
        </w:rPr>
      </w:pPr>
      <w:r w:rsidRPr="00331FF1">
        <w:rPr>
          <w:rFonts w:ascii="Arial" w:hAnsi="Arial" w:cs="Arial"/>
          <w:b/>
          <w:sz w:val="19"/>
          <w:szCs w:val="19"/>
          <w:lang w:val="en-US"/>
        </w:rPr>
        <w:t>K1 A1 + K2 A2+ Kn An</w:t>
      </w:r>
    </w:p>
    <w:p w14:paraId="58FE61F5" w14:textId="77777777" w:rsidR="006565C9" w:rsidRPr="00331FF1" w:rsidRDefault="00B42C19" w:rsidP="009F534C">
      <w:pPr>
        <w:spacing w:after="0"/>
        <w:ind w:left="851"/>
        <w:contextualSpacing/>
        <w:jc w:val="center"/>
        <w:rPr>
          <w:rFonts w:ascii="Arial" w:hAnsi="Arial" w:cs="Arial"/>
          <w:b/>
          <w:sz w:val="19"/>
          <w:szCs w:val="19"/>
        </w:rPr>
      </w:pPr>
      <w:r w:rsidRPr="00331FF1">
        <w:rPr>
          <w:rFonts w:ascii="Arial" w:hAnsi="Arial" w:cs="Arial"/>
          <w:noProof/>
          <w:sz w:val="19"/>
          <w:szCs w:val="19"/>
          <w:lang w:eastAsia="es-MX"/>
        </w:rPr>
        <mc:AlternateContent>
          <mc:Choice Requires="wps">
            <w:drawing>
              <wp:anchor distT="4294967293" distB="4294967293" distL="114300" distR="114300" simplePos="0" relativeHeight="251655680" behindDoc="0" locked="0" layoutInCell="1" allowOverlap="1" wp14:anchorId="21B03749" wp14:editId="0045A931">
                <wp:simplePos x="0" y="0"/>
                <wp:positionH relativeFrom="margin">
                  <wp:posOffset>2445385</wp:posOffset>
                </wp:positionH>
                <wp:positionV relativeFrom="paragraph">
                  <wp:posOffset>2539</wp:posOffset>
                </wp:positionV>
                <wp:extent cx="1359535" cy="0"/>
                <wp:effectExtent l="0" t="0" r="12065" b="0"/>
                <wp:wrapNone/>
                <wp:docPr id="1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9535" cy="0"/>
                        </a:xfrm>
                        <a:prstGeom prst="line">
                          <a:avLst/>
                        </a:prstGeom>
                        <a:noFill/>
                        <a:ln w="6350">
                          <a:solidFill>
                            <a:srgbClr val="000000"/>
                          </a:solidFill>
                          <a:miter lim="800000"/>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A358794" id="Conector recto 4" o:spid="_x0000_s1026" style="position:absolute;flip:y;z-index:25165568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92.55pt,.2pt" to="29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" strokeweight=".5pt">
                <v:stroke joinstyle="miter"/>
                <w10:wrap anchorx="margin"/>
              </v:line>
            </w:pict>
          </mc:Fallback>
        </mc:AlternateContent>
      </w:r>
      <w:r w:rsidR="006565C9" w:rsidRPr="00331FF1">
        <w:rPr>
          <w:rFonts w:ascii="Arial" w:hAnsi="Arial" w:cs="Arial"/>
          <w:b/>
          <w:sz w:val="19"/>
          <w:szCs w:val="19"/>
        </w:rPr>
        <w:t>L1 L2 Ln</w:t>
      </w:r>
    </w:p>
    <w:p w14:paraId="3200CAEC" w14:textId="77777777" w:rsidR="006565C9" w:rsidRPr="00331FF1" w:rsidRDefault="006565C9" w:rsidP="009F534C">
      <w:pPr>
        <w:spacing w:after="0"/>
        <w:ind w:left="708"/>
        <w:contextualSpacing/>
        <w:rPr>
          <w:rFonts w:ascii="Arial" w:hAnsi="Arial" w:cs="Arial"/>
          <w:sz w:val="19"/>
          <w:szCs w:val="19"/>
        </w:rPr>
      </w:pPr>
    </w:p>
    <w:p w14:paraId="63758E2F"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esta fórmula Ix, representa la contribución correspondiente a cada predio; C, el costo por derramar; A1, A2, An, las áreas de cada predio; L1, L2, Ln, las distancias más cortas de los centros de gravedad de cada predio al eje de la mejora y K1, K2, Kn, el factor de proporcionalidad que caracteriza a cada predio y a que se refiere la última parte del inciso b), del artículo anterior.</w:t>
      </w:r>
    </w:p>
    <w:p w14:paraId="2FDC81BC" w14:textId="77777777" w:rsidR="006565C9" w:rsidRPr="00331FF1" w:rsidRDefault="006565C9" w:rsidP="009F534C">
      <w:pPr>
        <w:spacing w:after="0"/>
        <w:ind w:left="697"/>
        <w:contextualSpacing/>
        <w:jc w:val="both"/>
        <w:rPr>
          <w:rFonts w:ascii="Arial" w:hAnsi="Arial" w:cs="Arial"/>
          <w:sz w:val="19"/>
          <w:szCs w:val="19"/>
        </w:rPr>
      </w:pPr>
    </w:p>
    <w:p w14:paraId="3969C8E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Esta fórmula se ha deducido tomando en consideración que esta contribución corresponde a cada predio o porción de predio, debiendo ser inversamente proporcional a la distancia de su centro de gravedad al eje de la mejora.</w:t>
      </w:r>
    </w:p>
    <w:p w14:paraId="2A4D74A7" w14:textId="77777777" w:rsidR="006565C9" w:rsidRPr="00331FF1" w:rsidRDefault="006565C9" w:rsidP="009F534C">
      <w:pPr>
        <w:spacing w:after="0"/>
        <w:ind w:left="697"/>
        <w:contextualSpacing/>
        <w:jc w:val="both"/>
        <w:rPr>
          <w:rFonts w:ascii="Arial" w:hAnsi="Arial" w:cs="Arial"/>
          <w:sz w:val="19"/>
          <w:szCs w:val="19"/>
        </w:rPr>
      </w:pPr>
    </w:p>
    <w:p w14:paraId="7880F49E"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06355C52" w14:textId="77777777" w:rsidR="006565C9" w:rsidRPr="00331FF1" w:rsidRDefault="006565C9" w:rsidP="009F534C">
      <w:pPr>
        <w:spacing w:after="0"/>
        <w:ind w:hanging="34"/>
        <w:contextualSpacing/>
        <w:jc w:val="right"/>
        <w:rPr>
          <w:rFonts w:ascii="Arial" w:hAnsi="Arial" w:cs="Arial"/>
          <w:b/>
          <w:sz w:val="19"/>
          <w:szCs w:val="19"/>
        </w:rPr>
      </w:pPr>
    </w:p>
    <w:p w14:paraId="48236046"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103136E6" w14:textId="77777777" w:rsidR="006565C9" w:rsidRPr="00331FF1" w:rsidRDefault="006565C9" w:rsidP="009F534C">
      <w:pPr>
        <w:spacing w:after="0"/>
        <w:ind w:hanging="34"/>
        <w:contextualSpacing/>
        <w:jc w:val="right"/>
        <w:rPr>
          <w:rFonts w:ascii="Arial" w:hAnsi="Arial" w:cs="Arial"/>
          <w:b/>
          <w:sz w:val="19"/>
          <w:szCs w:val="19"/>
        </w:rPr>
      </w:pPr>
    </w:p>
    <w:p w14:paraId="4B13C46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20.</w:t>
      </w:r>
      <w:r w:rsidRPr="00331FF1">
        <w:rPr>
          <w:rFonts w:ascii="Arial" w:hAnsi="Arial" w:cs="Arial"/>
          <w:sz w:val="19"/>
          <w:szCs w:val="19"/>
        </w:rPr>
        <w:t xml:space="preserve"> Las Contribuciones de Mejoras no comprendidas en las fracciones de la Ley de Ingresos vigente causadas en ejercicios fiscales anteriores y pendientes de liquidación o pago.</w:t>
      </w:r>
    </w:p>
    <w:p w14:paraId="5061D198" w14:textId="77777777" w:rsidR="006565C9" w:rsidRPr="00331FF1" w:rsidRDefault="006565C9" w:rsidP="009F534C">
      <w:pPr>
        <w:spacing w:after="0"/>
        <w:contextualSpacing/>
        <w:jc w:val="both"/>
        <w:rPr>
          <w:rFonts w:ascii="Arial" w:hAnsi="Arial" w:cs="Arial"/>
          <w:sz w:val="19"/>
          <w:szCs w:val="19"/>
        </w:rPr>
      </w:pPr>
    </w:p>
    <w:p w14:paraId="53B2A6EF"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07BAFC30" w14:textId="77777777" w:rsidR="006565C9" w:rsidRPr="00331FF1" w:rsidRDefault="006565C9" w:rsidP="009F534C">
      <w:pPr>
        <w:spacing w:after="0"/>
        <w:ind w:left="357" w:hanging="357"/>
        <w:contextualSpacing/>
        <w:jc w:val="center"/>
        <w:rPr>
          <w:rFonts w:ascii="Arial" w:hAnsi="Arial" w:cs="Arial"/>
          <w:b/>
          <w:sz w:val="19"/>
          <w:szCs w:val="19"/>
        </w:rPr>
      </w:pPr>
    </w:p>
    <w:p w14:paraId="2B697D5A" w14:textId="77777777" w:rsidR="006565C9" w:rsidRPr="00331FF1" w:rsidRDefault="006565C9" w:rsidP="009F534C">
      <w:pPr>
        <w:spacing w:after="0"/>
        <w:ind w:left="357" w:hanging="357"/>
        <w:contextualSpacing/>
        <w:jc w:val="center"/>
        <w:rPr>
          <w:rFonts w:ascii="Arial" w:hAnsi="Arial" w:cs="Arial"/>
          <w:b/>
          <w:sz w:val="19"/>
          <w:szCs w:val="19"/>
        </w:rPr>
      </w:pPr>
      <w:r w:rsidRPr="00331FF1">
        <w:rPr>
          <w:rFonts w:ascii="Arial" w:hAnsi="Arial" w:cs="Arial"/>
          <w:b/>
          <w:sz w:val="19"/>
          <w:szCs w:val="19"/>
        </w:rPr>
        <w:t>Sección Tercera</w:t>
      </w:r>
    </w:p>
    <w:p w14:paraId="08FABD37" w14:textId="77777777" w:rsidR="006565C9" w:rsidRPr="00331FF1" w:rsidRDefault="006565C9" w:rsidP="009F534C">
      <w:pPr>
        <w:spacing w:after="0"/>
        <w:ind w:left="357" w:hanging="357"/>
        <w:contextualSpacing/>
        <w:jc w:val="center"/>
        <w:rPr>
          <w:rFonts w:ascii="Arial" w:hAnsi="Arial" w:cs="Arial"/>
          <w:b/>
          <w:sz w:val="19"/>
          <w:szCs w:val="19"/>
        </w:rPr>
      </w:pPr>
      <w:r w:rsidRPr="00331FF1">
        <w:rPr>
          <w:rFonts w:ascii="Arial" w:hAnsi="Arial" w:cs="Arial"/>
          <w:b/>
          <w:sz w:val="19"/>
          <w:szCs w:val="19"/>
        </w:rPr>
        <w:t>Derechos</w:t>
      </w:r>
    </w:p>
    <w:p w14:paraId="1639A074" w14:textId="77777777" w:rsidR="006565C9" w:rsidRPr="00331FF1" w:rsidRDefault="006565C9" w:rsidP="009F534C">
      <w:pPr>
        <w:spacing w:after="0"/>
        <w:ind w:left="357" w:hanging="357"/>
        <w:contextualSpacing/>
        <w:jc w:val="center"/>
        <w:rPr>
          <w:rFonts w:ascii="Arial" w:hAnsi="Arial" w:cs="Arial"/>
          <w:b/>
          <w:sz w:val="19"/>
          <w:szCs w:val="19"/>
        </w:rPr>
      </w:pPr>
    </w:p>
    <w:p w14:paraId="3BCD41D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21.</w:t>
      </w:r>
      <w:r w:rsidRPr="00331FF1">
        <w:rPr>
          <w:rFonts w:ascii="Arial" w:hAnsi="Arial" w:cs="Arial"/>
          <w:sz w:val="19"/>
          <w:szCs w:val="19"/>
        </w:rPr>
        <w:t xml:space="preserve"> Por el acceso, uso, goce, aprovechamiento o explotación de bienes del dominio público, se causará y pagará: </w:t>
      </w:r>
    </w:p>
    <w:p w14:paraId="4C634AFD" w14:textId="77777777" w:rsidR="006565C9" w:rsidRPr="00331FF1" w:rsidRDefault="006565C9" w:rsidP="009F534C">
      <w:pPr>
        <w:spacing w:after="0"/>
        <w:ind w:hanging="34"/>
        <w:contextualSpacing/>
        <w:jc w:val="both"/>
        <w:rPr>
          <w:rFonts w:ascii="Arial" w:hAnsi="Arial" w:cs="Arial"/>
          <w:sz w:val="19"/>
          <w:szCs w:val="19"/>
        </w:rPr>
      </w:pPr>
    </w:p>
    <w:p w14:paraId="1840B81C" w14:textId="77777777" w:rsidR="006565C9" w:rsidRPr="00331FF1" w:rsidRDefault="006565C9" w:rsidP="009F534C">
      <w:pPr>
        <w:numPr>
          <w:ilvl w:val="0"/>
          <w:numId w:val="8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Unidades Deportivas, Parques Recreativos, Parques Culturales, Zonas Arqueológicas, Museos, Casas de la Cultura y/o Centros Sociales, se causará y pagará:</w:t>
      </w:r>
    </w:p>
    <w:p w14:paraId="05E3C8BE" w14:textId="77777777" w:rsidR="006565C9" w:rsidRPr="00331FF1" w:rsidRDefault="006565C9" w:rsidP="009F534C">
      <w:pPr>
        <w:spacing w:after="0"/>
        <w:ind w:left="1043" w:hanging="357"/>
        <w:contextualSpacing/>
        <w:jc w:val="both"/>
        <w:rPr>
          <w:rFonts w:ascii="Arial" w:hAnsi="Arial" w:cs="Arial"/>
          <w:sz w:val="19"/>
          <w:szCs w:val="19"/>
        </w:rPr>
      </w:pPr>
    </w:p>
    <w:p w14:paraId="0E98C7D7" w14:textId="77777777" w:rsidR="006565C9" w:rsidRPr="00331FF1" w:rsidRDefault="006565C9" w:rsidP="009F534C">
      <w:pPr>
        <w:numPr>
          <w:ilvl w:val="0"/>
          <w:numId w:val="8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uso de particulares y academias deportivas de los espacios deportivos, pistas, canchas de basquetbol, voleibol, fútbol, fútbol rápido, tenis y otras, se causará y pagará:</w:t>
      </w:r>
    </w:p>
    <w:p w14:paraId="16373A08"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112"/>
        <w:gridCol w:w="2112"/>
        <w:gridCol w:w="2302"/>
        <w:gridCol w:w="2302"/>
      </w:tblGrid>
      <w:tr w:rsidR="006565C9" w:rsidRPr="00331FF1" w14:paraId="40648477" w14:textId="77777777" w:rsidTr="00AE662C">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B9FDD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lastRenderedPageBreak/>
              <w:t>CENTRO DEPORTIVO</w:t>
            </w:r>
          </w:p>
        </w:tc>
        <w:tc>
          <w:tcPr>
            <w:tcW w:w="1304"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4C6FD4" w14:textId="77777777" w:rsidR="006565C9" w:rsidRPr="00331FF1" w:rsidRDefault="006565C9" w:rsidP="009F534C">
            <w:pPr>
              <w:spacing w:after="0"/>
              <w:ind w:firstLine="120"/>
              <w:contextualSpacing/>
              <w:jc w:val="center"/>
              <w:rPr>
                <w:rFonts w:ascii="Arial" w:hAnsi="Arial" w:cs="Arial"/>
                <w:b/>
                <w:sz w:val="19"/>
                <w:szCs w:val="19"/>
              </w:rPr>
            </w:pPr>
            <w:r w:rsidRPr="00331FF1">
              <w:rPr>
                <w:rFonts w:ascii="Arial" w:hAnsi="Arial" w:cs="Arial"/>
                <w:b/>
                <w:sz w:val="19"/>
                <w:szCs w:val="19"/>
              </w:rPr>
              <w:t>CONCEPTO</w:t>
            </w:r>
          </w:p>
        </w:tc>
        <w:tc>
          <w:tcPr>
            <w:tcW w:w="1304"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6B1DD6"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A1C6243" w14:textId="77777777" w:rsidTr="00AE662C">
        <w:trPr>
          <w:trHeight w:val="20"/>
        </w:trPr>
        <w:tc>
          <w:tcPr>
            <w:tcW w:w="1196" w:type="pct"/>
            <w:vMerge w:val="restart"/>
            <w:tcBorders>
              <w:top w:val="single" w:sz="4" w:space="0" w:color="000000"/>
              <w:left w:val="single" w:sz="4" w:space="0" w:color="000000"/>
              <w:bottom w:val="single" w:sz="4" w:space="0" w:color="000000"/>
              <w:right w:val="single" w:sz="4" w:space="0" w:color="000000"/>
            </w:tcBorders>
            <w:vAlign w:val="center"/>
            <w:hideMark/>
          </w:tcPr>
          <w:p w14:paraId="6B3AAE75" w14:textId="77777777" w:rsidR="006565C9" w:rsidRPr="00331FF1" w:rsidRDefault="006565C9" w:rsidP="009F534C">
            <w:pPr>
              <w:spacing w:after="0"/>
              <w:ind w:firstLine="132"/>
              <w:contextualSpacing/>
              <w:jc w:val="center"/>
              <w:rPr>
                <w:rFonts w:ascii="Arial" w:hAnsi="Arial" w:cs="Arial"/>
                <w:sz w:val="19"/>
                <w:szCs w:val="19"/>
              </w:rPr>
            </w:pPr>
            <w:r w:rsidRPr="00331FF1">
              <w:rPr>
                <w:rFonts w:ascii="Arial" w:hAnsi="Arial" w:cs="Arial"/>
                <w:sz w:val="19"/>
                <w:szCs w:val="19"/>
              </w:rPr>
              <w:t>Unidad Deportiva</w:t>
            </w:r>
          </w:p>
        </w:tc>
        <w:tc>
          <w:tcPr>
            <w:tcW w:w="1196" w:type="pct"/>
            <w:vMerge w:val="restart"/>
            <w:tcBorders>
              <w:top w:val="single" w:sz="4" w:space="0" w:color="000000"/>
              <w:left w:val="single" w:sz="4" w:space="0" w:color="000000"/>
              <w:bottom w:val="single" w:sz="4" w:space="0" w:color="000000"/>
              <w:right w:val="nil"/>
            </w:tcBorders>
            <w:vAlign w:val="center"/>
            <w:hideMark/>
          </w:tcPr>
          <w:p w14:paraId="4543A78E"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Pueblito</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4F7FBF89"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72E3D983"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$845.00</w:t>
            </w:r>
          </w:p>
        </w:tc>
      </w:tr>
      <w:tr w:rsidR="006565C9" w:rsidRPr="00331FF1" w14:paraId="131D1DD1" w14:textId="77777777" w:rsidTr="00AE662C">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1DF27EEE" w14:textId="77777777" w:rsidR="006565C9" w:rsidRPr="00331FF1" w:rsidRDefault="006565C9" w:rsidP="009F534C">
            <w:pPr>
              <w:spacing w:after="0"/>
              <w:rPr>
                <w:rFonts w:ascii="Arial" w:hAnsi="Arial"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7AFC3B16" w14:textId="77777777" w:rsidR="006565C9" w:rsidRPr="00331FF1" w:rsidRDefault="006565C9" w:rsidP="009F534C">
            <w:pPr>
              <w:spacing w:after="0"/>
              <w:rPr>
                <w:rFonts w:ascii="Arial" w:hAnsi="Arial"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3973B7E6"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2762C49A"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$365.00</w:t>
            </w:r>
          </w:p>
        </w:tc>
      </w:tr>
      <w:tr w:rsidR="006565C9" w:rsidRPr="00331FF1" w14:paraId="7695FE0B" w14:textId="77777777" w:rsidTr="00AE662C">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5F0D948B" w14:textId="77777777" w:rsidR="006565C9" w:rsidRPr="00331FF1" w:rsidRDefault="006565C9" w:rsidP="009F534C">
            <w:pPr>
              <w:spacing w:after="0"/>
              <w:rPr>
                <w:rFonts w:ascii="Arial" w:hAnsi="Arial" w:cs="Arial"/>
                <w:sz w:val="19"/>
                <w:szCs w:val="19"/>
              </w:rPr>
            </w:pPr>
          </w:p>
        </w:tc>
        <w:tc>
          <w:tcPr>
            <w:tcW w:w="1196" w:type="pct"/>
            <w:vMerge w:val="restart"/>
            <w:tcBorders>
              <w:top w:val="single" w:sz="4" w:space="0" w:color="000000"/>
              <w:left w:val="single" w:sz="4" w:space="0" w:color="000000"/>
              <w:bottom w:val="single" w:sz="4" w:space="0" w:color="000000"/>
              <w:right w:val="nil"/>
            </w:tcBorders>
            <w:vAlign w:val="center"/>
            <w:hideMark/>
          </w:tcPr>
          <w:p w14:paraId="27088C7D"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Emiliano Zapata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0E0251C8"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0A082C3E"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$235.00</w:t>
            </w:r>
          </w:p>
        </w:tc>
      </w:tr>
      <w:tr w:rsidR="006565C9" w:rsidRPr="00331FF1" w14:paraId="69A7CDB6" w14:textId="77777777" w:rsidTr="00AE662C">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733FDCAF" w14:textId="77777777" w:rsidR="006565C9" w:rsidRPr="00331FF1" w:rsidRDefault="006565C9" w:rsidP="009F534C">
            <w:pPr>
              <w:spacing w:after="0"/>
              <w:rPr>
                <w:rFonts w:ascii="Arial" w:hAnsi="Arial"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74022CF7" w14:textId="77777777" w:rsidR="006565C9" w:rsidRPr="00331FF1" w:rsidRDefault="006565C9" w:rsidP="009F534C">
            <w:pPr>
              <w:spacing w:after="0"/>
              <w:rPr>
                <w:rFonts w:ascii="Arial" w:hAnsi="Arial"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128408A1"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6E4BB691"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$165.00</w:t>
            </w:r>
          </w:p>
        </w:tc>
      </w:tr>
      <w:tr w:rsidR="006565C9" w:rsidRPr="00331FF1" w14:paraId="64AFB6FB" w14:textId="77777777" w:rsidTr="00AE662C">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658BB4D4" w14:textId="77777777" w:rsidR="006565C9" w:rsidRPr="00331FF1" w:rsidRDefault="006565C9" w:rsidP="009F534C">
            <w:pPr>
              <w:spacing w:after="0"/>
              <w:rPr>
                <w:rFonts w:ascii="Arial" w:hAnsi="Arial" w:cs="Arial"/>
                <w:sz w:val="19"/>
                <w:szCs w:val="19"/>
              </w:rPr>
            </w:pPr>
          </w:p>
        </w:tc>
        <w:tc>
          <w:tcPr>
            <w:tcW w:w="1196" w:type="pct"/>
            <w:vMerge w:val="restart"/>
            <w:tcBorders>
              <w:top w:val="single" w:sz="4" w:space="0" w:color="000000"/>
              <w:left w:val="single" w:sz="4" w:space="0" w:color="000000"/>
              <w:bottom w:val="single" w:sz="4" w:space="0" w:color="000000"/>
              <w:right w:val="nil"/>
            </w:tcBorders>
            <w:vAlign w:val="center"/>
            <w:hideMark/>
          </w:tcPr>
          <w:p w14:paraId="3BA51091"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La Negreta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46796590"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3A3A2BD1"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$460.00</w:t>
            </w:r>
          </w:p>
        </w:tc>
      </w:tr>
      <w:tr w:rsidR="006565C9" w:rsidRPr="00331FF1" w14:paraId="18C59D29" w14:textId="77777777" w:rsidTr="00AE662C">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440BB504" w14:textId="77777777" w:rsidR="006565C9" w:rsidRPr="00331FF1" w:rsidRDefault="006565C9" w:rsidP="009F534C">
            <w:pPr>
              <w:spacing w:after="0"/>
              <w:rPr>
                <w:rFonts w:ascii="Arial" w:hAnsi="Arial"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102C41A2" w14:textId="77777777" w:rsidR="006565C9" w:rsidRPr="00331FF1" w:rsidRDefault="006565C9" w:rsidP="009F534C">
            <w:pPr>
              <w:spacing w:after="0"/>
              <w:rPr>
                <w:rFonts w:ascii="Arial" w:hAnsi="Arial"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0CDE9BE7"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530F9B4C"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$505.00</w:t>
            </w:r>
          </w:p>
        </w:tc>
      </w:tr>
      <w:tr w:rsidR="006565C9" w:rsidRPr="00331FF1" w14:paraId="19A1B79C" w14:textId="77777777" w:rsidTr="00AE662C">
        <w:trPr>
          <w:trHeight w:val="20"/>
        </w:trPr>
        <w:tc>
          <w:tcPr>
            <w:tcW w:w="1196" w:type="pct"/>
            <w:vMerge w:val="restart"/>
            <w:tcBorders>
              <w:top w:val="single" w:sz="4" w:space="0" w:color="000000"/>
              <w:left w:val="single" w:sz="4" w:space="0" w:color="000000"/>
              <w:bottom w:val="single" w:sz="4" w:space="0" w:color="000000"/>
              <w:right w:val="single" w:sz="4" w:space="0" w:color="000000"/>
            </w:tcBorders>
            <w:vAlign w:val="center"/>
            <w:hideMark/>
          </w:tcPr>
          <w:p w14:paraId="702AEC9B" w14:textId="77777777" w:rsidR="006565C9" w:rsidRPr="00331FF1" w:rsidRDefault="006565C9" w:rsidP="009F534C">
            <w:pPr>
              <w:spacing w:after="0"/>
              <w:ind w:firstLine="132"/>
              <w:contextualSpacing/>
              <w:jc w:val="center"/>
              <w:rPr>
                <w:rFonts w:ascii="Arial" w:hAnsi="Arial" w:cs="Arial"/>
                <w:sz w:val="19"/>
                <w:szCs w:val="19"/>
              </w:rPr>
            </w:pPr>
            <w:r w:rsidRPr="00331FF1">
              <w:rPr>
                <w:rFonts w:ascii="Arial" w:hAnsi="Arial" w:cs="Arial"/>
                <w:sz w:val="19"/>
                <w:szCs w:val="19"/>
              </w:rPr>
              <w:t>Cancha Fútbol</w:t>
            </w:r>
          </w:p>
        </w:tc>
        <w:tc>
          <w:tcPr>
            <w:tcW w:w="1196" w:type="pct"/>
            <w:vMerge w:val="restart"/>
            <w:tcBorders>
              <w:top w:val="single" w:sz="4" w:space="0" w:color="000000"/>
              <w:left w:val="single" w:sz="4" w:space="0" w:color="000000"/>
              <w:bottom w:val="single" w:sz="4" w:space="0" w:color="000000"/>
              <w:right w:val="nil"/>
            </w:tcBorders>
            <w:vAlign w:val="center"/>
            <w:hideMark/>
          </w:tcPr>
          <w:p w14:paraId="39C3F7C9"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Pórtico</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2E05AF11"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2B19D8DF"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$255.00</w:t>
            </w:r>
          </w:p>
        </w:tc>
      </w:tr>
      <w:tr w:rsidR="006565C9" w:rsidRPr="00331FF1" w14:paraId="37440144" w14:textId="77777777" w:rsidTr="00AE662C">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6C0D91EB" w14:textId="77777777" w:rsidR="006565C9" w:rsidRPr="00331FF1" w:rsidRDefault="006565C9" w:rsidP="009F534C">
            <w:pPr>
              <w:spacing w:after="0"/>
              <w:rPr>
                <w:rFonts w:ascii="Arial" w:hAnsi="Arial"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5FA3D1B1" w14:textId="77777777" w:rsidR="006565C9" w:rsidRPr="00331FF1" w:rsidRDefault="006565C9" w:rsidP="009F534C">
            <w:pPr>
              <w:spacing w:after="0"/>
              <w:rPr>
                <w:rFonts w:ascii="Arial" w:hAnsi="Arial"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2AB04DBE"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48A32EB7"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$185.00</w:t>
            </w:r>
          </w:p>
        </w:tc>
      </w:tr>
      <w:tr w:rsidR="006565C9" w:rsidRPr="00331FF1" w14:paraId="3211D1FF" w14:textId="77777777" w:rsidTr="00AE662C">
        <w:trPr>
          <w:trHeight w:val="20"/>
        </w:trPr>
        <w:tc>
          <w:tcPr>
            <w:tcW w:w="2392" w:type="pct"/>
            <w:gridSpan w:val="2"/>
            <w:tcBorders>
              <w:top w:val="single" w:sz="4" w:space="0" w:color="000000"/>
              <w:left w:val="single" w:sz="4" w:space="0" w:color="000000"/>
              <w:bottom w:val="single" w:sz="4" w:space="0" w:color="000000"/>
              <w:right w:val="single" w:sz="4" w:space="0" w:color="000000"/>
            </w:tcBorders>
            <w:vAlign w:val="center"/>
            <w:hideMark/>
          </w:tcPr>
          <w:p w14:paraId="46F15EED"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Espacio solicitado y autorizado para actividad específica en Unidad Deportiva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34D3800B"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Por hora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30E3E696"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$265.00</w:t>
            </w:r>
          </w:p>
        </w:tc>
      </w:tr>
      <w:tr w:rsidR="006565C9" w:rsidRPr="00331FF1" w14:paraId="7B29C298" w14:textId="77777777" w:rsidTr="00AE662C">
        <w:trPr>
          <w:trHeight w:val="20"/>
        </w:trPr>
        <w:tc>
          <w:tcPr>
            <w:tcW w:w="2392" w:type="pct"/>
            <w:gridSpan w:val="2"/>
            <w:tcBorders>
              <w:top w:val="single" w:sz="4" w:space="0" w:color="000000"/>
              <w:left w:val="single" w:sz="4" w:space="0" w:color="000000"/>
              <w:bottom w:val="single" w:sz="4" w:space="0" w:color="000000"/>
              <w:right w:val="single" w:sz="4" w:space="0" w:color="000000"/>
            </w:tcBorders>
            <w:vAlign w:val="center"/>
            <w:hideMark/>
          </w:tcPr>
          <w:p w14:paraId="70B204BE"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Clase adicional</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786CD672"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Por horario</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026BC323"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$35.00</w:t>
            </w:r>
          </w:p>
        </w:tc>
      </w:tr>
    </w:tbl>
    <w:p w14:paraId="0C1B39DC" w14:textId="77777777" w:rsidR="006565C9" w:rsidRPr="00331FF1" w:rsidRDefault="006565C9" w:rsidP="009F534C">
      <w:pPr>
        <w:spacing w:after="0"/>
        <w:ind w:left="1049"/>
        <w:contextualSpacing/>
        <w:jc w:val="both"/>
        <w:rPr>
          <w:rFonts w:ascii="Arial" w:hAnsi="Arial" w:cs="Arial"/>
          <w:sz w:val="19"/>
          <w:szCs w:val="19"/>
        </w:rPr>
      </w:pPr>
    </w:p>
    <w:p w14:paraId="0B87620D"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costo de inscripción, se pagará de manera proporcional al mes en el que se inscriba el usuario.</w:t>
      </w:r>
    </w:p>
    <w:p w14:paraId="63C937E1" w14:textId="77777777" w:rsidR="006565C9" w:rsidRPr="00331FF1" w:rsidRDefault="006565C9" w:rsidP="009F534C">
      <w:pPr>
        <w:spacing w:after="0"/>
        <w:ind w:left="1049"/>
        <w:contextualSpacing/>
        <w:jc w:val="both"/>
        <w:rPr>
          <w:rFonts w:ascii="Arial" w:hAnsi="Arial" w:cs="Arial"/>
          <w:sz w:val="19"/>
          <w:szCs w:val="19"/>
        </w:rPr>
      </w:pPr>
    </w:p>
    <w:p w14:paraId="3971A48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$177,911.00</w:t>
      </w:r>
    </w:p>
    <w:p w14:paraId="57C2B20D" w14:textId="77777777" w:rsidR="006565C9" w:rsidRPr="00331FF1" w:rsidRDefault="006565C9" w:rsidP="009F534C">
      <w:pPr>
        <w:spacing w:after="0"/>
        <w:ind w:left="1043" w:hanging="357"/>
        <w:contextualSpacing/>
        <w:jc w:val="both"/>
        <w:rPr>
          <w:rFonts w:ascii="Arial" w:hAnsi="Arial" w:cs="Arial"/>
          <w:sz w:val="19"/>
          <w:szCs w:val="19"/>
        </w:rPr>
      </w:pPr>
    </w:p>
    <w:p w14:paraId="63358E16" w14:textId="77777777" w:rsidR="006565C9" w:rsidRPr="00331FF1" w:rsidRDefault="006565C9" w:rsidP="009F534C">
      <w:pPr>
        <w:numPr>
          <w:ilvl w:val="0"/>
          <w:numId w:val="8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uso de canchas en centros deportivos propiedad del Municipio de Corregidora, Qro., por cada hora, por encuentro o entrenamiento deportivo, los usuarios como grupo, causarán y pagarán:</w:t>
      </w:r>
    </w:p>
    <w:p w14:paraId="1898DB61"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1169"/>
        <w:gridCol w:w="2069"/>
        <w:gridCol w:w="3976"/>
        <w:gridCol w:w="1614"/>
      </w:tblGrid>
      <w:tr w:rsidR="006565C9" w:rsidRPr="00331FF1" w14:paraId="6C3A88F0" w14:textId="77777777" w:rsidTr="00AE662C">
        <w:trPr>
          <w:trHeight w:val="20"/>
        </w:trPr>
        <w:tc>
          <w:tcPr>
            <w:tcW w:w="18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B24D59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225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F236C1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CF6342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AE3181B" w14:textId="77777777" w:rsidTr="00AE662C">
        <w:trPr>
          <w:trHeight w:val="20"/>
        </w:trPr>
        <w:tc>
          <w:tcPr>
            <w:tcW w:w="662" w:type="pct"/>
            <w:vMerge w:val="restart"/>
            <w:tcBorders>
              <w:top w:val="single" w:sz="4" w:space="0" w:color="000000"/>
              <w:left w:val="single" w:sz="4" w:space="0" w:color="000000"/>
              <w:bottom w:val="single" w:sz="4" w:space="0" w:color="000000"/>
              <w:right w:val="single" w:sz="4" w:space="0" w:color="000000"/>
            </w:tcBorders>
            <w:vAlign w:val="center"/>
            <w:hideMark/>
          </w:tcPr>
          <w:p w14:paraId="1CA44CC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Unidad Deportiva</w:t>
            </w:r>
          </w:p>
        </w:tc>
        <w:tc>
          <w:tcPr>
            <w:tcW w:w="1172" w:type="pct"/>
            <w:vMerge w:val="restart"/>
            <w:tcBorders>
              <w:top w:val="single" w:sz="4" w:space="0" w:color="000000"/>
              <w:left w:val="single" w:sz="4" w:space="0" w:color="000000"/>
              <w:bottom w:val="nil"/>
              <w:right w:val="nil"/>
            </w:tcBorders>
            <w:vAlign w:val="center"/>
            <w:hideMark/>
          </w:tcPr>
          <w:p w14:paraId="66237125"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El Pueblito</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8B8915F"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BADF028"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$140.00</w:t>
            </w:r>
          </w:p>
        </w:tc>
      </w:tr>
      <w:tr w:rsidR="006565C9" w:rsidRPr="00331FF1" w14:paraId="4F255B4E"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209B0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3EE81F8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A0D6809"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de pasto natural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F5D08BF"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$410.00</w:t>
            </w:r>
          </w:p>
        </w:tc>
      </w:tr>
      <w:tr w:rsidR="006565C9" w:rsidRPr="00331FF1" w14:paraId="0E3AEA18"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2CA9F5"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3781080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C1EB1B6"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de pasto natural fútbol 11, con luz artificial</w:t>
            </w:r>
          </w:p>
        </w:tc>
        <w:tc>
          <w:tcPr>
            <w:tcW w:w="914" w:type="pct"/>
            <w:tcBorders>
              <w:top w:val="single" w:sz="4" w:space="0" w:color="000000"/>
              <w:left w:val="single" w:sz="4" w:space="0" w:color="000000"/>
              <w:bottom w:val="single" w:sz="4" w:space="0" w:color="auto"/>
              <w:right w:val="single" w:sz="4" w:space="0" w:color="000000"/>
            </w:tcBorders>
            <w:vAlign w:val="center"/>
            <w:hideMark/>
          </w:tcPr>
          <w:p w14:paraId="70948EE5"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$570.00</w:t>
            </w:r>
          </w:p>
        </w:tc>
      </w:tr>
      <w:tr w:rsidR="006565C9" w:rsidRPr="00331FF1" w14:paraId="6C7A9982"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35AC9"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1E2E901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auto"/>
            </w:tcBorders>
            <w:vAlign w:val="center"/>
            <w:hideMark/>
          </w:tcPr>
          <w:p w14:paraId="7B5B59C2" w14:textId="77777777" w:rsidR="006565C9" w:rsidRPr="00331FF1" w:rsidRDefault="006565C9" w:rsidP="009F534C">
            <w:pPr>
              <w:spacing w:after="0"/>
              <w:ind w:left="143" w:right="101"/>
              <w:contextualSpacing/>
              <w:rPr>
                <w:rFonts w:ascii="Arial" w:hAnsi="Arial" w:cs="Arial"/>
                <w:sz w:val="19"/>
                <w:szCs w:val="19"/>
              </w:rPr>
            </w:pPr>
            <w:r w:rsidRPr="00331FF1">
              <w:rPr>
                <w:rFonts w:ascii="Arial" w:hAnsi="Arial" w:cs="Arial"/>
                <w:sz w:val="19"/>
                <w:szCs w:val="19"/>
              </w:rPr>
              <w:t>Cancha de pasto sintético fútbol 11</w:t>
            </w:r>
          </w:p>
        </w:tc>
        <w:tc>
          <w:tcPr>
            <w:tcW w:w="914" w:type="pct"/>
            <w:tcBorders>
              <w:top w:val="single" w:sz="4" w:space="0" w:color="auto"/>
              <w:left w:val="single" w:sz="4" w:space="0" w:color="auto"/>
              <w:bottom w:val="single" w:sz="4" w:space="0" w:color="auto"/>
              <w:right w:val="single" w:sz="4" w:space="0" w:color="auto"/>
            </w:tcBorders>
            <w:vAlign w:val="center"/>
            <w:hideMark/>
          </w:tcPr>
          <w:p w14:paraId="7A8F74A3"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$390.00</w:t>
            </w:r>
          </w:p>
        </w:tc>
      </w:tr>
      <w:tr w:rsidR="006565C9" w:rsidRPr="00331FF1" w14:paraId="646A8A87"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FF9A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1AF94506"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7D9CA59"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pasto sintético fútbol 11, con luz artificial</w:t>
            </w:r>
          </w:p>
        </w:tc>
        <w:tc>
          <w:tcPr>
            <w:tcW w:w="914" w:type="pct"/>
            <w:tcBorders>
              <w:top w:val="single" w:sz="4" w:space="0" w:color="auto"/>
              <w:left w:val="single" w:sz="4" w:space="0" w:color="000000"/>
              <w:bottom w:val="single" w:sz="4" w:space="0" w:color="000000"/>
              <w:right w:val="single" w:sz="4" w:space="0" w:color="000000"/>
            </w:tcBorders>
            <w:vAlign w:val="center"/>
            <w:hideMark/>
          </w:tcPr>
          <w:p w14:paraId="2934AA00"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$585.00</w:t>
            </w:r>
          </w:p>
        </w:tc>
      </w:tr>
      <w:tr w:rsidR="006565C9" w:rsidRPr="00331FF1" w14:paraId="4D5BBFA9"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5156A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597616F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25ADFF6"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tenis,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34EB3F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179CFA9B"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D48C9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1C2145CF"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37FD357"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9DB92D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$290.00</w:t>
            </w:r>
          </w:p>
        </w:tc>
      </w:tr>
      <w:tr w:rsidR="006565C9" w:rsidRPr="00331FF1" w14:paraId="310E3EAE"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46BE2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40F91689"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EE26D19"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F801E1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$495.00</w:t>
            </w:r>
          </w:p>
        </w:tc>
      </w:tr>
      <w:tr w:rsidR="006565C9" w:rsidRPr="00331FF1" w14:paraId="1F08BF5E"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75E2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06338F7B"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3141397"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4403A4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$615.00</w:t>
            </w:r>
          </w:p>
        </w:tc>
      </w:tr>
      <w:tr w:rsidR="006565C9" w:rsidRPr="00331FF1" w14:paraId="3D36A7AB"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A2302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421DE1B8"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F69275D"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uso de gradas,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017D44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$1,185.00</w:t>
            </w:r>
          </w:p>
        </w:tc>
      </w:tr>
      <w:tr w:rsidR="006565C9" w:rsidRPr="00331FF1" w14:paraId="5907A925"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CB0DB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2CDAAB2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BE3F5EA"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uso de gradas,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35E058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$1,775.00</w:t>
            </w:r>
          </w:p>
        </w:tc>
      </w:tr>
      <w:tr w:rsidR="006565C9" w:rsidRPr="00331FF1" w14:paraId="7C29D56A"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F0CFC1"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525ED463"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La Negreta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B06B96D"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C044DC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r w:rsidR="006565C9" w:rsidRPr="00331FF1" w14:paraId="7723E2A1"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ED2DD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050414A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8982CA6"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0F58CB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$380.00</w:t>
            </w:r>
          </w:p>
        </w:tc>
      </w:tr>
      <w:tr w:rsidR="006565C9" w:rsidRPr="00331FF1" w14:paraId="7535CC71"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BA236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DEC723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2E5AADA" w14:textId="77777777" w:rsidR="006565C9" w:rsidRPr="00331FF1" w:rsidRDefault="006565C9" w:rsidP="009F534C">
            <w:pPr>
              <w:spacing w:after="0"/>
              <w:ind w:left="139"/>
              <w:contextualSpacing/>
              <w:rPr>
                <w:rFonts w:ascii="Arial" w:hAnsi="Arial" w:cs="Arial"/>
                <w:sz w:val="19"/>
                <w:szCs w:val="19"/>
              </w:rPr>
            </w:pPr>
            <w:r w:rsidRPr="00331FF1">
              <w:rPr>
                <w:rFonts w:ascii="Arial" w:hAnsi="Arial"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FD83A0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$560.00</w:t>
            </w:r>
          </w:p>
        </w:tc>
      </w:tr>
      <w:tr w:rsidR="006565C9" w:rsidRPr="00331FF1" w14:paraId="6087FD73"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F0FEF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772239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0CB69B6"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Campo de béisbol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6A3448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$390.00</w:t>
            </w:r>
          </w:p>
        </w:tc>
      </w:tr>
      <w:tr w:rsidR="006565C9" w:rsidRPr="00331FF1" w14:paraId="4698533F"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1316E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3621B2B"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5B92181" w14:textId="77777777" w:rsidR="006565C9" w:rsidRPr="00331FF1" w:rsidRDefault="006565C9" w:rsidP="009F534C">
            <w:pPr>
              <w:spacing w:after="0"/>
              <w:ind w:left="139" w:right="56"/>
              <w:contextualSpacing/>
              <w:rPr>
                <w:rFonts w:ascii="Arial" w:hAnsi="Arial" w:cs="Arial"/>
                <w:sz w:val="19"/>
                <w:szCs w:val="19"/>
              </w:rPr>
            </w:pPr>
            <w:r w:rsidRPr="00331FF1">
              <w:rPr>
                <w:rFonts w:ascii="Arial" w:hAnsi="Arial" w:cs="Arial"/>
                <w:sz w:val="19"/>
                <w:szCs w:val="19"/>
              </w:rPr>
              <w:t>Campo de béisbol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A47266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$560.00</w:t>
            </w:r>
          </w:p>
        </w:tc>
      </w:tr>
      <w:tr w:rsidR="006565C9" w:rsidRPr="00331FF1" w14:paraId="620B41DB"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E62F7"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nil"/>
              <w:right w:val="nil"/>
            </w:tcBorders>
            <w:vAlign w:val="center"/>
            <w:hideMark/>
          </w:tcPr>
          <w:p w14:paraId="0EE777B9" w14:textId="77777777" w:rsidR="006565C9" w:rsidRPr="00331FF1" w:rsidRDefault="006565C9" w:rsidP="009F534C">
            <w:pPr>
              <w:spacing w:after="0"/>
              <w:ind w:right="136" w:firstLine="1"/>
              <w:contextualSpacing/>
              <w:jc w:val="center"/>
              <w:rPr>
                <w:rFonts w:ascii="Arial" w:hAnsi="Arial" w:cs="Arial"/>
                <w:sz w:val="19"/>
                <w:szCs w:val="19"/>
              </w:rPr>
            </w:pPr>
            <w:r w:rsidRPr="00331FF1">
              <w:rPr>
                <w:rFonts w:ascii="Arial" w:hAnsi="Arial" w:cs="Arial"/>
                <w:sz w:val="19"/>
                <w:szCs w:val="19"/>
              </w:rPr>
              <w:t>Emiliano Zapata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0E8AD73"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9530C4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r w:rsidR="006565C9" w:rsidRPr="00331FF1" w14:paraId="0AFBF2D8"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EA59A1"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0D7D64FC"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E97D5D1"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1F2643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$380.00</w:t>
            </w:r>
          </w:p>
        </w:tc>
      </w:tr>
      <w:tr w:rsidR="006565C9" w:rsidRPr="00331FF1" w14:paraId="54225DB7"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FFFEA"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5B299DBB"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694F429"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B67B1F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$600.00</w:t>
            </w:r>
          </w:p>
        </w:tc>
      </w:tr>
      <w:tr w:rsidR="006565C9" w:rsidRPr="00331FF1" w14:paraId="68EBE354"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72165D"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44D0C24E"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7BAFFFB"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BFB0B4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69446BC5"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7CED33"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1FA495A5"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80DA5CC" w14:textId="77777777" w:rsidR="006565C9" w:rsidRPr="00331FF1" w:rsidRDefault="006565C9" w:rsidP="009F534C">
            <w:pPr>
              <w:spacing w:after="0"/>
              <w:ind w:left="139" w:right="56"/>
              <w:contextualSpacing/>
              <w:rPr>
                <w:rFonts w:ascii="Arial" w:hAnsi="Arial" w:cs="Arial"/>
                <w:sz w:val="19"/>
                <w:szCs w:val="19"/>
              </w:rPr>
            </w:pPr>
            <w:r w:rsidRPr="00331FF1">
              <w:rPr>
                <w:rFonts w:ascii="Arial" w:hAnsi="Arial"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E9E483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$560.00</w:t>
            </w:r>
          </w:p>
        </w:tc>
      </w:tr>
      <w:tr w:rsidR="006565C9" w:rsidRPr="00331FF1" w14:paraId="07526D8F"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75AF5"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46991C2E" w14:textId="77777777" w:rsidR="006565C9" w:rsidRPr="00331FF1" w:rsidRDefault="006565C9" w:rsidP="009F534C">
            <w:pPr>
              <w:spacing w:after="0"/>
              <w:ind w:right="136" w:firstLine="1"/>
              <w:contextualSpacing/>
              <w:jc w:val="center"/>
              <w:rPr>
                <w:rFonts w:ascii="Arial" w:hAnsi="Arial" w:cs="Arial"/>
                <w:sz w:val="19"/>
                <w:szCs w:val="19"/>
              </w:rPr>
            </w:pPr>
            <w:r w:rsidRPr="00331FF1">
              <w:rPr>
                <w:rFonts w:ascii="Arial" w:hAnsi="Arial" w:cs="Arial"/>
                <w:sz w:val="19"/>
                <w:szCs w:val="19"/>
              </w:rPr>
              <w:t>Candiles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ADAECDF"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BBE1C5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r w:rsidR="006565C9" w:rsidRPr="00331FF1" w14:paraId="11082335"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1B7A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42F5E0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8381780"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fútbol 11</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7AEA7E9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$390.00</w:t>
            </w:r>
          </w:p>
        </w:tc>
      </w:tr>
      <w:tr w:rsidR="006565C9" w:rsidRPr="00331FF1" w14:paraId="1E8E19BF"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3B578A"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F99EDD8"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F4677D2"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D6FA15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$560.00</w:t>
            </w:r>
          </w:p>
        </w:tc>
      </w:tr>
      <w:tr w:rsidR="006565C9" w:rsidRPr="00331FF1" w14:paraId="5C6A4A2C"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E6743"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84C5BFE"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471F345"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728E694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$290.00</w:t>
            </w:r>
          </w:p>
        </w:tc>
      </w:tr>
      <w:tr w:rsidR="006565C9" w:rsidRPr="00331FF1" w14:paraId="6B108AEE"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AC516C"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1BC9B77"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BA4E832"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06C6FF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$610.00</w:t>
            </w:r>
          </w:p>
        </w:tc>
      </w:tr>
      <w:tr w:rsidR="006565C9" w:rsidRPr="00331FF1" w14:paraId="74489F2B"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AEC6B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00B51A5"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D48130F"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frontón</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51102AD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$155.00</w:t>
            </w:r>
          </w:p>
        </w:tc>
      </w:tr>
      <w:tr w:rsidR="006565C9" w:rsidRPr="00331FF1" w14:paraId="1A1A6A85"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0F3ABF"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04D6A4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4F23AA6"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frontón, con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2BC0AF8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$215.00</w:t>
            </w:r>
          </w:p>
        </w:tc>
      </w:tr>
      <w:tr w:rsidR="006565C9" w:rsidRPr="00331FF1" w14:paraId="7D39C526"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524B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30D72D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5FC7CF4"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tenis</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1252600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4F06AC1F"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D4B4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C4CA74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3B9034A"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3BBFFAD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403A528C" w14:textId="77777777" w:rsidTr="00AE662C">
        <w:trPr>
          <w:trHeight w:val="344"/>
        </w:trPr>
        <w:tc>
          <w:tcPr>
            <w:tcW w:w="662" w:type="pct"/>
            <w:vMerge w:val="restart"/>
            <w:tcBorders>
              <w:top w:val="single" w:sz="4" w:space="0" w:color="000000"/>
              <w:left w:val="single" w:sz="4" w:space="0" w:color="000000"/>
              <w:bottom w:val="nil"/>
              <w:right w:val="single" w:sz="4" w:space="0" w:color="000000"/>
            </w:tcBorders>
            <w:vAlign w:val="center"/>
            <w:hideMark/>
          </w:tcPr>
          <w:p w14:paraId="4E060CE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Campo</w:t>
            </w:r>
          </w:p>
        </w:tc>
        <w:tc>
          <w:tcPr>
            <w:tcW w:w="1172" w:type="pct"/>
            <w:vMerge w:val="restart"/>
            <w:tcBorders>
              <w:top w:val="single" w:sz="4" w:space="0" w:color="000000"/>
              <w:left w:val="single" w:sz="4" w:space="0" w:color="000000"/>
              <w:bottom w:val="nil"/>
              <w:right w:val="nil"/>
            </w:tcBorders>
            <w:vAlign w:val="center"/>
            <w:hideMark/>
          </w:tcPr>
          <w:p w14:paraId="592B0756"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El Pórtico</w:t>
            </w:r>
          </w:p>
          <w:p w14:paraId="62C55844"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Misión San Carlos</w:t>
            </w:r>
          </w:p>
          <w:p w14:paraId="47D8035E"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Valle Diamante</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505FEBF"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20AB7D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$290.00</w:t>
            </w:r>
          </w:p>
        </w:tc>
      </w:tr>
      <w:tr w:rsidR="006565C9" w:rsidRPr="00331FF1" w14:paraId="225A859F" w14:textId="77777777" w:rsidTr="00AE662C">
        <w:trPr>
          <w:trHeight w:val="344"/>
        </w:trPr>
        <w:tc>
          <w:tcPr>
            <w:tcW w:w="0" w:type="auto"/>
            <w:vMerge/>
            <w:tcBorders>
              <w:top w:val="single" w:sz="4" w:space="0" w:color="000000"/>
              <w:left w:val="single" w:sz="4" w:space="0" w:color="000000"/>
              <w:bottom w:val="nil"/>
              <w:right w:val="single" w:sz="4" w:space="0" w:color="000000"/>
            </w:tcBorders>
            <w:vAlign w:val="center"/>
            <w:hideMark/>
          </w:tcPr>
          <w:p w14:paraId="187D903D"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241343A9"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2177986"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99DB5F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$615.00</w:t>
            </w:r>
          </w:p>
        </w:tc>
      </w:tr>
      <w:tr w:rsidR="006565C9" w:rsidRPr="00331FF1" w14:paraId="4E245C18" w14:textId="77777777" w:rsidTr="00AE662C">
        <w:trPr>
          <w:trHeight w:val="20"/>
        </w:trPr>
        <w:tc>
          <w:tcPr>
            <w:tcW w:w="183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5C4E3C8"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Parques Municipales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D6319EA"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hideMark/>
          </w:tcPr>
          <w:p w14:paraId="0DE610E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$265.00</w:t>
            </w:r>
          </w:p>
        </w:tc>
      </w:tr>
      <w:tr w:rsidR="006565C9" w:rsidRPr="00331FF1" w14:paraId="235F9AF0" w14:textId="77777777" w:rsidTr="00AE662C">
        <w:trPr>
          <w:trHeight w:val="7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3EDD23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5A59AF6"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D369E3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$495.00</w:t>
            </w:r>
          </w:p>
        </w:tc>
      </w:tr>
      <w:tr w:rsidR="006565C9" w:rsidRPr="00331FF1" w14:paraId="72CD1AB9" w14:textId="77777777" w:rsidTr="00AE662C">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25C7BA90" w14:textId="77777777" w:rsidR="006565C9" w:rsidRPr="00331FF1" w:rsidRDefault="006565C9" w:rsidP="009F534C">
            <w:pPr>
              <w:spacing w:after="0"/>
              <w:ind w:left="39"/>
              <w:contextualSpacing/>
              <w:rPr>
                <w:rFonts w:ascii="Arial" w:hAnsi="Arial" w:cs="Arial"/>
                <w:sz w:val="19"/>
                <w:szCs w:val="19"/>
              </w:rPr>
            </w:pPr>
            <w:r w:rsidRPr="00331FF1">
              <w:rPr>
                <w:rFonts w:ascii="Arial" w:hAnsi="Arial" w:cs="Arial"/>
                <w:sz w:val="19"/>
                <w:szCs w:val="19"/>
              </w:rPr>
              <w:t>Similares</w:t>
            </w:r>
          </w:p>
        </w:tc>
        <w:tc>
          <w:tcPr>
            <w:tcW w:w="914" w:type="pct"/>
            <w:tcBorders>
              <w:top w:val="single" w:sz="4" w:space="0" w:color="000000"/>
              <w:left w:val="single" w:sz="4" w:space="0" w:color="000000"/>
              <w:bottom w:val="single" w:sz="4" w:space="0" w:color="000000"/>
              <w:right w:val="single" w:sz="4" w:space="0" w:color="000000"/>
            </w:tcBorders>
            <w:hideMark/>
          </w:tcPr>
          <w:p w14:paraId="7A4CE3D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$365.00</w:t>
            </w:r>
          </w:p>
        </w:tc>
      </w:tr>
      <w:tr w:rsidR="006565C9" w:rsidRPr="00331FF1" w14:paraId="6B25FDED" w14:textId="77777777" w:rsidTr="00AE662C">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41871BD3" w14:textId="77777777" w:rsidR="006565C9" w:rsidRPr="00331FF1" w:rsidRDefault="006565C9" w:rsidP="009F534C">
            <w:pPr>
              <w:spacing w:after="0"/>
              <w:ind w:left="39"/>
              <w:contextualSpacing/>
              <w:rPr>
                <w:rFonts w:ascii="Arial" w:hAnsi="Arial" w:cs="Arial"/>
                <w:sz w:val="19"/>
                <w:szCs w:val="19"/>
              </w:rPr>
            </w:pPr>
            <w:r w:rsidRPr="00331FF1">
              <w:rPr>
                <w:rFonts w:ascii="Arial" w:hAnsi="Arial" w:cs="Arial"/>
                <w:sz w:val="19"/>
                <w:szCs w:val="19"/>
              </w:rPr>
              <w:t>Zona de entrenamientos funcionales</w:t>
            </w:r>
          </w:p>
        </w:tc>
        <w:tc>
          <w:tcPr>
            <w:tcW w:w="914" w:type="pct"/>
            <w:tcBorders>
              <w:top w:val="single" w:sz="4" w:space="0" w:color="000000"/>
              <w:left w:val="single" w:sz="4" w:space="0" w:color="000000"/>
              <w:bottom w:val="single" w:sz="4" w:space="0" w:color="000000"/>
              <w:right w:val="single" w:sz="4" w:space="0" w:color="000000"/>
            </w:tcBorders>
            <w:hideMark/>
          </w:tcPr>
          <w:p w14:paraId="774347C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$290.00</w:t>
            </w:r>
          </w:p>
        </w:tc>
      </w:tr>
    </w:tbl>
    <w:p w14:paraId="2B8B5C85" w14:textId="77777777" w:rsidR="006565C9" w:rsidRPr="00331FF1" w:rsidRDefault="006565C9" w:rsidP="009F534C">
      <w:pPr>
        <w:spacing w:after="0"/>
        <w:contextualSpacing/>
        <w:rPr>
          <w:rFonts w:ascii="Arial" w:hAnsi="Arial" w:cs="Arial"/>
          <w:sz w:val="19"/>
          <w:szCs w:val="19"/>
        </w:rPr>
      </w:pPr>
    </w:p>
    <w:p w14:paraId="1C6911B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$848,822.00 </w:t>
      </w:r>
    </w:p>
    <w:p w14:paraId="05D86FB2" w14:textId="77777777" w:rsidR="006565C9" w:rsidRPr="00331FF1" w:rsidRDefault="006565C9" w:rsidP="009F534C">
      <w:pPr>
        <w:spacing w:after="0"/>
        <w:ind w:left="1043" w:hanging="357"/>
        <w:contextualSpacing/>
        <w:jc w:val="both"/>
        <w:rPr>
          <w:rFonts w:ascii="Arial" w:hAnsi="Arial" w:cs="Arial"/>
          <w:b/>
          <w:sz w:val="19"/>
          <w:szCs w:val="19"/>
        </w:rPr>
      </w:pPr>
    </w:p>
    <w:p w14:paraId="5B41C293" w14:textId="77777777" w:rsidR="006565C9" w:rsidRPr="00331FF1" w:rsidRDefault="006565C9" w:rsidP="009F534C">
      <w:pPr>
        <w:numPr>
          <w:ilvl w:val="0"/>
          <w:numId w:val="8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acceso a Unidades Deportivas, se causará y pagará: $2.00</w:t>
      </w:r>
    </w:p>
    <w:p w14:paraId="04D2631D" w14:textId="77777777" w:rsidR="006565C9" w:rsidRPr="00331FF1" w:rsidRDefault="006565C9" w:rsidP="009F534C">
      <w:pPr>
        <w:spacing w:after="0"/>
        <w:ind w:left="1043" w:hanging="357"/>
        <w:contextualSpacing/>
        <w:jc w:val="both"/>
        <w:rPr>
          <w:rFonts w:ascii="Arial" w:hAnsi="Arial" w:cs="Arial"/>
          <w:sz w:val="19"/>
          <w:szCs w:val="19"/>
        </w:rPr>
      </w:pPr>
    </w:p>
    <w:p w14:paraId="1630FD9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07E6512" w14:textId="77777777" w:rsidR="006565C9" w:rsidRPr="00331FF1" w:rsidRDefault="006565C9" w:rsidP="009F534C">
      <w:pPr>
        <w:spacing w:after="0"/>
        <w:ind w:left="1043" w:hanging="357"/>
        <w:contextualSpacing/>
        <w:jc w:val="both"/>
        <w:rPr>
          <w:rFonts w:ascii="Arial" w:hAnsi="Arial" w:cs="Arial"/>
          <w:sz w:val="19"/>
          <w:szCs w:val="19"/>
        </w:rPr>
      </w:pPr>
    </w:p>
    <w:p w14:paraId="3BF8591A" w14:textId="77777777" w:rsidR="006565C9" w:rsidRPr="00331FF1" w:rsidRDefault="006565C9" w:rsidP="009F534C">
      <w:pPr>
        <w:numPr>
          <w:ilvl w:val="0"/>
          <w:numId w:val="8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acceso al Centro Arqueológico El Cerrito, por persona, por visita, se causará y pagará, de acuerdo a los lineamientos y parámetros que establezca el convenio de colaboración suscrito con el área responsable.</w:t>
      </w:r>
    </w:p>
    <w:p w14:paraId="417F1422" w14:textId="77777777" w:rsidR="006565C9" w:rsidRPr="00331FF1" w:rsidRDefault="006565C9" w:rsidP="009F534C">
      <w:pPr>
        <w:spacing w:after="0"/>
        <w:ind w:left="1043" w:hanging="357"/>
        <w:contextualSpacing/>
        <w:jc w:val="both"/>
        <w:rPr>
          <w:rFonts w:ascii="Arial" w:hAnsi="Arial" w:cs="Arial"/>
          <w:sz w:val="19"/>
          <w:szCs w:val="19"/>
        </w:rPr>
      </w:pPr>
    </w:p>
    <w:p w14:paraId="4334467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$0.00</w:t>
      </w:r>
    </w:p>
    <w:p w14:paraId="477F8B69" w14:textId="77777777" w:rsidR="006565C9" w:rsidRPr="00331FF1" w:rsidRDefault="006565C9" w:rsidP="009F534C">
      <w:pPr>
        <w:spacing w:after="0"/>
        <w:ind w:left="1043" w:hanging="357"/>
        <w:contextualSpacing/>
        <w:jc w:val="both"/>
        <w:rPr>
          <w:rFonts w:ascii="Arial" w:hAnsi="Arial" w:cs="Arial"/>
          <w:sz w:val="19"/>
          <w:szCs w:val="19"/>
        </w:rPr>
      </w:pPr>
    </w:p>
    <w:p w14:paraId="031408A0" w14:textId="77777777" w:rsidR="006565C9" w:rsidRPr="00331FF1" w:rsidRDefault="006565C9" w:rsidP="009F534C">
      <w:pPr>
        <w:numPr>
          <w:ilvl w:val="0"/>
          <w:numId w:val="8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uso exclusivo de canchas en centros deportivos propiedad del Municipio de Corregidora, Qro., para instituciones, colegios y asociaciones civiles, que en el desarrollo de sus actividades organicen eventos, previa autorización de la dependencia municipal correspondiente, de acuerdo a los horarios y días disponibles, por espacio deportivo, por día, se causará y pagará:</w:t>
      </w:r>
    </w:p>
    <w:p w14:paraId="329B8E8F"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237"/>
        <w:gridCol w:w="4672"/>
        <w:gridCol w:w="1919"/>
      </w:tblGrid>
      <w:tr w:rsidR="006565C9" w:rsidRPr="00331FF1" w14:paraId="4A2C4F2C" w14:textId="77777777" w:rsidTr="00AE662C">
        <w:trPr>
          <w:trHeight w:val="428"/>
        </w:trPr>
        <w:tc>
          <w:tcPr>
            <w:tcW w:w="1267" w:type="pct"/>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14B8D2C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264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7AEA12" w14:textId="77777777" w:rsidR="006565C9" w:rsidRPr="00331FF1" w:rsidRDefault="006565C9" w:rsidP="009F534C">
            <w:pPr>
              <w:spacing w:after="0"/>
              <w:ind w:firstLine="120"/>
              <w:contextualSpacing/>
              <w:jc w:val="center"/>
              <w:rPr>
                <w:rFonts w:ascii="Arial" w:hAnsi="Arial" w:cs="Arial"/>
                <w:b/>
                <w:sz w:val="19"/>
                <w:szCs w:val="19"/>
              </w:rPr>
            </w:pPr>
            <w:r w:rsidRPr="00331FF1">
              <w:rPr>
                <w:rFonts w:ascii="Arial" w:hAnsi="Arial" w:cs="Arial"/>
                <w:b/>
                <w:sz w:val="19"/>
                <w:szCs w:val="19"/>
              </w:rPr>
              <w:t>CONCEPTO</w:t>
            </w:r>
          </w:p>
        </w:tc>
        <w:tc>
          <w:tcPr>
            <w:tcW w:w="108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727CD9"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91F1B94" w14:textId="77777777" w:rsidTr="00AE662C">
        <w:trPr>
          <w:trHeight w:val="170"/>
        </w:trPr>
        <w:tc>
          <w:tcPr>
            <w:tcW w:w="1267" w:type="pct"/>
            <w:vMerge w:val="restart"/>
            <w:tcBorders>
              <w:top w:val="single" w:sz="4" w:space="0" w:color="auto"/>
              <w:left w:val="single" w:sz="4" w:space="0" w:color="auto"/>
              <w:bottom w:val="single" w:sz="4" w:space="0" w:color="auto"/>
              <w:right w:val="single" w:sz="4" w:space="0" w:color="auto"/>
            </w:tcBorders>
            <w:vAlign w:val="center"/>
            <w:hideMark/>
          </w:tcPr>
          <w:p w14:paraId="20E6299F"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 xml:space="preserve">Unidad Deportiva </w:t>
            </w:r>
          </w:p>
          <w:p w14:paraId="38D77C0C"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Pueblito</w:t>
            </w: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3DBEB68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de tenis con gradas</w:t>
            </w:r>
          </w:p>
        </w:tc>
        <w:tc>
          <w:tcPr>
            <w:tcW w:w="1087" w:type="pct"/>
            <w:tcBorders>
              <w:top w:val="single" w:sz="4" w:space="0" w:color="000000"/>
              <w:left w:val="single" w:sz="4" w:space="0" w:color="000000"/>
              <w:bottom w:val="single" w:sz="4" w:space="0" w:color="000000"/>
              <w:right w:val="single" w:sz="4" w:space="0" w:color="000000"/>
            </w:tcBorders>
            <w:hideMark/>
          </w:tcPr>
          <w:p w14:paraId="586DD8B2"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$1,030.00</w:t>
            </w:r>
          </w:p>
        </w:tc>
      </w:tr>
      <w:tr w:rsidR="006565C9" w:rsidRPr="00331FF1" w14:paraId="3F6E682F"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1BA5C"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6B071ABC"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de tenis con gradas, con luz artificial</w:t>
            </w:r>
          </w:p>
        </w:tc>
        <w:tc>
          <w:tcPr>
            <w:tcW w:w="1087" w:type="pct"/>
            <w:tcBorders>
              <w:top w:val="single" w:sz="4" w:space="0" w:color="000000"/>
              <w:left w:val="single" w:sz="4" w:space="0" w:color="000000"/>
              <w:bottom w:val="single" w:sz="4" w:space="0" w:color="000000"/>
              <w:right w:val="single" w:sz="4" w:space="0" w:color="000000"/>
            </w:tcBorders>
            <w:hideMark/>
          </w:tcPr>
          <w:p w14:paraId="0A998ACC"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$1,670.00</w:t>
            </w:r>
          </w:p>
        </w:tc>
      </w:tr>
      <w:tr w:rsidR="006565C9" w:rsidRPr="00331FF1" w14:paraId="57EAF51C"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FB622"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4F1AEEC6"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de fútbol americano profesional, con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5746F327"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$11,830.00</w:t>
            </w:r>
          </w:p>
        </w:tc>
      </w:tr>
      <w:tr w:rsidR="006565C9" w:rsidRPr="00331FF1" w14:paraId="69F08803"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A1A1F"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43590721"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de fútbol americano profesional, con uso de gradas,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49735E2C"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$17,750.00</w:t>
            </w:r>
          </w:p>
        </w:tc>
      </w:tr>
      <w:tr w:rsidR="006565C9" w:rsidRPr="00331FF1" w14:paraId="2024A41B"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9EC69D"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2536419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Campo de fútbol 11 de pasto sintético, con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2D7FEFF0"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$710.00</w:t>
            </w:r>
          </w:p>
        </w:tc>
      </w:tr>
      <w:tr w:rsidR="006565C9" w:rsidRPr="00331FF1" w14:paraId="4F3DE0C8"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85216"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1231EB4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Campo de fútbol rápido, con uso de gradas,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201B37F1"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$1,065.00</w:t>
            </w:r>
          </w:p>
        </w:tc>
      </w:tr>
      <w:tr w:rsidR="006565C9" w:rsidRPr="00331FF1" w14:paraId="0747BAA1"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53665"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5B647D15"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múltiple con arco techo</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391F77E7"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$950.00</w:t>
            </w:r>
          </w:p>
        </w:tc>
      </w:tr>
      <w:tr w:rsidR="006565C9" w:rsidRPr="00331FF1" w14:paraId="0C01A2D4"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F6091"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5FB88FB6"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Canchas con arco techo,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466E2EAE"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$1,065.00</w:t>
            </w:r>
          </w:p>
        </w:tc>
      </w:tr>
      <w:tr w:rsidR="006565C9" w:rsidRPr="00331FF1" w14:paraId="7540AB51" w14:textId="77777777" w:rsidTr="00AE662C">
        <w:trPr>
          <w:trHeight w:val="170"/>
        </w:trPr>
        <w:tc>
          <w:tcPr>
            <w:tcW w:w="1267" w:type="pct"/>
            <w:vMerge w:val="restart"/>
            <w:tcBorders>
              <w:top w:val="single" w:sz="4" w:space="0" w:color="auto"/>
              <w:left w:val="single" w:sz="4" w:space="0" w:color="auto"/>
              <w:bottom w:val="single" w:sz="4" w:space="0" w:color="auto"/>
              <w:right w:val="single" w:sz="4" w:space="0" w:color="auto"/>
            </w:tcBorders>
            <w:vAlign w:val="center"/>
            <w:hideMark/>
          </w:tcPr>
          <w:p w14:paraId="35D05BC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Unidad Deportiva </w:t>
            </w:r>
          </w:p>
          <w:p w14:paraId="155DED6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La Negreta</w:t>
            </w: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4F69A23F"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Campo de béisbol, con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22822135"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$2,235.00</w:t>
            </w:r>
          </w:p>
        </w:tc>
      </w:tr>
      <w:tr w:rsidR="006565C9" w:rsidRPr="00331FF1" w14:paraId="25031861"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9440D"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11B489D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Campo de béisbol, con luz artificial y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561955F2"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$3,230.00</w:t>
            </w:r>
          </w:p>
        </w:tc>
      </w:tr>
      <w:tr w:rsidR="006565C9" w:rsidRPr="00331FF1" w14:paraId="37C5C077"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B178F"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4453860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múltiple con arco techo</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534922B8"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$950.00</w:t>
            </w:r>
          </w:p>
        </w:tc>
      </w:tr>
      <w:tr w:rsidR="006565C9" w:rsidRPr="00331FF1" w14:paraId="2AF618F2"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563FB"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0A896A5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múltiple con arco techo,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54C1D430"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$1,420.00</w:t>
            </w:r>
          </w:p>
        </w:tc>
      </w:tr>
      <w:tr w:rsidR="006565C9" w:rsidRPr="00331FF1" w14:paraId="3B29F4AB" w14:textId="77777777" w:rsidTr="00AE662C">
        <w:trPr>
          <w:trHeight w:val="170"/>
        </w:trPr>
        <w:tc>
          <w:tcPr>
            <w:tcW w:w="1267" w:type="pct"/>
            <w:vMerge w:val="restart"/>
            <w:tcBorders>
              <w:top w:val="single" w:sz="4" w:space="0" w:color="auto"/>
              <w:left w:val="single" w:sz="4" w:space="0" w:color="auto"/>
              <w:bottom w:val="single" w:sz="4" w:space="0" w:color="auto"/>
              <w:right w:val="single" w:sz="4" w:space="0" w:color="auto"/>
            </w:tcBorders>
            <w:vAlign w:val="center"/>
            <w:hideMark/>
          </w:tcPr>
          <w:p w14:paraId="3E27B7C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Unidad Deportiva</w:t>
            </w:r>
          </w:p>
          <w:p w14:paraId="14C2528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 Emiliano Zapata</w:t>
            </w:r>
          </w:p>
        </w:tc>
        <w:tc>
          <w:tcPr>
            <w:tcW w:w="2646" w:type="pct"/>
            <w:tcBorders>
              <w:top w:val="single" w:sz="4" w:space="0" w:color="000000"/>
              <w:left w:val="single" w:sz="4" w:space="0" w:color="auto"/>
              <w:bottom w:val="single" w:sz="4" w:space="0" w:color="000000"/>
              <w:right w:val="single" w:sz="4" w:space="0" w:color="000000"/>
            </w:tcBorders>
            <w:hideMark/>
          </w:tcPr>
          <w:p w14:paraId="7DE46A2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múltiple con arco techo</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3EC8DF43"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$970.00</w:t>
            </w:r>
          </w:p>
        </w:tc>
      </w:tr>
      <w:tr w:rsidR="006565C9" w:rsidRPr="00331FF1" w14:paraId="3F64FBAC" w14:textId="77777777" w:rsidTr="00AE662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C0A1A" w14:textId="77777777" w:rsidR="006565C9" w:rsidRPr="00331FF1" w:rsidRDefault="006565C9" w:rsidP="009F534C">
            <w:pPr>
              <w:spacing w:after="0"/>
              <w:rPr>
                <w:rFonts w:ascii="Arial" w:hAnsi="Arial" w:cs="Arial"/>
                <w:sz w:val="19"/>
                <w:szCs w:val="19"/>
              </w:rPr>
            </w:pPr>
          </w:p>
        </w:tc>
        <w:tc>
          <w:tcPr>
            <w:tcW w:w="2646" w:type="pct"/>
            <w:tcBorders>
              <w:top w:val="single" w:sz="4" w:space="0" w:color="000000"/>
              <w:left w:val="single" w:sz="4" w:space="0" w:color="auto"/>
              <w:bottom w:val="single" w:sz="4" w:space="0" w:color="000000"/>
              <w:right w:val="single" w:sz="4" w:space="0" w:color="000000"/>
            </w:tcBorders>
            <w:hideMark/>
          </w:tcPr>
          <w:p w14:paraId="243C7A5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Cancha múltiple con arco techo,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3F2D13FF"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$1,065.00</w:t>
            </w:r>
          </w:p>
        </w:tc>
      </w:tr>
    </w:tbl>
    <w:p w14:paraId="2017CDC1" w14:textId="77777777" w:rsidR="006565C9" w:rsidRPr="00331FF1" w:rsidRDefault="006565C9" w:rsidP="009F534C">
      <w:pPr>
        <w:spacing w:after="0"/>
        <w:contextualSpacing/>
        <w:jc w:val="both"/>
        <w:rPr>
          <w:rFonts w:ascii="Arial" w:hAnsi="Arial" w:cs="Arial"/>
          <w:sz w:val="19"/>
          <w:szCs w:val="19"/>
        </w:rPr>
      </w:pPr>
    </w:p>
    <w:p w14:paraId="4C3D178A" w14:textId="77777777" w:rsidR="006565C9" w:rsidRPr="00331FF1" w:rsidRDefault="006565C9" w:rsidP="009F534C">
      <w:pPr>
        <w:spacing w:after="0"/>
        <w:ind w:left="1713"/>
        <w:contextualSpacing/>
        <w:jc w:val="right"/>
        <w:rPr>
          <w:rFonts w:ascii="Arial" w:hAnsi="Arial" w:cs="Arial"/>
          <w:sz w:val="19"/>
          <w:szCs w:val="19"/>
        </w:rPr>
      </w:pPr>
      <w:r w:rsidRPr="00331FF1">
        <w:rPr>
          <w:rFonts w:ascii="Arial" w:hAnsi="Arial" w:cs="Arial"/>
          <w:sz w:val="19"/>
          <w:szCs w:val="19"/>
        </w:rPr>
        <w:t>Ingreso anual estimado por este rubro $0.00</w:t>
      </w:r>
    </w:p>
    <w:p w14:paraId="5EBCEC56" w14:textId="77777777" w:rsidR="006565C9" w:rsidRPr="00331FF1" w:rsidRDefault="006565C9" w:rsidP="009F534C">
      <w:pPr>
        <w:spacing w:after="0"/>
        <w:ind w:left="1713"/>
        <w:contextualSpacing/>
        <w:jc w:val="right"/>
        <w:rPr>
          <w:rFonts w:ascii="Arial" w:hAnsi="Arial" w:cs="Arial"/>
          <w:sz w:val="19"/>
          <w:szCs w:val="19"/>
        </w:rPr>
      </w:pPr>
      <w:r w:rsidRPr="00331FF1">
        <w:rPr>
          <w:rFonts w:ascii="Arial" w:hAnsi="Arial" w:cs="Arial"/>
          <w:sz w:val="19"/>
          <w:szCs w:val="19"/>
        </w:rPr>
        <w:t xml:space="preserve"> </w:t>
      </w:r>
    </w:p>
    <w:p w14:paraId="10C38BF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$1,026,733.00</w:t>
      </w:r>
    </w:p>
    <w:p w14:paraId="38DD4BB6" w14:textId="77777777" w:rsidR="006565C9" w:rsidRPr="00331FF1" w:rsidRDefault="006565C9" w:rsidP="009F534C">
      <w:pPr>
        <w:spacing w:after="0"/>
        <w:ind w:left="697" w:hanging="357"/>
        <w:contextualSpacing/>
        <w:jc w:val="both"/>
        <w:rPr>
          <w:rFonts w:ascii="Arial" w:hAnsi="Arial" w:cs="Arial"/>
          <w:b/>
          <w:sz w:val="19"/>
          <w:szCs w:val="19"/>
        </w:rPr>
      </w:pPr>
    </w:p>
    <w:p w14:paraId="1CAE5BD0" w14:textId="77777777" w:rsidR="006565C9" w:rsidRPr="00331FF1" w:rsidRDefault="006565C9" w:rsidP="009F534C">
      <w:pPr>
        <w:numPr>
          <w:ilvl w:val="0"/>
          <w:numId w:val="8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la vía pública para el ejercicio del comercio ambulante, puestos fijos y semifijos y así como para la venta de artículos en la vía pública, se causará y pagará:</w:t>
      </w:r>
    </w:p>
    <w:p w14:paraId="6804F41B" w14:textId="77777777" w:rsidR="006565C9" w:rsidRPr="00331FF1" w:rsidRDefault="006565C9" w:rsidP="009F534C">
      <w:pPr>
        <w:spacing w:after="0"/>
        <w:ind w:left="697"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105"/>
        <w:gridCol w:w="1723"/>
      </w:tblGrid>
      <w:tr w:rsidR="006565C9" w:rsidRPr="00331FF1" w14:paraId="6DA11238"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1159CD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7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52E55D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A7933BB"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744CFC0"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venta de cualquier clase de artículo, excepto alimentos, por día, por metro lineal.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5E2D7B0"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$6.00</w:t>
            </w:r>
          </w:p>
        </w:tc>
      </w:tr>
      <w:tr w:rsidR="006565C9" w:rsidRPr="00331FF1" w14:paraId="3A563211"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46C280FF"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venta de alimentos, por día, por metro lineal.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2EDB9E57"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$15.00</w:t>
            </w:r>
          </w:p>
        </w:tc>
      </w:tr>
      <w:tr w:rsidR="006565C9" w:rsidRPr="00331FF1" w14:paraId="3F31FB90"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17CB9470"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En tianguis, por puesto, por día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780A537E"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$6.00</w:t>
            </w:r>
          </w:p>
        </w:tc>
      </w:tr>
      <w:tr w:rsidR="006565C9" w:rsidRPr="00331FF1" w14:paraId="78DCA456"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7B8CA7A3"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venta de cualquier clase de artículo, en festividades, por día, por metro lineal, con excepción de alimentos.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5E0820BC"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$30.00</w:t>
            </w:r>
          </w:p>
        </w:tc>
      </w:tr>
      <w:tr w:rsidR="006565C9" w:rsidRPr="00331FF1" w14:paraId="57FF0D28"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4399617E"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venta de alimentos, en festividades, por día, por metro lineal.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6E3DE820"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$50.00</w:t>
            </w:r>
          </w:p>
        </w:tc>
      </w:tr>
      <w:tr w:rsidR="006565C9" w:rsidRPr="00331FF1" w14:paraId="546730A0"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6EA8A958"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vehículos de motor, triciclos, remolques, para vendedores, de cualquier clase de artículo,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577591CC"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$180.00</w:t>
            </w:r>
          </w:p>
        </w:tc>
      </w:tr>
      <w:tr w:rsidR="006565C9" w:rsidRPr="00331FF1" w14:paraId="0E2A906C"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15C14B16"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casetas metálicas y puestos fijos y semi fijos,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36A401E"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$360.00</w:t>
            </w:r>
          </w:p>
        </w:tc>
      </w:tr>
      <w:tr w:rsidR="006565C9" w:rsidRPr="00331FF1" w14:paraId="360618C9"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11F34AB1"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uso de vehículos gastronómicos utilizados para venta de alimentos preparados, por ubicación autorizada, en predios particulares con acceso directo a vía pública,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D851868"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$590.00</w:t>
            </w:r>
          </w:p>
        </w:tc>
      </w:tr>
      <w:tr w:rsidR="006565C9" w:rsidRPr="00331FF1" w14:paraId="4247318F"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22F1AA0B"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Con vehículo entregado en comodato por la autoridad municipal, dentro programas de comercio en vía pública,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2C15255D"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$400.00</w:t>
            </w:r>
          </w:p>
        </w:tc>
      </w:tr>
      <w:tr w:rsidR="006565C9" w:rsidRPr="00331FF1" w14:paraId="0A2C7832"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40450D72"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con stand de publicidad o información, o, para venta de artículos, bienes y servicios de exhibición, por día y por metro cuadrado.</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421A7BB"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$60.00</w:t>
            </w:r>
          </w:p>
        </w:tc>
      </w:tr>
      <w:tr w:rsidR="006565C9" w:rsidRPr="00331FF1" w14:paraId="4CBAEF2E"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670BBFAC"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para los juegos mecánicos y puestos de feria, que se instalan en la vía pública con motivo de las festividades diversas, por día, en zona urbana.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48C51B73"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$490.00</w:t>
            </w:r>
          </w:p>
        </w:tc>
      </w:tr>
      <w:tr w:rsidR="006565C9" w:rsidRPr="00331FF1" w14:paraId="7FB14F46"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3A76A0D6"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para puestos ambulantes, de cualquier clase de artículo, que se instalan en la vía pública con motivo de festividades diversas, por día, en zona urbana.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74050582"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$30.00</w:t>
            </w:r>
          </w:p>
        </w:tc>
      </w:tr>
      <w:tr w:rsidR="006565C9" w:rsidRPr="00331FF1" w14:paraId="6AA0DB36"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03B24CB"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para los puestos ambulantes libres de venta de alimentos, que se instalan en la vía pública con motivo de festividades diversas, por día, en zona urbana.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7FF5D09"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$50.00</w:t>
            </w:r>
          </w:p>
        </w:tc>
      </w:tr>
      <w:tr w:rsidR="006565C9" w:rsidRPr="00331FF1" w14:paraId="237E7F22"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3806A89E"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para los juegos mecánicos y puestos de feria, que se instalan en la vía pública con motivo de las festividades diversas, por día, en zona rural.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727F94DB"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sz w:val="19"/>
                <w:szCs w:val="19"/>
              </w:rPr>
              <w:t>$265.00</w:t>
            </w:r>
          </w:p>
        </w:tc>
      </w:tr>
      <w:tr w:rsidR="006565C9" w:rsidRPr="00331FF1" w14:paraId="0A9F4D11"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46E012A5"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para los puestos ambulantes libres de venta artículos en general, que se instalan en la vía pública con motivo de festividades diversas, por día, en zona rural.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D380EDF"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$15.00</w:t>
            </w:r>
          </w:p>
        </w:tc>
      </w:tr>
      <w:tr w:rsidR="006565C9" w:rsidRPr="00331FF1" w14:paraId="4518AC8D"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1C5C46AA"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Uso temporal de la vía pública para los puestos ambulantes libres de venta de alimentos, que se instalan en la vía pública con motivo de festividades diversas, por día, en zona rural.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B0FB829"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$25.00</w:t>
            </w:r>
          </w:p>
        </w:tc>
      </w:tr>
      <w:tr w:rsidR="006565C9" w:rsidRPr="00331FF1" w14:paraId="238BEB1E"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EA064C7"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lastRenderedPageBreak/>
              <w:t>Expendios con venta o alquiler exclusivamente de libros, periódicos y revistas,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4A47120A"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4AC229A5" w14:textId="77777777" w:rsidTr="00AE662C">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49C79D70" w14:textId="77777777" w:rsidR="006565C9" w:rsidRPr="00331FF1" w:rsidRDefault="006565C9" w:rsidP="009F534C">
            <w:pPr>
              <w:spacing w:after="0"/>
              <w:ind w:left="176" w:right="190"/>
              <w:contextualSpacing/>
              <w:jc w:val="both"/>
              <w:rPr>
                <w:rFonts w:ascii="Arial" w:hAnsi="Arial" w:cs="Arial"/>
                <w:sz w:val="19"/>
                <w:szCs w:val="19"/>
              </w:rPr>
            </w:pPr>
            <w:r w:rsidRPr="00331FF1">
              <w:rPr>
                <w:rFonts w:ascii="Arial" w:hAnsi="Arial" w:cs="Arial"/>
                <w:sz w:val="19"/>
                <w:szCs w:val="19"/>
              </w:rPr>
              <w:t>Aseadores de calzado, por año.</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9EFACBB" w14:textId="77777777" w:rsidR="006565C9" w:rsidRPr="00331FF1" w:rsidRDefault="006565C9" w:rsidP="009F534C">
            <w:pPr>
              <w:spacing w:after="0"/>
              <w:ind w:right="139"/>
              <w:contextualSpacing/>
              <w:jc w:val="right"/>
              <w:rPr>
                <w:rFonts w:ascii="Arial" w:hAnsi="Arial" w:cs="Arial"/>
                <w:bCs/>
                <w:sz w:val="19"/>
                <w:szCs w:val="19"/>
              </w:rPr>
            </w:pPr>
            <w:r w:rsidRPr="00331FF1">
              <w:rPr>
                <w:rFonts w:ascii="Arial" w:hAnsi="Arial" w:cs="Arial"/>
                <w:bCs/>
                <w:sz w:val="19"/>
                <w:szCs w:val="19"/>
              </w:rPr>
              <w:t>$135.00</w:t>
            </w:r>
          </w:p>
        </w:tc>
      </w:tr>
    </w:tbl>
    <w:p w14:paraId="15C48320" w14:textId="77777777" w:rsidR="006565C9" w:rsidRPr="00331FF1" w:rsidRDefault="006565C9" w:rsidP="009F534C">
      <w:pPr>
        <w:spacing w:after="0"/>
        <w:contextualSpacing/>
        <w:rPr>
          <w:rFonts w:ascii="Arial" w:hAnsi="Arial" w:cs="Arial"/>
          <w:b/>
          <w:sz w:val="19"/>
          <w:szCs w:val="19"/>
        </w:rPr>
      </w:pPr>
    </w:p>
    <w:p w14:paraId="2EE7107C" w14:textId="77777777" w:rsidR="006565C9" w:rsidRPr="00331FF1" w:rsidRDefault="006565C9" w:rsidP="009F534C">
      <w:pPr>
        <w:spacing w:after="0"/>
        <w:ind w:left="34" w:hanging="34"/>
        <w:contextualSpacing/>
        <w:jc w:val="right"/>
        <w:rPr>
          <w:rFonts w:ascii="Arial" w:hAnsi="Arial" w:cs="Arial"/>
          <w:b/>
          <w:sz w:val="19"/>
          <w:szCs w:val="19"/>
        </w:rPr>
      </w:pPr>
      <w:r w:rsidRPr="00331FF1">
        <w:rPr>
          <w:rFonts w:ascii="Arial" w:hAnsi="Arial" w:cs="Arial"/>
          <w:b/>
          <w:sz w:val="19"/>
          <w:szCs w:val="19"/>
        </w:rPr>
        <w:t>Ingreso anual estimado por esta fracción $2,388,299.00</w:t>
      </w:r>
    </w:p>
    <w:p w14:paraId="71701ED0" w14:textId="77777777" w:rsidR="006565C9" w:rsidRPr="00331FF1" w:rsidRDefault="006565C9" w:rsidP="009F534C">
      <w:pPr>
        <w:spacing w:after="0"/>
        <w:ind w:left="697" w:hanging="357"/>
        <w:contextualSpacing/>
        <w:jc w:val="both"/>
        <w:rPr>
          <w:rFonts w:ascii="Arial" w:hAnsi="Arial" w:cs="Arial"/>
          <w:b/>
          <w:sz w:val="19"/>
          <w:szCs w:val="19"/>
        </w:rPr>
      </w:pPr>
    </w:p>
    <w:p w14:paraId="755B137C" w14:textId="77777777" w:rsidR="006565C9" w:rsidRPr="00331FF1" w:rsidRDefault="006565C9" w:rsidP="009F534C">
      <w:pPr>
        <w:numPr>
          <w:ilvl w:val="0"/>
          <w:numId w:val="8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uso, ocupación y colocación de mobiliario o similar en la vía pública, se causará y pagará, según estudio de mercado, tipo de mobiliario, ubicación, destino y periodo de uso.</w:t>
      </w:r>
    </w:p>
    <w:p w14:paraId="42077B0D" w14:textId="77777777" w:rsidR="006565C9" w:rsidRPr="00331FF1" w:rsidRDefault="006565C9" w:rsidP="009F534C">
      <w:pPr>
        <w:spacing w:after="0"/>
        <w:ind w:left="697" w:hanging="357"/>
        <w:contextualSpacing/>
        <w:jc w:val="both"/>
        <w:rPr>
          <w:rFonts w:ascii="Arial" w:hAnsi="Arial" w:cs="Arial"/>
          <w:sz w:val="19"/>
          <w:szCs w:val="19"/>
        </w:rPr>
      </w:pPr>
    </w:p>
    <w:p w14:paraId="34087711"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3CC9CBE" w14:textId="77777777" w:rsidR="006565C9" w:rsidRPr="00331FF1" w:rsidRDefault="006565C9" w:rsidP="009F534C">
      <w:pPr>
        <w:spacing w:after="0"/>
        <w:ind w:left="697" w:hanging="357"/>
        <w:contextualSpacing/>
        <w:jc w:val="both"/>
        <w:rPr>
          <w:rFonts w:ascii="Arial" w:hAnsi="Arial" w:cs="Arial"/>
          <w:b/>
          <w:sz w:val="19"/>
          <w:szCs w:val="19"/>
        </w:rPr>
      </w:pPr>
    </w:p>
    <w:p w14:paraId="1BA60F80" w14:textId="77777777" w:rsidR="006565C9" w:rsidRPr="00331FF1" w:rsidRDefault="006565C9" w:rsidP="009F534C">
      <w:pPr>
        <w:numPr>
          <w:ilvl w:val="0"/>
          <w:numId w:val="81"/>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la guarda de todos aquellos bienes entregados a la autoridad o recogidos de la vía pública por extravío, falta de permiso o por estar ubicados inadecuadamente, sin ser reclamados después de quince días hábiles, serán adjudicados al patrimonio del Municipio, previa publicación en estrados.</w:t>
      </w:r>
    </w:p>
    <w:p w14:paraId="4CAD593F" w14:textId="77777777" w:rsidR="006565C9" w:rsidRPr="00331FF1" w:rsidRDefault="006565C9" w:rsidP="009F534C">
      <w:pPr>
        <w:spacing w:after="0"/>
        <w:ind w:left="697" w:hanging="357"/>
        <w:contextualSpacing/>
        <w:jc w:val="both"/>
        <w:rPr>
          <w:rFonts w:ascii="Arial" w:hAnsi="Arial" w:cs="Arial"/>
          <w:b/>
          <w:sz w:val="19"/>
          <w:szCs w:val="19"/>
        </w:rPr>
      </w:pPr>
    </w:p>
    <w:p w14:paraId="3145A51F" w14:textId="77777777" w:rsidR="006565C9" w:rsidRPr="00331FF1" w:rsidRDefault="006565C9" w:rsidP="009F534C">
      <w:pPr>
        <w:spacing w:after="0"/>
        <w:ind w:left="993"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57DC6AEE" w14:textId="77777777" w:rsidR="006565C9" w:rsidRPr="00331FF1" w:rsidRDefault="006565C9" w:rsidP="009F534C">
      <w:pPr>
        <w:spacing w:after="0"/>
        <w:ind w:left="697" w:hanging="357"/>
        <w:contextualSpacing/>
        <w:jc w:val="both"/>
        <w:rPr>
          <w:rFonts w:ascii="Arial" w:hAnsi="Arial" w:cs="Arial"/>
          <w:b/>
          <w:sz w:val="19"/>
          <w:szCs w:val="19"/>
        </w:rPr>
      </w:pPr>
    </w:p>
    <w:p w14:paraId="3DFF100B" w14:textId="77777777" w:rsidR="006565C9" w:rsidRPr="00331FF1" w:rsidRDefault="006565C9" w:rsidP="009F534C">
      <w:pPr>
        <w:numPr>
          <w:ilvl w:val="0"/>
          <w:numId w:val="8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la vía pública como estacionamiento, se causará y pagará:</w:t>
      </w:r>
    </w:p>
    <w:p w14:paraId="7D1738D4" w14:textId="77777777" w:rsidR="006565C9" w:rsidRPr="00331FF1" w:rsidRDefault="006565C9" w:rsidP="009F534C">
      <w:pPr>
        <w:spacing w:after="0"/>
        <w:ind w:left="697" w:hanging="357"/>
        <w:contextualSpacing/>
        <w:jc w:val="both"/>
        <w:rPr>
          <w:rFonts w:ascii="Arial" w:hAnsi="Arial" w:cs="Arial"/>
          <w:sz w:val="19"/>
          <w:szCs w:val="19"/>
        </w:rPr>
      </w:pPr>
    </w:p>
    <w:p w14:paraId="7EEC1E1D" w14:textId="77777777" w:rsidR="006565C9" w:rsidRPr="00331FF1" w:rsidRDefault="006565C9" w:rsidP="009F534C">
      <w:pPr>
        <w:numPr>
          <w:ilvl w:val="0"/>
          <w:numId w:val="8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Para aquellos establecimientos que no cuenten con el área de estacionamiento en función a los lineamientos técnicos aplicables en materia de desarrollo urbano, se causará y pagará, de forma anual, la cantidad de $1,430.00, por cajón al que estén obligados, siempre y cuando se encuentren en situación de hecho, es decir, que cuenten con licencia o permiso, y que no exista alguna queja por su funcionamiento.</w:t>
      </w:r>
    </w:p>
    <w:p w14:paraId="434C3D8A" w14:textId="77777777" w:rsidR="006565C9" w:rsidRPr="00331FF1" w:rsidRDefault="006565C9" w:rsidP="009F534C">
      <w:pPr>
        <w:spacing w:after="0"/>
        <w:ind w:left="1134"/>
        <w:contextualSpacing/>
        <w:jc w:val="both"/>
        <w:rPr>
          <w:rFonts w:ascii="Arial" w:hAnsi="Arial" w:cs="Arial"/>
          <w:sz w:val="19"/>
          <w:szCs w:val="19"/>
        </w:rPr>
      </w:pPr>
    </w:p>
    <w:p w14:paraId="5EE1AC79"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 xml:space="preserve">Lo anterior, será aplicable únicamente para los predios que en su frente puedan albergar el número de cajones faltantes al que estén obligados de acuerdo al uso y/o giro que fije la Secretaría de Movilidad, Desarrollo Urbano y Ecología y en función de los Programas Parciales de Desarrollo Urbano vigentes, así como al análisis realizado para cada caso. </w:t>
      </w:r>
    </w:p>
    <w:p w14:paraId="12A299E4" w14:textId="77777777" w:rsidR="006565C9" w:rsidRPr="00331FF1" w:rsidRDefault="006565C9" w:rsidP="009F534C">
      <w:pPr>
        <w:spacing w:after="0"/>
        <w:ind w:left="1049"/>
        <w:contextualSpacing/>
        <w:jc w:val="both"/>
        <w:rPr>
          <w:rFonts w:ascii="Arial" w:hAnsi="Arial" w:cs="Arial"/>
          <w:sz w:val="19"/>
          <w:szCs w:val="19"/>
        </w:rPr>
      </w:pPr>
    </w:p>
    <w:p w14:paraId="02F683F1"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 xml:space="preserve">Posteriormente, la licencia o permiso deberá refrendarse de manera anual con la renovación de la Licencia Municipal de Funcionamiento, o en su caso, con la Ratificación del Dictamen de Uso de Suelo, por cada cajón al que haya quedado obligado, se causará y pagará: $700.00. </w:t>
      </w:r>
    </w:p>
    <w:p w14:paraId="46306C4C" w14:textId="77777777" w:rsidR="006565C9" w:rsidRPr="00331FF1" w:rsidRDefault="006565C9" w:rsidP="009F534C">
      <w:pPr>
        <w:spacing w:after="0"/>
        <w:ind w:left="1049"/>
        <w:contextualSpacing/>
        <w:jc w:val="both"/>
        <w:rPr>
          <w:rFonts w:ascii="Arial" w:hAnsi="Arial" w:cs="Arial"/>
          <w:sz w:val="19"/>
          <w:szCs w:val="19"/>
        </w:rPr>
      </w:pPr>
    </w:p>
    <w:p w14:paraId="4AB77ED8"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pago de este derecho, no autoriza la colocación de objetos en la vía pública, ni la delimitación de ésta.</w:t>
      </w:r>
    </w:p>
    <w:p w14:paraId="7C8A1023" w14:textId="77777777" w:rsidR="006565C9" w:rsidRPr="00331FF1" w:rsidRDefault="006565C9" w:rsidP="009F534C">
      <w:pPr>
        <w:spacing w:after="0"/>
        <w:ind w:left="1049"/>
        <w:contextualSpacing/>
        <w:jc w:val="both"/>
        <w:rPr>
          <w:rFonts w:ascii="Arial" w:hAnsi="Arial" w:cs="Arial"/>
          <w:sz w:val="19"/>
          <w:szCs w:val="19"/>
        </w:rPr>
      </w:pPr>
    </w:p>
    <w:p w14:paraId="579A0F97" w14:textId="77777777" w:rsidR="006565C9" w:rsidRPr="00331FF1" w:rsidRDefault="006565C9" w:rsidP="009F534C">
      <w:pPr>
        <w:spacing w:after="0"/>
        <w:ind w:left="1276" w:hanging="34"/>
        <w:contextualSpacing/>
        <w:jc w:val="right"/>
        <w:rPr>
          <w:rFonts w:ascii="Arial" w:hAnsi="Arial" w:cs="Arial"/>
          <w:sz w:val="19"/>
          <w:szCs w:val="19"/>
        </w:rPr>
      </w:pPr>
      <w:r w:rsidRPr="00331FF1">
        <w:rPr>
          <w:rFonts w:ascii="Arial" w:hAnsi="Arial" w:cs="Arial"/>
          <w:sz w:val="19"/>
          <w:szCs w:val="19"/>
        </w:rPr>
        <w:t>Ingreso anual estimado por este rubro $518,246.00</w:t>
      </w:r>
    </w:p>
    <w:p w14:paraId="4C54FDE1" w14:textId="77777777" w:rsidR="006565C9" w:rsidRPr="00331FF1" w:rsidRDefault="006565C9" w:rsidP="009F534C">
      <w:pPr>
        <w:spacing w:after="0"/>
        <w:ind w:left="1276" w:hanging="34"/>
        <w:contextualSpacing/>
        <w:jc w:val="right"/>
        <w:rPr>
          <w:rFonts w:ascii="Arial" w:hAnsi="Arial" w:cs="Arial"/>
          <w:sz w:val="19"/>
          <w:szCs w:val="19"/>
        </w:rPr>
      </w:pPr>
    </w:p>
    <w:p w14:paraId="739C7B66" w14:textId="77777777" w:rsidR="006565C9" w:rsidRPr="00331FF1" w:rsidRDefault="006565C9" w:rsidP="009F534C">
      <w:pPr>
        <w:numPr>
          <w:ilvl w:val="0"/>
          <w:numId w:val="8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El estacionamiento medido por estacionómetro, en la vía pública, por cada hora, diariamente, se causará y pagará, desde $5.00 hasta $15.00.</w:t>
      </w:r>
    </w:p>
    <w:p w14:paraId="5536F004" w14:textId="77777777" w:rsidR="006565C9" w:rsidRPr="00331FF1" w:rsidRDefault="006565C9" w:rsidP="009F534C">
      <w:pPr>
        <w:spacing w:after="0"/>
        <w:ind w:left="1049"/>
        <w:contextualSpacing/>
        <w:jc w:val="both"/>
        <w:rPr>
          <w:rFonts w:ascii="Arial" w:hAnsi="Arial" w:cs="Arial"/>
          <w:sz w:val="19"/>
          <w:szCs w:val="19"/>
        </w:rPr>
      </w:pPr>
    </w:p>
    <w:p w14:paraId="37A29BF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4459297" w14:textId="77777777" w:rsidR="006565C9" w:rsidRPr="00331FF1" w:rsidRDefault="006565C9" w:rsidP="009F534C">
      <w:pPr>
        <w:spacing w:after="0"/>
        <w:ind w:hanging="34"/>
        <w:contextualSpacing/>
        <w:jc w:val="right"/>
        <w:rPr>
          <w:rFonts w:ascii="Arial" w:hAnsi="Arial" w:cs="Arial"/>
          <w:sz w:val="19"/>
          <w:szCs w:val="19"/>
        </w:rPr>
      </w:pPr>
    </w:p>
    <w:p w14:paraId="2C15987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$518,246.00</w:t>
      </w:r>
    </w:p>
    <w:p w14:paraId="53875045" w14:textId="77777777" w:rsidR="006565C9" w:rsidRPr="00331FF1" w:rsidRDefault="006565C9" w:rsidP="009F534C">
      <w:pPr>
        <w:spacing w:after="0"/>
        <w:ind w:left="697" w:hanging="357"/>
        <w:contextualSpacing/>
        <w:jc w:val="both"/>
        <w:rPr>
          <w:rFonts w:ascii="Arial" w:hAnsi="Arial" w:cs="Arial"/>
          <w:b/>
          <w:sz w:val="19"/>
          <w:szCs w:val="19"/>
        </w:rPr>
      </w:pPr>
    </w:p>
    <w:p w14:paraId="091F39A4" w14:textId="77777777" w:rsidR="006565C9" w:rsidRPr="00331FF1" w:rsidRDefault="006565C9" w:rsidP="009F534C">
      <w:pPr>
        <w:numPr>
          <w:ilvl w:val="0"/>
          <w:numId w:val="8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la vía pública por los vehículos de transporte público y de carga, por unidad, por año, se causará y pagará:</w:t>
      </w: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0DCC5C7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DF3028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EB3ABA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A480FF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404094F"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Sitios autorizados de taxi</w:t>
            </w:r>
          </w:p>
        </w:tc>
        <w:tc>
          <w:tcPr>
            <w:tcW w:w="2500" w:type="pct"/>
            <w:tcBorders>
              <w:top w:val="single" w:sz="4" w:space="0" w:color="000000"/>
              <w:left w:val="single" w:sz="4" w:space="0" w:color="000000"/>
              <w:bottom w:val="single" w:sz="4" w:space="0" w:color="000000"/>
              <w:right w:val="single" w:sz="4" w:space="0" w:color="000000"/>
            </w:tcBorders>
            <w:hideMark/>
          </w:tcPr>
          <w:p w14:paraId="59E611D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$390.00</w:t>
            </w:r>
          </w:p>
        </w:tc>
      </w:tr>
      <w:tr w:rsidR="006565C9" w:rsidRPr="00331FF1" w14:paraId="3DE69C0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99A72C4"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Sitios autorizados para servicio público de carga</w:t>
            </w:r>
          </w:p>
        </w:tc>
        <w:tc>
          <w:tcPr>
            <w:tcW w:w="2500" w:type="pct"/>
            <w:tcBorders>
              <w:top w:val="single" w:sz="4" w:space="0" w:color="000000"/>
              <w:left w:val="single" w:sz="4" w:space="0" w:color="000000"/>
              <w:bottom w:val="single" w:sz="4" w:space="0" w:color="000000"/>
              <w:right w:val="single" w:sz="4" w:space="0" w:color="000000"/>
            </w:tcBorders>
            <w:hideMark/>
          </w:tcPr>
          <w:p w14:paraId="6531ADD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$6,030.00</w:t>
            </w:r>
          </w:p>
        </w:tc>
      </w:tr>
    </w:tbl>
    <w:p w14:paraId="52FD3FC4" w14:textId="77777777" w:rsidR="006565C9" w:rsidRPr="00331FF1" w:rsidRDefault="006565C9" w:rsidP="009F534C">
      <w:pPr>
        <w:spacing w:after="0"/>
        <w:ind w:hanging="34"/>
        <w:contextualSpacing/>
        <w:rPr>
          <w:rFonts w:ascii="Arial" w:hAnsi="Arial" w:cs="Arial"/>
          <w:sz w:val="19"/>
          <w:szCs w:val="19"/>
        </w:rPr>
      </w:pPr>
    </w:p>
    <w:p w14:paraId="5884200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5FCCFCD0" w14:textId="77777777" w:rsidR="006565C9" w:rsidRPr="00331FF1" w:rsidRDefault="006565C9" w:rsidP="009F534C">
      <w:pPr>
        <w:spacing w:after="0"/>
        <w:ind w:left="697" w:hanging="357"/>
        <w:contextualSpacing/>
        <w:jc w:val="both"/>
        <w:rPr>
          <w:rFonts w:ascii="Arial" w:hAnsi="Arial" w:cs="Arial"/>
          <w:sz w:val="19"/>
          <w:szCs w:val="19"/>
        </w:rPr>
      </w:pPr>
    </w:p>
    <w:p w14:paraId="560B9CB7" w14:textId="77777777" w:rsidR="006565C9" w:rsidRPr="00331FF1" w:rsidRDefault="006565C9" w:rsidP="009F534C">
      <w:pPr>
        <w:numPr>
          <w:ilvl w:val="0"/>
          <w:numId w:val="8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la vía pública por los vehículos de transporte público y de carga, así como de las zonas indicadas para maniobras de carga y descarga, se causará y pagará:</w:t>
      </w:r>
    </w:p>
    <w:p w14:paraId="1687FA91" w14:textId="77777777" w:rsidR="006565C9" w:rsidRPr="00331FF1" w:rsidRDefault="006565C9" w:rsidP="009F534C">
      <w:pPr>
        <w:spacing w:after="0"/>
        <w:ind w:left="697" w:hanging="357"/>
        <w:contextualSpacing/>
        <w:jc w:val="both"/>
        <w:rPr>
          <w:rFonts w:ascii="Arial" w:hAnsi="Arial" w:cs="Arial"/>
          <w:sz w:val="19"/>
          <w:szCs w:val="19"/>
        </w:rPr>
      </w:pPr>
    </w:p>
    <w:p w14:paraId="79A4373B" w14:textId="77777777" w:rsidR="006565C9" w:rsidRPr="00331FF1" w:rsidRDefault="006565C9" w:rsidP="009F534C">
      <w:pPr>
        <w:numPr>
          <w:ilvl w:val="0"/>
          <w:numId w:val="8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uso de las zonas autorizadas para los vehículos de transporte público y de carga, por unidad, por año, se causará y pagará:</w:t>
      </w:r>
    </w:p>
    <w:p w14:paraId="2BE7D93B"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1F1EACA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8857D9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42F8C1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16AFB2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6D2F32F"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Autobuses urbanos</w:t>
            </w:r>
          </w:p>
        </w:tc>
        <w:tc>
          <w:tcPr>
            <w:tcW w:w="2500" w:type="pct"/>
            <w:vMerge w:val="restart"/>
            <w:tcBorders>
              <w:top w:val="single" w:sz="4" w:space="0" w:color="000000"/>
              <w:left w:val="nil"/>
              <w:bottom w:val="single" w:sz="4" w:space="0" w:color="000000"/>
              <w:right w:val="single" w:sz="4" w:space="0" w:color="000000"/>
            </w:tcBorders>
            <w:vAlign w:val="center"/>
            <w:hideMark/>
          </w:tcPr>
          <w:p w14:paraId="15C854D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$660.00</w:t>
            </w:r>
          </w:p>
        </w:tc>
      </w:tr>
      <w:tr w:rsidR="006565C9" w:rsidRPr="00331FF1" w14:paraId="7B02F66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03181C6"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Microbuses y taxibuses urbanos</w:t>
            </w:r>
          </w:p>
        </w:tc>
        <w:tc>
          <w:tcPr>
            <w:tcW w:w="2500" w:type="pct"/>
            <w:vMerge/>
            <w:tcBorders>
              <w:top w:val="single" w:sz="4" w:space="0" w:color="000000"/>
              <w:left w:val="nil"/>
              <w:bottom w:val="single" w:sz="4" w:space="0" w:color="000000"/>
              <w:right w:val="single" w:sz="4" w:space="0" w:color="000000"/>
            </w:tcBorders>
            <w:vAlign w:val="center"/>
            <w:hideMark/>
          </w:tcPr>
          <w:p w14:paraId="464C5FC6" w14:textId="77777777" w:rsidR="006565C9" w:rsidRPr="00331FF1" w:rsidRDefault="006565C9" w:rsidP="009F534C">
            <w:pPr>
              <w:spacing w:after="0"/>
              <w:rPr>
                <w:rFonts w:ascii="Arial" w:hAnsi="Arial" w:cs="Arial"/>
                <w:sz w:val="19"/>
                <w:szCs w:val="19"/>
              </w:rPr>
            </w:pPr>
          </w:p>
        </w:tc>
      </w:tr>
      <w:tr w:rsidR="006565C9" w:rsidRPr="00331FF1" w14:paraId="6A6F6DA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BB3FEEC"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Autobuses, microbuses y taxibuses suburbanos</w:t>
            </w:r>
          </w:p>
        </w:tc>
        <w:tc>
          <w:tcPr>
            <w:tcW w:w="2500" w:type="pct"/>
            <w:vMerge/>
            <w:tcBorders>
              <w:top w:val="single" w:sz="4" w:space="0" w:color="000000"/>
              <w:left w:val="nil"/>
              <w:bottom w:val="single" w:sz="4" w:space="0" w:color="000000"/>
              <w:right w:val="single" w:sz="4" w:space="0" w:color="000000"/>
            </w:tcBorders>
            <w:vAlign w:val="center"/>
            <w:hideMark/>
          </w:tcPr>
          <w:p w14:paraId="0347896B" w14:textId="77777777" w:rsidR="006565C9" w:rsidRPr="00331FF1" w:rsidRDefault="006565C9" w:rsidP="009F534C">
            <w:pPr>
              <w:spacing w:after="0"/>
              <w:rPr>
                <w:rFonts w:ascii="Arial" w:hAnsi="Arial" w:cs="Arial"/>
                <w:sz w:val="19"/>
                <w:szCs w:val="19"/>
              </w:rPr>
            </w:pPr>
          </w:p>
        </w:tc>
      </w:tr>
      <w:tr w:rsidR="006565C9" w:rsidRPr="00331FF1" w14:paraId="6FCF5D4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FCE0705"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Sitios autorizados y terminales de transporte foráneo</w:t>
            </w:r>
          </w:p>
        </w:tc>
        <w:tc>
          <w:tcPr>
            <w:tcW w:w="2500" w:type="pct"/>
            <w:vMerge/>
            <w:tcBorders>
              <w:top w:val="single" w:sz="4" w:space="0" w:color="000000"/>
              <w:left w:val="nil"/>
              <w:bottom w:val="single" w:sz="4" w:space="0" w:color="000000"/>
              <w:right w:val="single" w:sz="4" w:space="0" w:color="000000"/>
            </w:tcBorders>
            <w:vAlign w:val="center"/>
            <w:hideMark/>
          </w:tcPr>
          <w:p w14:paraId="2DF01E83" w14:textId="77777777" w:rsidR="006565C9" w:rsidRPr="00331FF1" w:rsidRDefault="006565C9" w:rsidP="009F534C">
            <w:pPr>
              <w:spacing w:after="0"/>
              <w:rPr>
                <w:rFonts w:ascii="Arial" w:hAnsi="Arial" w:cs="Arial"/>
                <w:sz w:val="19"/>
                <w:szCs w:val="19"/>
              </w:rPr>
            </w:pPr>
          </w:p>
        </w:tc>
      </w:tr>
    </w:tbl>
    <w:p w14:paraId="013B71C0" w14:textId="77777777" w:rsidR="006565C9" w:rsidRPr="00331FF1" w:rsidRDefault="006565C9" w:rsidP="009F534C">
      <w:pPr>
        <w:spacing w:after="0"/>
        <w:ind w:hanging="34"/>
        <w:contextualSpacing/>
        <w:rPr>
          <w:rFonts w:ascii="Arial" w:hAnsi="Arial" w:cs="Arial"/>
          <w:sz w:val="19"/>
          <w:szCs w:val="19"/>
        </w:rPr>
      </w:pPr>
    </w:p>
    <w:p w14:paraId="6087825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499FB778" w14:textId="77777777" w:rsidR="006565C9" w:rsidRPr="00331FF1" w:rsidRDefault="006565C9" w:rsidP="009F534C">
      <w:pPr>
        <w:spacing w:after="0"/>
        <w:ind w:left="1043" w:hanging="357"/>
        <w:contextualSpacing/>
        <w:jc w:val="both"/>
        <w:rPr>
          <w:rFonts w:ascii="Arial" w:hAnsi="Arial" w:cs="Arial"/>
          <w:sz w:val="19"/>
          <w:szCs w:val="19"/>
        </w:rPr>
      </w:pPr>
    </w:p>
    <w:p w14:paraId="0F4E4B91" w14:textId="77777777" w:rsidR="006565C9" w:rsidRPr="00331FF1" w:rsidRDefault="006565C9" w:rsidP="009F534C">
      <w:pPr>
        <w:numPr>
          <w:ilvl w:val="0"/>
          <w:numId w:val="8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Los vehículos que utilicen la vía pública en la zona indicada para efectuar maniobras de carga y descarga, sólo podrán hacerlo en los días y horas que les sean autorizadas en el permiso correspondiente, fuera de este horario, por unidad, por hora, se causará y pagará desde $0.00 hasta $1,530.00.</w:t>
      </w:r>
    </w:p>
    <w:p w14:paraId="49B5AC67" w14:textId="77777777" w:rsidR="006565C9" w:rsidRPr="00331FF1" w:rsidRDefault="006565C9" w:rsidP="009F534C">
      <w:pPr>
        <w:spacing w:after="0"/>
        <w:ind w:left="1043" w:hanging="357"/>
        <w:contextualSpacing/>
        <w:jc w:val="both"/>
        <w:rPr>
          <w:rFonts w:ascii="Arial" w:hAnsi="Arial" w:cs="Arial"/>
          <w:sz w:val="19"/>
          <w:szCs w:val="19"/>
        </w:rPr>
      </w:pPr>
    </w:p>
    <w:p w14:paraId="59A3C42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AA82896" w14:textId="77777777" w:rsidR="006565C9" w:rsidRPr="00331FF1" w:rsidRDefault="006565C9" w:rsidP="009F534C">
      <w:pPr>
        <w:spacing w:after="0"/>
        <w:ind w:hanging="34"/>
        <w:contextualSpacing/>
        <w:jc w:val="right"/>
        <w:rPr>
          <w:rFonts w:ascii="Arial" w:hAnsi="Arial" w:cs="Arial"/>
          <w:sz w:val="19"/>
          <w:szCs w:val="19"/>
        </w:rPr>
      </w:pPr>
    </w:p>
    <w:p w14:paraId="2029F356"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0468F300" w14:textId="77777777" w:rsidR="006565C9" w:rsidRPr="00331FF1" w:rsidRDefault="006565C9" w:rsidP="009F534C">
      <w:pPr>
        <w:spacing w:after="0"/>
        <w:ind w:left="697" w:hanging="357"/>
        <w:contextualSpacing/>
        <w:jc w:val="both"/>
        <w:rPr>
          <w:rFonts w:ascii="Arial" w:hAnsi="Arial" w:cs="Arial"/>
          <w:b/>
          <w:sz w:val="19"/>
          <w:szCs w:val="19"/>
        </w:rPr>
      </w:pPr>
      <w:r w:rsidRPr="00331FF1">
        <w:rPr>
          <w:rFonts w:ascii="Arial" w:hAnsi="Arial" w:cs="Arial"/>
          <w:b/>
          <w:sz w:val="19"/>
          <w:szCs w:val="19"/>
        </w:rPr>
        <w:t xml:space="preserve"> </w:t>
      </w:r>
    </w:p>
    <w:p w14:paraId="493F08C9" w14:textId="77777777" w:rsidR="006565C9" w:rsidRPr="00331FF1" w:rsidRDefault="006565C9" w:rsidP="009F534C">
      <w:pPr>
        <w:numPr>
          <w:ilvl w:val="0"/>
          <w:numId w:val="8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autorización para la colocación temporal de andamios, tapiales, toldos, materiales para la construcción, cimbras, casetas de kioscos, módulos, casetas telefónicas, casetas promocionales, pantallas, aparatos o cualquier otra similar, que obstaculicen el libre tránsito en la vía pública, se causará y pagará:</w:t>
      </w:r>
    </w:p>
    <w:p w14:paraId="1240F34B" w14:textId="77777777" w:rsidR="006565C9" w:rsidRPr="00331FF1" w:rsidRDefault="006565C9" w:rsidP="009F534C">
      <w:pPr>
        <w:spacing w:after="0"/>
        <w:ind w:left="697" w:hanging="357"/>
        <w:contextualSpacing/>
        <w:jc w:val="both"/>
        <w:rPr>
          <w:rFonts w:ascii="Arial" w:hAnsi="Arial" w:cs="Arial"/>
          <w:sz w:val="19"/>
          <w:szCs w:val="19"/>
        </w:rPr>
      </w:pPr>
    </w:p>
    <w:p w14:paraId="60C249C7" w14:textId="77777777" w:rsidR="006565C9" w:rsidRPr="00331FF1" w:rsidRDefault="006565C9" w:rsidP="009F534C">
      <w:pPr>
        <w:numPr>
          <w:ilvl w:val="0"/>
          <w:numId w:val="8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autorización para la colocación provisional de andamios, tapiales, materiales para la construcción y cimbras, que obstaculicen el libre tránsito en la vía pública, por metro cuadrado, por día, se causará y pagará: $10.00.</w:t>
      </w:r>
    </w:p>
    <w:p w14:paraId="189546B7" w14:textId="77777777" w:rsidR="006565C9" w:rsidRPr="00331FF1" w:rsidRDefault="006565C9" w:rsidP="009F534C">
      <w:pPr>
        <w:spacing w:after="0"/>
        <w:ind w:left="1043" w:hanging="357"/>
        <w:contextualSpacing/>
        <w:jc w:val="both"/>
        <w:rPr>
          <w:rFonts w:ascii="Arial" w:hAnsi="Arial" w:cs="Arial"/>
          <w:sz w:val="19"/>
          <w:szCs w:val="19"/>
        </w:rPr>
      </w:pPr>
    </w:p>
    <w:p w14:paraId="31C691C7" w14:textId="77777777" w:rsidR="006565C9" w:rsidRPr="00331FF1" w:rsidRDefault="006565C9" w:rsidP="009F534C">
      <w:pPr>
        <w:spacing w:after="0"/>
        <w:ind w:left="1276"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29D35B15" w14:textId="77777777" w:rsidR="006565C9" w:rsidRPr="00331FF1" w:rsidRDefault="006565C9" w:rsidP="009F534C">
      <w:pPr>
        <w:spacing w:after="0"/>
        <w:ind w:left="1043" w:hanging="357"/>
        <w:contextualSpacing/>
        <w:jc w:val="both"/>
        <w:rPr>
          <w:rFonts w:ascii="Arial" w:hAnsi="Arial" w:cs="Arial"/>
          <w:sz w:val="19"/>
          <w:szCs w:val="19"/>
        </w:rPr>
      </w:pPr>
      <w:r w:rsidRPr="00331FF1">
        <w:rPr>
          <w:rFonts w:ascii="Arial" w:hAnsi="Arial" w:cs="Arial"/>
          <w:sz w:val="19"/>
          <w:szCs w:val="19"/>
        </w:rPr>
        <w:t xml:space="preserve"> </w:t>
      </w:r>
    </w:p>
    <w:p w14:paraId="2C59FBAA" w14:textId="77777777" w:rsidR="006565C9" w:rsidRPr="00331FF1" w:rsidRDefault="006565C9" w:rsidP="009F534C">
      <w:pPr>
        <w:numPr>
          <w:ilvl w:val="0"/>
          <w:numId w:val="8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autorización del uso de toldos en la vía pública y ocupación de la misma, para utilizarse como extensiones de áreas comerciales, previa autorización de la Dirección de Desarrollo Urbano de la Secretaría de Movilidad, Desarrollo Urbano y Ecología, por metro cuadrado, en forma mensual, se causará y pagará, de acuerdo a la siguiente tabla:</w:t>
      </w:r>
    </w:p>
    <w:p w14:paraId="131863BB"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5CF93D0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9B6AE8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SUPERFICIE EN M</w:t>
            </w:r>
            <w:r w:rsidRPr="00331FF1">
              <w:rPr>
                <w:rFonts w:ascii="Arial" w:hAnsi="Arial" w:cs="Arial"/>
                <w:b/>
                <w:sz w:val="19"/>
                <w:szCs w:val="19"/>
                <w:vertAlign w:val="superscript"/>
              </w:rPr>
              <w:t>2</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052A10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36BD98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60A7E095" w14:textId="77777777" w:rsidR="006565C9" w:rsidRPr="00331FF1" w:rsidRDefault="006565C9" w:rsidP="009F534C">
            <w:pPr>
              <w:spacing w:after="0"/>
              <w:ind w:left="142" w:hanging="34"/>
              <w:contextualSpacing/>
              <w:jc w:val="both"/>
              <w:rPr>
                <w:rFonts w:ascii="Arial" w:hAnsi="Arial" w:cs="Arial"/>
                <w:sz w:val="19"/>
                <w:szCs w:val="19"/>
              </w:rPr>
            </w:pPr>
            <w:r w:rsidRPr="00331FF1">
              <w:rPr>
                <w:rFonts w:ascii="Arial" w:hAnsi="Arial" w:cs="Arial"/>
                <w:sz w:val="19"/>
                <w:szCs w:val="19"/>
              </w:rPr>
              <w:t>De 0.01 a 5.00</w:t>
            </w:r>
          </w:p>
        </w:tc>
        <w:tc>
          <w:tcPr>
            <w:tcW w:w="2500" w:type="pct"/>
            <w:tcBorders>
              <w:top w:val="single" w:sz="4" w:space="0" w:color="auto"/>
              <w:left w:val="single" w:sz="4" w:space="0" w:color="auto"/>
              <w:bottom w:val="single" w:sz="4" w:space="0" w:color="auto"/>
              <w:right w:val="single" w:sz="4" w:space="0" w:color="auto"/>
            </w:tcBorders>
            <w:hideMark/>
          </w:tcPr>
          <w:p w14:paraId="235F8B3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$1,400.00</w:t>
            </w:r>
          </w:p>
        </w:tc>
      </w:tr>
      <w:tr w:rsidR="006565C9" w:rsidRPr="00331FF1" w14:paraId="7936DD9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B85CEA2" w14:textId="77777777" w:rsidR="006565C9" w:rsidRPr="00331FF1" w:rsidRDefault="006565C9" w:rsidP="009F534C">
            <w:pPr>
              <w:spacing w:after="0"/>
              <w:ind w:left="142" w:hanging="34"/>
              <w:contextualSpacing/>
              <w:jc w:val="both"/>
              <w:rPr>
                <w:rFonts w:ascii="Arial" w:hAnsi="Arial" w:cs="Arial"/>
                <w:sz w:val="19"/>
                <w:szCs w:val="19"/>
              </w:rPr>
            </w:pPr>
            <w:r w:rsidRPr="00331FF1">
              <w:rPr>
                <w:rFonts w:ascii="Arial" w:hAnsi="Arial" w:cs="Arial"/>
                <w:sz w:val="19"/>
                <w:szCs w:val="19"/>
              </w:rPr>
              <w:t>De 5.01 a 10.00</w:t>
            </w:r>
          </w:p>
        </w:tc>
        <w:tc>
          <w:tcPr>
            <w:tcW w:w="2500" w:type="pct"/>
            <w:tcBorders>
              <w:top w:val="single" w:sz="4" w:space="0" w:color="auto"/>
              <w:left w:val="single" w:sz="4" w:space="0" w:color="auto"/>
              <w:bottom w:val="single" w:sz="4" w:space="0" w:color="auto"/>
              <w:right w:val="single" w:sz="4" w:space="0" w:color="auto"/>
            </w:tcBorders>
            <w:hideMark/>
          </w:tcPr>
          <w:p w14:paraId="575529F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$2,800.00</w:t>
            </w:r>
          </w:p>
        </w:tc>
      </w:tr>
      <w:tr w:rsidR="006565C9" w:rsidRPr="00331FF1" w14:paraId="1BA46C8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48DFB7EE" w14:textId="77777777" w:rsidR="006565C9" w:rsidRPr="00331FF1" w:rsidRDefault="006565C9" w:rsidP="009F534C">
            <w:pPr>
              <w:spacing w:after="0"/>
              <w:ind w:left="142" w:hanging="34"/>
              <w:contextualSpacing/>
              <w:jc w:val="both"/>
              <w:rPr>
                <w:rFonts w:ascii="Arial" w:hAnsi="Arial" w:cs="Arial"/>
                <w:sz w:val="19"/>
                <w:szCs w:val="19"/>
              </w:rPr>
            </w:pPr>
            <w:r w:rsidRPr="00331FF1">
              <w:rPr>
                <w:rFonts w:ascii="Arial" w:hAnsi="Arial" w:cs="Arial"/>
                <w:sz w:val="19"/>
                <w:szCs w:val="19"/>
              </w:rPr>
              <w:t>De 10.01 a 20.00</w:t>
            </w:r>
          </w:p>
        </w:tc>
        <w:tc>
          <w:tcPr>
            <w:tcW w:w="2500" w:type="pct"/>
            <w:tcBorders>
              <w:top w:val="single" w:sz="4" w:space="0" w:color="auto"/>
              <w:left w:val="single" w:sz="4" w:space="0" w:color="auto"/>
              <w:bottom w:val="single" w:sz="4" w:space="0" w:color="auto"/>
              <w:right w:val="single" w:sz="4" w:space="0" w:color="auto"/>
            </w:tcBorders>
            <w:hideMark/>
          </w:tcPr>
          <w:p w14:paraId="49A009C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$4,195.00</w:t>
            </w:r>
          </w:p>
        </w:tc>
      </w:tr>
      <w:tr w:rsidR="006565C9" w:rsidRPr="00331FF1" w14:paraId="03C17F3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DE4C207" w14:textId="77777777" w:rsidR="006565C9" w:rsidRPr="00331FF1" w:rsidRDefault="006565C9" w:rsidP="009F534C">
            <w:pPr>
              <w:spacing w:after="0"/>
              <w:ind w:left="142" w:hanging="34"/>
              <w:contextualSpacing/>
              <w:jc w:val="both"/>
              <w:rPr>
                <w:rFonts w:ascii="Arial" w:hAnsi="Arial" w:cs="Arial"/>
                <w:sz w:val="19"/>
                <w:szCs w:val="19"/>
              </w:rPr>
            </w:pPr>
            <w:r w:rsidRPr="00331FF1">
              <w:rPr>
                <w:rFonts w:ascii="Arial" w:hAnsi="Arial" w:cs="Arial"/>
                <w:sz w:val="19"/>
                <w:szCs w:val="19"/>
              </w:rPr>
              <w:t>De 20.01 a 30.00</w:t>
            </w:r>
          </w:p>
        </w:tc>
        <w:tc>
          <w:tcPr>
            <w:tcW w:w="2500" w:type="pct"/>
            <w:tcBorders>
              <w:top w:val="single" w:sz="4" w:space="0" w:color="auto"/>
              <w:left w:val="single" w:sz="4" w:space="0" w:color="auto"/>
              <w:bottom w:val="single" w:sz="4" w:space="0" w:color="auto"/>
              <w:right w:val="single" w:sz="4" w:space="0" w:color="auto"/>
            </w:tcBorders>
            <w:hideMark/>
          </w:tcPr>
          <w:p w14:paraId="1BF43C7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$5,590.00</w:t>
            </w:r>
          </w:p>
        </w:tc>
      </w:tr>
      <w:tr w:rsidR="006565C9" w:rsidRPr="00331FF1" w14:paraId="4BEB72F5"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313A7231" w14:textId="77777777" w:rsidR="006565C9" w:rsidRPr="00331FF1" w:rsidRDefault="006565C9" w:rsidP="009F534C">
            <w:pPr>
              <w:spacing w:after="0"/>
              <w:ind w:left="142" w:hanging="34"/>
              <w:contextualSpacing/>
              <w:jc w:val="both"/>
              <w:rPr>
                <w:rFonts w:ascii="Arial" w:hAnsi="Arial" w:cs="Arial"/>
                <w:sz w:val="19"/>
                <w:szCs w:val="19"/>
              </w:rPr>
            </w:pPr>
            <w:r w:rsidRPr="00331FF1">
              <w:rPr>
                <w:rFonts w:ascii="Arial" w:hAnsi="Arial" w:cs="Arial"/>
                <w:sz w:val="19"/>
                <w:szCs w:val="19"/>
              </w:rPr>
              <w:t>De 30.01 o más</w:t>
            </w:r>
          </w:p>
        </w:tc>
        <w:tc>
          <w:tcPr>
            <w:tcW w:w="2500" w:type="pct"/>
            <w:tcBorders>
              <w:top w:val="single" w:sz="4" w:space="0" w:color="auto"/>
              <w:left w:val="single" w:sz="4" w:space="0" w:color="auto"/>
              <w:bottom w:val="single" w:sz="4" w:space="0" w:color="auto"/>
              <w:right w:val="single" w:sz="4" w:space="0" w:color="auto"/>
            </w:tcBorders>
            <w:hideMark/>
          </w:tcPr>
          <w:p w14:paraId="2A3B9C6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$13,980.00</w:t>
            </w:r>
          </w:p>
        </w:tc>
      </w:tr>
    </w:tbl>
    <w:p w14:paraId="22A5F78C" w14:textId="77777777" w:rsidR="006565C9" w:rsidRPr="00331FF1" w:rsidRDefault="006565C9" w:rsidP="009F534C">
      <w:pPr>
        <w:spacing w:after="0"/>
        <w:ind w:hanging="34"/>
        <w:contextualSpacing/>
        <w:rPr>
          <w:rFonts w:ascii="Arial" w:hAnsi="Arial" w:cs="Arial"/>
          <w:sz w:val="19"/>
          <w:szCs w:val="19"/>
        </w:rPr>
      </w:pPr>
    </w:p>
    <w:p w14:paraId="541687D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F65C546" w14:textId="77777777" w:rsidR="006565C9" w:rsidRPr="00331FF1" w:rsidRDefault="006565C9" w:rsidP="009F534C">
      <w:pPr>
        <w:spacing w:after="0"/>
        <w:ind w:left="1043" w:hanging="357"/>
        <w:contextualSpacing/>
        <w:jc w:val="both"/>
        <w:rPr>
          <w:rFonts w:ascii="Arial" w:hAnsi="Arial" w:cs="Arial"/>
          <w:sz w:val="19"/>
          <w:szCs w:val="19"/>
        </w:rPr>
      </w:pPr>
    </w:p>
    <w:p w14:paraId="7E4E18E5" w14:textId="77777777" w:rsidR="006565C9" w:rsidRPr="00331FF1" w:rsidRDefault="006565C9" w:rsidP="009F534C">
      <w:pPr>
        <w:numPr>
          <w:ilvl w:val="0"/>
          <w:numId w:val="8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lastRenderedPageBreak/>
        <w:t>Por el uso de la vía pública para la colocación de casetas de kioscos, módulos, casetas telefónicas, casetas promocionales, pantallas, aparatos o cualquier otra similar de acuerdo a las disposiciones en materia de Desarrollo Urbano, para su posterior autorización por la autoridad municipal competente, por el periodo aprobado, por unidad, por año, se causará y pagará: $2,755.00.</w:t>
      </w:r>
    </w:p>
    <w:p w14:paraId="151DFCCF" w14:textId="77777777" w:rsidR="006565C9" w:rsidRPr="00331FF1" w:rsidRDefault="006565C9" w:rsidP="009F534C">
      <w:pPr>
        <w:spacing w:after="0"/>
        <w:ind w:left="1043" w:hanging="357"/>
        <w:contextualSpacing/>
        <w:jc w:val="both"/>
        <w:rPr>
          <w:rFonts w:ascii="Arial" w:hAnsi="Arial" w:cs="Arial"/>
          <w:sz w:val="19"/>
          <w:szCs w:val="19"/>
        </w:rPr>
      </w:pPr>
    </w:p>
    <w:p w14:paraId="3A784F2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3481E06A" w14:textId="77777777" w:rsidR="006565C9" w:rsidRPr="00331FF1" w:rsidRDefault="006565C9" w:rsidP="009F534C">
      <w:pPr>
        <w:spacing w:after="0"/>
        <w:ind w:hanging="34"/>
        <w:contextualSpacing/>
        <w:jc w:val="right"/>
        <w:rPr>
          <w:rFonts w:ascii="Arial" w:hAnsi="Arial" w:cs="Arial"/>
          <w:b/>
          <w:sz w:val="19"/>
          <w:szCs w:val="19"/>
        </w:rPr>
      </w:pPr>
    </w:p>
    <w:p w14:paraId="758B1A65" w14:textId="77777777" w:rsidR="006565C9" w:rsidRPr="00331FF1" w:rsidRDefault="006565C9" w:rsidP="009F534C">
      <w:pPr>
        <w:spacing w:after="0"/>
        <w:ind w:left="1276"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7480975D" w14:textId="77777777" w:rsidR="006565C9" w:rsidRPr="00331FF1" w:rsidRDefault="006565C9" w:rsidP="009F534C">
      <w:pPr>
        <w:spacing w:after="0"/>
        <w:ind w:left="697" w:hanging="357"/>
        <w:contextualSpacing/>
        <w:jc w:val="both"/>
        <w:rPr>
          <w:rFonts w:ascii="Arial" w:hAnsi="Arial" w:cs="Arial"/>
          <w:sz w:val="19"/>
          <w:szCs w:val="19"/>
        </w:rPr>
      </w:pPr>
    </w:p>
    <w:p w14:paraId="043BC299" w14:textId="77777777" w:rsidR="006565C9" w:rsidRPr="00331FF1" w:rsidRDefault="006565C9" w:rsidP="009F534C">
      <w:pPr>
        <w:numPr>
          <w:ilvl w:val="0"/>
          <w:numId w:val="8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y ocupación de la vía pública mediante la colocación o fijación de cualquier mueble o cosa, se causará y pagará:</w:t>
      </w:r>
    </w:p>
    <w:p w14:paraId="03A52C25" w14:textId="77777777" w:rsidR="006565C9" w:rsidRPr="00331FF1" w:rsidRDefault="006565C9" w:rsidP="009F534C">
      <w:pPr>
        <w:spacing w:after="0"/>
        <w:ind w:left="697" w:hanging="357"/>
        <w:contextualSpacing/>
        <w:jc w:val="both"/>
        <w:rPr>
          <w:rFonts w:ascii="Arial" w:hAnsi="Arial" w:cs="Arial"/>
          <w:sz w:val="19"/>
          <w:szCs w:val="19"/>
        </w:rPr>
      </w:pPr>
    </w:p>
    <w:p w14:paraId="729B42A2" w14:textId="77777777" w:rsidR="006565C9" w:rsidRPr="00331FF1" w:rsidRDefault="006565C9" w:rsidP="009F534C">
      <w:pPr>
        <w:numPr>
          <w:ilvl w:val="0"/>
          <w:numId w:val="87"/>
        </w:numPr>
        <w:spacing w:after="0" w:line="256" w:lineRule="auto"/>
        <w:ind w:left="1043" w:hanging="357"/>
        <w:contextualSpacing/>
        <w:jc w:val="both"/>
        <w:rPr>
          <w:rFonts w:ascii="Arial" w:hAnsi="Arial" w:cs="Arial"/>
          <w:b/>
          <w:sz w:val="19"/>
          <w:szCs w:val="19"/>
        </w:rPr>
      </w:pPr>
      <w:r w:rsidRPr="00331FF1">
        <w:rPr>
          <w:rFonts w:ascii="Arial" w:hAnsi="Arial" w:cs="Arial"/>
          <w:sz w:val="19"/>
          <w:szCs w:val="19"/>
        </w:rPr>
        <w:t>Por anuncios de cualquier tipo, estructura y material que se fijen, monten o instalen con la finalidad de publicitar un comercio o producto, por metro cuadrado, de forma anual, previa autorización, se causará y pagará: $110.00</w:t>
      </w:r>
    </w:p>
    <w:p w14:paraId="49582DB9" w14:textId="77777777" w:rsidR="006565C9" w:rsidRPr="00331FF1" w:rsidRDefault="006565C9" w:rsidP="009F534C">
      <w:pPr>
        <w:spacing w:after="0"/>
        <w:ind w:left="1043" w:hanging="357"/>
        <w:contextualSpacing/>
        <w:jc w:val="both"/>
        <w:rPr>
          <w:rFonts w:ascii="Arial" w:hAnsi="Arial" w:cs="Arial"/>
          <w:b/>
          <w:sz w:val="19"/>
          <w:szCs w:val="19"/>
        </w:rPr>
      </w:pPr>
    </w:p>
    <w:p w14:paraId="56DEE933" w14:textId="77777777" w:rsidR="006565C9" w:rsidRPr="00331FF1" w:rsidRDefault="006565C9" w:rsidP="009F534C">
      <w:pPr>
        <w:spacing w:after="0"/>
        <w:ind w:left="1713"/>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40A51EF2" w14:textId="77777777" w:rsidR="006565C9" w:rsidRPr="00331FF1" w:rsidRDefault="006565C9" w:rsidP="009F534C">
      <w:pPr>
        <w:spacing w:after="0"/>
        <w:ind w:left="1043" w:hanging="357"/>
        <w:contextualSpacing/>
        <w:jc w:val="both"/>
        <w:rPr>
          <w:rFonts w:ascii="Arial" w:hAnsi="Arial" w:cs="Arial"/>
          <w:sz w:val="19"/>
          <w:szCs w:val="19"/>
        </w:rPr>
      </w:pPr>
    </w:p>
    <w:p w14:paraId="19A10674" w14:textId="77777777" w:rsidR="006565C9" w:rsidRPr="00331FF1" w:rsidRDefault="006565C9" w:rsidP="009F534C">
      <w:pPr>
        <w:numPr>
          <w:ilvl w:val="0"/>
          <w:numId w:val="8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colocación de carpas de cualquier material, por día, por metro cuadrado, se causará y pagará: $110.00</w:t>
      </w:r>
    </w:p>
    <w:p w14:paraId="51815021" w14:textId="77777777" w:rsidR="006565C9" w:rsidRPr="00331FF1" w:rsidRDefault="006565C9" w:rsidP="009F534C">
      <w:pPr>
        <w:spacing w:after="0"/>
        <w:ind w:left="1043" w:hanging="357"/>
        <w:contextualSpacing/>
        <w:jc w:val="both"/>
        <w:rPr>
          <w:rFonts w:ascii="Arial" w:hAnsi="Arial" w:cs="Arial"/>
          <w:sz w:val="19"/>
          <w:szCs w:val="19"/>
        </w:rPr>
      </w:pPr>
    </w:p>
    <w:p w14:paraId="68EBE078" w14:textId="77777777" w:rsidR="006565C9" w:rsidRPr="00331FF1" w:rsidRDefault="006565C9" w:rsidP="009F534C">
      <w:pPr>
        <w:spacing w:after="0"/>
        <w:ind w:left="1713"/>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3C0F5DAB" w14:textId="77777777" w:rsidR="006565C9" w:rsidRPr="00331FF1" w:rsidRDefault="006565C9" w:rsidP="009F534C">
      <w:pPr>
        <w:spacing w:after="0"/>
        <w:ind w:left="1043" w:hanging="357"/>
        <w:contextualSpacing/>
        <w:jc w:val="both"/>
        <w:rPr>
          <w:rFonts w:ascii="Arial" w:hAnsi="Arial" w:cs="Arial"/>
          <w:sz w:val="19"/>
          <w:szCs w:val="19"/>
        </w:rPr>
      </w:pPr>
    </w:p>
    <w:p w14:paraId="34894F8D" w14:textId="77777777" w:rsidR="006565C9" w:rsidRPr="00331FF1" w:rsidRDefault="006565C9" w:rsidP="009F534C">
      <w:pPr>
        <w:numPr>
          <w:ilvl w:val="0"/>
          <w:numId w:val="87"/>
        </w:numPr>
        <w:spacing w:after="0" w:line="256" w:lineRule="auto"/>
        <w:ind w:left="1043" w:hanging="357"/>
        <w:contextualSpacing/>
        <w:jc w:val="both"/>
        <w:rPr>
          <w:rFonts w:ascii="Arial" w:hAnsi="Arial" w:cs="Arial"/>
          <w:b/>
          <w:sz w:val="19"/>
          <w:szCs w:val="19"/>
        </w:rPr>
      </w:pPr>
      <w:r w:rsidRPr="00331FF1">
        <w:rPr>
          <w:rFonts w:ascii="Arial" w:hAnsi="Arial" w:cs="Arial"/>
          <w:sz w:val="19"/>
          <w:szCs w:val="19"/>
        </w:rPr>
        <w:t>Por mobiliario de cualquier tipo y material, por metro cuadrado, por mes, se causará y pagará: $310.00.</w:t>
      </w:r>
    </w:p>
    <w:p w14:paraId="12BD9351" w14:textId="77777777" w:rsidR="006565C9" w:rsidRPr="00331FF1" w:rsidRDefault="006565C9" w:rsidP="009F534C">
      <w:pPr>
        <w:spacing w:after="0"/>
        <w:ind w:left="1043" w:hanging="357"/>
        <w:contextualSpacing/>
        <w:jc w:val="both"/>
        <w:rPr>
          <w:rFonts w:ascii="Arial" w:hAnsi="Arial" w:cs="Arial"/>
          <w:sz w:val="19"/>
          <w:szCs w:val="19"/>
        </w:rPr>
      </w:pPr>
    </w:p>
    <w:p w14:paraId="0DC93BA8" w14:textId="77777777" w:rsidR="006565C9" w:rsidRPr="00331FF1" w:rsidRDefault="006565C9" w:rsidP="009F534C">
      <w:pPr>
        <w:spacing w:after="0"/>
        <w:ind w:left="1713"/>
        <w:contextualSpacing/>
        <w:jc w:val="right"/>
        <w:rPr>
          <w:rFonts w:ascii="Arial" w:hAnsi="Arial" w:cs="Arial"/>
          <w:sz w:val="19"/>
          <w:szCs w:val="19"/>
        </w:rPr>
      </w:pPr>
      <w:r w:rsidRPr="00331FF1">
        <w:rPr>
          <w:rFonts w:ascii="Arial" w:hAnsi="Arial" w:cs="Arial"/>
          <w:sz w:val="19"/>
          <w:szCs w:val="19"/>
        </w:rPr>
        <w:t>Ingreso anual estimado por este rubro $0.00</w:t>
      </w:r>
    </w:p>
    <w:p w14:paraId="7C025C77" w14:textId="77777777" w:rsidR="006565C9" w:rsidRPr="00331FF1" w:rsidRDefault="006565C9" w:rsidP="009F534C">
      <w:pPr>
        <w:spacing w:after="0"/>
        <w:ind w:left="1713"/>
        <w:contextualSpacing/>
        <w:jc w:val="right"/>
        <w:rPr>
          <w:rFonts w:ascii="Arial" w:hAnsi="Arial" w:cs="Arial"/>
          <w:sz w:val="19"/>
          <w:szCs w:val="19"/>
        </w:rPr>
      </w:pPr>
    </w:p>
    <w:p w14:paraId="01A2498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9EB831A" w14:textId="77777777" w:rsidR="006565C9" w:rsidRPr="00331FF1" w:rsidRDefault="006565C9" w:rsidP="009F534C">
      <w:pPr>
        <w:spacing w:after="0"/>
        <w:ind w:hanging="34"/>
        <w:contextualSpacing/>
        <w:jc w:val="right"/>
        <w:rPr>
          <w:rFonts w:ascii="Arial" w:hAnsi="Arial" w:cs="Arial"/>
          <w:b/>
          <w:sz w:val="19"/>
          <w:szCs w:val="19"/>
        </w:rPr>
      </w:pPr>
    </w:p>
    <w:p w14:paraId="6B116C16"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$3,933,278.00</w:t>
      </w:r>
    </w:p>
    <w:p w14:paraId="166C8606" w14:textId="77777777" w:rsidR="006565C9" w:rsidRPr="00331FF1" w:rsidRDefault="006565C9" w:rsidP="009F534C">
      <w:pPr>
        <w:spacing w:after="0"/>
        <w:ind w:hanging="34"/>
        <w:contextualSpacing/>
        <w:jc w:val="right"/>
        <w:rPr>
          <w:rFonts w:ascii="Arial" w:hAnsi="Arial" w:cs="Arial"/>
          <w:b/>
          <w:sz w:val="19"/>
          <w:szCs w:val="19"/>
        </w:rPr>
      </w:pPr>
    </w:p>
    <w:p w14:paraId="5C5E5BB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22.</w:t>
      </w:r>
      <w:r w:rsidRPr="00331FF1">
        <w:rPr>
          <w:rFonts w:ascii="Arial" w:hAnsi="Arial" w:cs="Arial"/>
          <w:sz w:val="19"/>
          <w:szCs w:val="19"/>
        </w:rPr>
        <w:t xml:space="preserve"> Por los servicios prestados por la autoridad municipal, relacionados con la inspección, empadronamiento, expedición, resello, reposición, modificación y revalidación de la licencia municipal de funcionamiento, para los establecimientos mercantiles o industriales o de cualquier índole que operen, así como los que practiquen cualquier actividad para cuyo ejercicio la Ley exija la licencia correspondiente, se causará y pagará:</w:t>
      </w:r>
    </w:p>
    <w:p w14:paraId="2AF2270C" w14:textId="77777777" w:rsidR="006565C9" w:rsidRPr="00331FF1" w:rsidRDefault="006565C9" w:rsidP="009F534C">
      <w:pPr>
        <w:spacing w:after="0"/>
        <w:ind w:left="697" w:hanging="357"/>
        <w:contextualSpacing/>
        <w:jc w:val="both"/>
        <w:rPr>
          <w:rFonts w:ascii="Arial" w:hAnsi="Arial" w:cs="Arial"/>
          <w:sz w:val="19"/>
          <w:szCs w:val="19"/>
        </w:rPr>
      </w:pPr>
    </w:p>
    <w:p w14:paraId="26D0B27B" w14:textId="77777777" w:rsidR="006565C9" w:rsidRPr="00331FF1" w:rsidRDefault="006565C9" w:rsidP="009F534C">
      <w:pPr>
        <w:numPr>
          <w:ilvl w:val="0"/>
          <w:numId w:val="8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Visita de inspección practicada por la autoridad municipal competente, se causará y pagará: $135.00</w:t>
      </w:r>
    </w:p>
    <w:p w14:paraId="2F5BD839" w14:textId="77777777" w:rsidR="006565C9" w:rsidRPr="00331FF1" w:rsidRDefault="006565C9" w:rsidP="009F534C">
      <w:pPr>
        <w:spacing w:after="0"/>
        <w:ind w:left="697" w:hanging="357"/>
        <w:contextualSpacing/>
        <w:jc w:val="both"/>
        <w:rPr>
          <w:rFonts w:ascii="Arial" w:hAnsi="Arial" w:cs="Arial"/>
          <w:sz w:val="19"/>
          <w:szCs w:val="19"/>
        </w:rPr>
      </w:pPr>
    </w:p>
    <w:p w14:paraId="7182DDBE" w14:textId="77777777" w:rsidR="006565C9" w:rsidRPr="00331FF1" w:rsidRDefault="006565C9" w:rsidP="009F534C">
      <w:pPr>
        <w:spacing w:after="0"/>
        <w:ind w:left="993"/>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481B676" w14:textId="77777777" w:rsidR="006565C9" w:rsidRPr="00331FF1" w:rsidRDefault="006565C9" w:rsidP="009F534C">
      <w:pPr>
        <w:spacing w:after="0"/>
        <w:ind w:left="697" w:hanging="357"/>
        <w:contextualSpacing/>
        <w:jc w:val="both"/>
        <w:rPr>
          <w:rFonts w:ascii="Arial" w:hAnsi="Arial" w:cs="Arial"/>
          <w:sz w:val="19"/>
          <w:szCs w:val="19"/>
        </w:rPr>
      </w:pPr>
    </w:p>
    <w:p w14:paraId="3F41B132" w14:textId="77777777" w:rsidR="006565C9" w:rsidRPr="00331FF1" w:rsidRDefault="006565C9" w:rsidP="009F534C">
      <w:pPr>
        <w:numPr>
          <w:ilvl w:val="0"/>
          <w:numId w:val="8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Visita de inspección practicada por la dependencia encargada de las finanzas públicas municipales o por la autoridad municipal competente, se causará y pagará: $135.00.</w:t>
      </w:r>
    </w:p>
    <w:p w14:paraId="5637AD52" w14:textId="77777777" w:rsidR="006565C9" w:rsidRPr="00331FF1" w:rsidRDefault="006565C9" w:rsidP="009F534C">
      <w:pPr>
        <w:spacing w:after="0"/>
        <w:ind w:left="697" w:hanging="357"/>
        <w:contextualSpacing/>
        <w:jc w:val="both"/>
        <w:rPr>
          <w:rFonts w:ascii="Arial" w:hAnsi="Arial" w:cs="Arial"/>
          <w:sz w:val="19"/>
          <w:szCs w:val="19"/>
        </w:rPr>
      </w:pPr>
    </w:p>
    <w:p w14:paraId="3100FAAE" w14:textId="77777777" w:rsidR="006565C9" w:rsidRPr="00331FF1" w:rsidRDefault="006565C9" w:rsidP="009F534C">
      <w:pPr>
        <w:spacing w:after="0"/>
        <w:ind w:left="993"/>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0D9DC187" w14:textId="77777777" w:rsidR="006565C9" w:rsidRPr="00331FF1" w:rsidRDefault="006565C9" w:rsidP="009F534C">
      <w:pPr>
        <w:spacing w:after="0"/>
        <w:ind w:left="697" w:hanging="357"/>
        <w:contextualSpacing/>
        <w:jc w:val="both"/>
        <w:rPr>
          <w:rFonts w:ascii="Arial" w:hAnsi="Arial" w:cs="Arial"/>
          <w:b/>
          <w:sz w:val="19"/>
          <w:szCs w:val="19"/>
        </w:rPr>
      </w:pPr>
    </w:p>
    <w:p w14:paraId="78160320" w14:textId="77777777" w:rsidR="006565C9" w:rsidRPr="00331FF1" w:rsidRDefault="006565C9" w:rsidP="009F534C">
      <w:pPr>
        <w:numPr>
          <w:ilvl w:val="0"/>
          <w:numId w:val="88"/>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el empadronamiento, apertura, expedición, resello, reposición, modificación o revalidación, se causará y pagará:</w:t>
      </w:r>
    </w:p>
    <w:p w14:paraId="7F82CD78" w14:textId="77777777" w:rsidR="006565C9" w:rsidRPr="00331FF1" w:rsidRDefault="006565C9" w:rsidP="009F534C">
      <w:pPr>
        <w:spacing w:after="0"/>
        <w:ind w:left="697" w:hanging="357"/>
        <w:contextualSpacing/>
        <w:jc w:val="both"/>
        <w:rPr>
          <w:rFonts w:ascii="Arial" w:hAnsi="Arial" w:cs="Arial"/>
          <w:sz w:val="19"/>
          <w:szCs w:val="19"/>
        </w:rPr>
      </w:pPr>
    </w:p>
    <w:p w14:paraId="581175B2" w14:textId="77777777" w:rsidR="006565C9" w:rsidRPr="00331FF1" w:rsidRDefault="006565C9" w:rsidP="009F534C">
      <w:pPr>
        <w:numPr>
          <w:ilvl w:val="0"/>
          <w:numId w:val="8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lastRenderedPageBreak/>
        <w:t>Por el costo de la placa, resello o modificación del empadronamiento municipal de funcionamiento, por las actividades sin venta de bebidas alcohólicas, señaladas en la Ley de Hacienda de los Municipios del Estado de Querétaro, se causará y pagará:</w:t>
      </w:r>
    </w:p>
    <w:p w14:paraId="30DD064E"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1846"/>
        <w:gridCol w:w="4282"/>
        <w:gridCol w:w="2700"/>
      </w:tblGrid>
      <w:tr w:rsidR="006565C9" w:rsidRPr="00331FF1" w14:paraId="515EE01C" w14:textId="77777777" w:rsidTr="00AE662C">
        <w:trPr>
          <w:trHeight w:val="380"/>
        </w:trPr>
        <w:tc>
          <w:tcPr>
            <w:tcW w:w="10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A47B39B"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CONCEPTO</w:t>
            </w:r>
          </w:p>
        </w:tc>
        <w:tc>
          <w:tcPr>
            <w:tcW w:w="242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BC20FE9"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TIPO ACTIVIDAD</w:t>
            </w:r>
          </w:p>
        </w:tc>
        <w:tc>
          <w:tcPr>
            <w:tcW w:w="152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EE925DF" w14:textId="77777777" w:rsidR="006565C9" w:rsidRPr="00331FF1" w:rsidRDefault="006565C9" w:rsidP="009F534C">
            <w:pPr>
              <w:spacing w:after="0"/>
              <w:ind w:hanging="13"/>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FB847FD" w14:textId="77777777" w:rsidTr="00AE662C">
        <w:trPr>
          <w:trHeight w:val="20"/>
        </w:trPr>
        <w:tc>
          <w:tcPr>
            <w:tcW w:w="1046" w:type="pct"/>
            <w:vMerge w:val="restart"/>
            <w:tcBorders>
              <w:top w:val="single" w:sz="4" w:space="0" w:color="000000"/>
              <w:left w:val="single" w:sz="4" w:space="0" w:color="000000"/>
              <w:bottom w:val="single" w:sz="4" w:space="0" w:color="000000"/>
              <w:right w:val="nil"/>
            </w:tcBorders>
            <w:vAlign w:val="center"/>
            <w:hideMark/>
          </w:tcPr>
          <w:p w14:paraId="3FC87501" w14:textId="77777777" w:rsidR="006565C9" w:rsidRPr="00331FF1" w:rsidRDefault="006565C9" w:rsidP="009F534C">
            <w:pPr>
              <w:spacing w:after="0"/>
              <w:ind w:firstLine="142"/>
              <w:contextualSpacing/>
              <w:rPr>
                <w:rFonts w:ascii="Arial" w:hAnsi="Arial" w:cs="Arial"/>
                <w:sz w:val="19"/>
                <w:szCs w:val="19"/>
              </w:rPr>
            </w:pPr>
            <w:r w:rsidRPr="00331FF1">
              <w:rPr>
                <w:rFonts w:ascii="Arial" w:hAnsi="Arial" w:cs="Arial"/>
                <w:sz w:val="19"/>
                <w:szCs w:val="19"/>
              </w:rPr>
              <w:t>Por apertura</w:t>
            </w: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083D713F" w14:textId="77777777" w:rsidR="006565C9" w:rsidRPr="00331FF1" w:rsidRDefault="006565C9" w:rsidP="009F534C">
            <w:pPr>
              <w:spacing w:after="0"/>
              <w:ind w:left="142"/>
              <w:contextualSpacing/>
              <w:jc w:val="both"/>
              <w:rPr>
                <w:rFonts w:ascii="Arial" w:hAnsi="Arial" w:cs="Arial"/>
                <w:sz w:val="19"/>
                <w:szCs w:val="19"/>
              </w:rPr>
            </w:pPr>
            <w:r w:rsidRPr="00331FF1">
              <w:rPr>
                <w:rFonts w:ascii="Arial" w:hAnsi="Arial" w:cs="Arial"/>
                <w:sz w:val="19"/>
                <w:szCs w:val="19"/>
              </w:rPr>
              <w:t>Industrial</w:t>
            </w:r>
          </w:p>
        </w:tc>
        <w:tc>
          <w:tcPr>
            <w:tcW w:w="1529" w:type="pct"/>
            <w:tcBorders>
              <w:top w:val="single" w:sz="4" w:space="0" w:color="000000"/>
              <w:left w:val="single" w:sz="4" w:space="0" w:color="000000"/>
              <w:bottom w:val="single" w:sz="4" w:space="0" w:color="000000"/>
              <w:right w:val="single" w:sz="4" w:space="0" w:color="000000"/>
            </w:tcBorders>
            <w:hideMark/>
          </w:tcPr>
          <w:p w14:paraId="382E351C"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$1,185.00</w:t>
            </w:r>
          </w:p>
        </w:tc>
      </w:tr>
      <w:tr w:rsidR="006565C9" w:rsidRPr="00331FF1" w14:paraId="1A8F056D"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3BAEA66D" w14:textId="77777777" w:rsidR="006565C9" w:rsidRPr="00331FF1" w:rsidRDefault="006565C9" w:rsidP="009F534C">
            <w:pPr>
              <w:spacing w:after="0"/>
              <w:rPr>
                <w:rFonts w:ascii="Arial" w:hAnsi="Arial"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3633848E" w14:textId="77777777" w:rsidR="006565C9" w:rsidRPr="00331FF1" w:rsidRDefault="006565C9" w:rsidP="009F534C">
            <w:pPr>
              <w:spacing w:after="0"/>
              <w:ind w:left="142"/>
              <w:contextualSpacing/>
              <w:jc w:val="both"/>
              <w:rPr>
                <w:rFonts w:ascii="Arial" w:hAnsi="Arial" w:cs="Arial"/>
                <w:sz w:val="19"/>
                <w:szCs w:val="19"/>
              </w:rPr>
            </w:pPr>
            <w:r w:rsidRPr="00331FF1">
              <w:rPr>
                <w:rFonts w:ascii="Arial" w:hAnsi="Arial" w:cs="Arial"/>
                <w:sz w:val="19"/>
                <w:szCs w:val="19"/>
              </w:rPr>
              <w:t>Comercio</w:t>
            </w:r>
          </w:p>
        </w:tc>
        <w:tc>
          <w:tcPr>
            <w:tcW w:w="1529" w:type="pct"/>
            <w:tcBorders>
              <w:top w:val="single" w:sz="4" w:space="0" w:color="000000"/>
              <w:left w:val="single" w:sz="4" w:space="0" w:color="000000"/>
              <w:bottom w:val="single" w:sz="4" w:space="0" w:color="000000"/>
              <w:right w:val="single" w:sz="4" w:space="0" w:color="000000"/>
            </w:tcBorders>
            <w:hideMark/>
          </w:tcPr>
          <w:p w14:paraId="71711712"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$710.00</w:t>
            </w:r>
          </w:p>
        </w:tc>
      </w:tr>
      <w:tr w:rsidR="006565C9" w:rsidRPr="00331FF1" w14:paraId="64AE56AC"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7BCFF20C" w14:textId="77777777" w:rsidR="006565C9" w:rsidRPr="00331FF1" w:rsidRDefault="006565C9" w:rsidP="009F534C">
            <w:pPr>
              <w:spacing w:after="0"/>
              <w:rPr>
                <w:rFonts w:ascii="Arial" w:hAnsi="Arial"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7385B330" w14:textId="77777777" w:rsidR="006565C9" w:rsidRPr="00331FF1" w:rsidRDefault="006565C9" w:rsidP="009F534C">
            <w:pPr>
              <w:spacing w:after="0"/>
              <w:ind w:left="142"/>
              <w:contextualSpacing/>
              <w:jc w:val="both"/>
              <w:rPr>
                <w:rFonts w:ascii="Arial" w:hAnsi="Arial" w:cs="Arial"/>
                <w:sz w:val="19"/>
                <w:szCs w:val="19"/>
              </w:rPr>
            </w:pPr>
            <w:r w:rsidRPr="00331FF1">
              <w:rPr>
                <w:rFonts w:ascii="Arial" w:hAnsi="Arial" w:cs="Arial"/>
                <w:sz w:val="19"/>
                <w:szCs w:val="19"/>
              </w:rPr>
              <w:t>Servicios profesionales o técnicos</w:t>
            </w:r>
          </w:p>
        </w:tc>
        <w:tc>
          <w:tcPr>
            <w:tcW w:w="1529" w:type="pct"/>
            <w:tcBorders>
              <w:top w:val="single" w:sz="4" w:space="0" w:color="000000"/>
              <w:left w:val="single" w:sz="4" w:space="0" w:color="000000"/>
              <w:bottom w:val="single" w:sz="4" w:space="0" w:color="000000"/>
              <w:right w:val="single" w:sz="4" w:space="0" w:color="000000"/>
            </w:tcBorders>
            <w:hideMark/>
          </w:tcPr>
          <w:p w14:paraId="6B3829F4"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$355.00</w:t>
            </w:r>
          </w:p>
        </w:tc>
      </w:tr>
      <w:tr w:rsidR="006565C9" w:rsidRPr="00331FF1" w14:paraId="291AC2BE" w14:textId="77777777" w:rsidTr="00AE662C">
        <w:trPr>
          <w:trHeight w:val="20"/>
        </w:trPr>
        <w:tc>
          <w:tcPr>
            <w:tcW w:w="1046" w:type="pct"/>
            <w:vMerge w:val="restart"/>
            <w:tcBorders>
              <w:top w:val="single" w:sz="4" w:space="0" w:color="000000"/>
              <w:left w:val="single" w:sz="4" w:space="0" w:color="000000"/>
              <w:bottom w:val="single" w:sz="4" w:space="0" w:color="000000"/>
              <w:right w:val="nil"/>
            </w:tcBorders>
            <w:vAlign w:val="center"/>
            <w:hideMark/>
          </w:tcPr>
          <w:p w14:paraId="0F3FE705" w14:textId="77777777" w:rsidR="006565C9" w:rsidRPr="00331FF1" w:rsidRDefault="006565C9" w:rsidP="009F534C">
            <w:pPr>
              <w:spacing w:after="0"/>
              <w:ind w:firstLine="142"/>
              <w:contextualSpacing/>
              <w:rPr>
                <w:rFonts w:ascii="Arial" w:hAnsi="Arial" w:cs="Arial"/>
                <w:sz w:val="19"/>
                <w:szCs w:val="19"/>
              </w:rPr>
            </w:pPr>
            <w:r w:rsidRPr="00331FF1">
              <w:rPr>
                <w:rFonts w:ascii="Arial" w:hAnsi="Arial" w:cs="Arial"/>
                <w:sz w:val="19"/>
                <w:szCs w:val="19"/>
              </w:rPr>
              <w:t>Por refrendo</w:t>
            </w: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218E58D3" w14:textId="77777777" w:rsidR="006565C9" w:rsidRPr="00331FF1" w:rsidRDefault="006565C9" w:rsidP="009F534C">
            <w:pPr>
              <w:spacing w:after="0"/>
              <w:ind w:left="142"/>
              <w:contextualSpacing/>
              <w:jc w:val="both"/>
              <w:rPr>
                <w:rFonts w:ascii="Arial" w:hAnsi="Arial" w:cs="Arial"/>
                <w:sz w:val="19"/>
                <w:szCs w:val="19"/>
              </w:rPr>
            </w:pPr>
            <w:r w:rsidRPr="00331FF1">
              <w:rPr>
                <w:rFonts w:ascii="Arial" w:hAnsi="Arial" w:cs="Arial"/>
                <w:sz w:val="19"/>
                <w:szCs w:val="19"/>
              </w:rPr>
              <w:t>Industrial</w:t>
            </w:r>
          </w:p>
        </w:tc>
        <w:tc>
          <w:tcPr>
            <w:tcW w:w="1529" w:type="pct"/>
            <w:tcBorders>
              <w:top w:val="single" w:sz="4" w:space="0" w:color="000000"/>
              <w:left w:val="single" w:sz="4" w:space="0" w:color="000000"/>
              <w:bottom w:val="single" w:sz="4" w:space="0" w:color="000000"/>
              <w:right w:val="single" w:sz="4" w:space="0" w:color="000000"/>
            </w:tcBorders>
            <w:hideMark/>
          </w:tcPr>
          <w:p w14:paraId="6CF25E5B"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$945.00</w:t>
            </w:r>
          </w:p>
        </w:tc>
      </w:tr>
      <w:tr w:rsidR="006565C9" w:rsidRPr="00331FF1" w14:paraId="4763794C"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02ADCC44" w14:textId="77777777" w:rsidR="006565C9" w:rsidRPr="00331FF1" w:rsidRDefault="006565C9" w:rsidP="009F534C">
            <w:pPr>
              <w:spacing w:after="0"/>
              <w:rPr>
                <w:rFonts w:ascii="Arial" w:hAnsi="Arial"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60820CFD" w14:textId="77777777" w:rsidR="006565C9" w:rsidRPr="00331FF1" w:rsidRDefault="006565C9" w:rsidP="009F534C">
            <w:pPr>
              <w:spacing w:after="0"/>
              <w:ind w:left="142"/>
              <w:contextualSpacing/>
              <w:jc w:val="both"/>
              <w:rPr>
                <w:rFonts w:ascii="Arial" w:hAnsi="Arial" w:cs="Arial"/>
                <w:sz w:val="19"/>
                <w:szCs w:val="19"/>
              </w:rPr>
            </w:pPr>
            <w:r w:rsidRPr="00331FF1">
              <w:rPr>
                <w:rFonts w:ascii="Arial" w:hAnsi="Arial" w:cs="Arial"/>
                <w:sz w:val="19"/>
                <w:szCs w:val="19"/>
              </w:rPr>
              <w:t>Comercio</w:t>
            </w:r>
          </w:p>
        </w:tc>
        <w:tc>
          <w:tcPr>
            <w:tcW w:w="1529" w:type="pct"/>
            <w:tcBorders>
              <w:top w:val="single" w:sz="4" w:space="0" w:color="000000"/>
              <w:left w:val="single" w:sz="4" w:space="0" w:color="000000"/>
              <w:bottom w:val="single" w:sz="4" w:space="0" w:color="000000"/>
              <w:right w:val="single" w:sz="4" w:space="0" w:color="000000"/>
            </w:tcBorders>
            <w:hideMark/>
          </w:tcPr>
          <w:p w14:paraId="78394044"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$475.00</w:t>
            </w:r>
          </w:p>
        </w:tc>
      </w:tr>
      <w:tr w:rsidR="006565C9" w:rsidRPr="00331FF1" w14:paraId="259B5DA3"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4E31378B" w14:textId="77777777" w:rsidR="006565C9" w:rsidRPr="00331FF1" w:rsidRDefault="006565C9" w:rsidP="009F534C">
            <w:pPr>
              <w:spacing w:after="0"/>
              <w:rPr>
                <w:rFonts w:ascii="Arial" w:hAnsi="Arial"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512CAEA8" w14:textId="77777777" w:rsidR="006565C9" w:rsidRPr="00331FF1" w:rsidRDefault="006565C9" w:rsidP="009F534C">
            <w:pPr>
              <w:spacing w:after="0"/>
              <w:ind w:left="142"/>
              <w:contextualSpacing/>
              <w:jc w:val="both"/>
              <w:rPr>
                <w:rFonts w:ascii="Arial" w:hAnsi="Arial" w:cs="Arial"/>
                <w:sz w:val="19"/>
                <w:szCs w:val="19"/>
              </w:rPr>
            </w:pPr>
            <w:r w:rsidRPr="00331FF1">
              <w:rPr>
                <w:rFonts w:ascii="Arial" w:hAnsi="Arial" w:cs="Arial"/>
                <w:sz w:val="19"/>
                <w:szCs w:val="19"/>
              </w:rPr>
              <w:t>Servicios profesionales o técnicos</w:t>
            </w:r>
          </w:p>
        </w:tc>
        <w:tc>
          <w:tcPr>
            <w:tcW w:w="1529" w:type="pct"/>
            <w:tcBorders>
              <w:top w:val="single" w:sz="4" w:space="0" w:color="000000"/>
              <w:left w:val="single" w:sz="4" w:space="0" w:color="000000"/>
              <w:bottom w:val="single" w:sz="4" w:space="0" w:color="000000"/>
              <w:right w:val="single" w:sz="4" w:space="0" w:color="000000"/>
            </w:tcBorders>
            <w:hideMark/>
          </w:tcPr>
          <w:p w14:paraId="3A3530BC"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$235.00</w:t>
            </w:r>
          </w:p>
        </w:tc>
      </w:tr>
      <w:tr w:rsidR="006565C9" w:rsidRPr="00331FF1" w14:paraId="52E06FFA"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5463F8AD"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Por refrendo extemporáneo se incrementará cada trimestre</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1A47E31C"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$180.00</w:t>
            </w:r>
          </w:p>
        </w:tc>
      </w:tr>
      <w:tr w:rsidR="006565C9" w:rsidRPr="00331FF1" w14:paraId="34AB8F28"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0734BC9D" w14:textId="77777777" w:rsidR="006565C9" w:rsidRPr="00331FF1" w:rsidRDefault="006565C9" w:rsidP="009F534C">
            <w:pPr>
              <w:spacing w:after="0"/>
              <w:ind w:left="142" w:right="-424"/>
              <w:contextualSpacing/>
              <w:jc w:val="both"/>
              <w:rPr>
                <w:rFonts w:ascii="Arial" w:hAnsi="Arial" w:cs="Arial"/>
                <w:sz w:val="19"/>
                <w:szCs w:val="19"/>
              </w:rPr>
            </w:pPr>
            <w:r w:rsidRPr="00331FF1">
              <w:rPr>
                <w:rFonts w:ascii="Arial" w:hAnsi="Arial" w:cs="Arial"/>
                <w:sz w:val="19"/>
                <w:szCs w:val="19"/>
              </w:rPr>
              <w:t>Por reposición de placa</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0D349101"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$250.00</w:t>
            </w:r>
          </w:p>
        </w:tc>
      </w:tr>
      <w:tr w:rsidR="006565C9" w:rsidRPr="00331FF1" w14:paraId="042A9C4F"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349FC96C"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Por permiso provisional para funcionamiento de giros de bajo impacto, por periodo de hasta 180 días naturales, para comercio básico, autorizado bajo los lineamientos de la Dirección de Impulso Económico</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70FF108B"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$600.00</w:t>
            </w:r>
          </w:p>
        </w:tc>
      </w:tr>
      <w:tr w:rsidR="006565C9" w:rsidRPr="00331FF1" w14:paraId="5C1A9E6D"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71BB4742"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Por apertura o refrendo de Licencia de Introductor de Ganado, durante el primer trimestre del año de que se trate</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38A99089"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$120.00</w:t>
            </w:r>
          </w:p>
        </w:tc>
      </w:tr>
      <w:tr w:rsidR="006565C9" w:rsidRPr="00331FF1" w14:paraId="64B85FBD"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043CA075"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Por refrendo extemporáneo de la Licencia de Introductor de Ganado, se incrementará cada trimestre</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24E4485A"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$60.00</w:t>
            </w:r>
          </w:p>
        </w:tc>
      </w:tr>
      <w:tr w:rsidR="006565C9" w:rsidRPr="00331FF1" w14:paraId="5C08F8F0"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103DB499"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 xml:space="preserve">Por modificación en la denominación comercial, de titular, rectificación de titular, cambio de razón social u otros similares en las licencias municipales de funcionamiento </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2A460A61"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$190.00</w:t>
            </w:r>
          </w:p>
        </w:tc>
      </w:tr>
      <w:tr w:rsidR="006565C9" w:rsidRPr="00331FF1" w14:paraId="37833425"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5F42F6E3"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Por cambio, modificación o ampliación al giro</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27064B4B"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$375.00</w:t>
            </w:r>
          </w:p>
        </w:tc>
      </w:tr>
      <w:tr w:rsidR="006565C9" w:rsidRPr="00331FF1" w14:paraId="2D172E2E" w14:textId="77777777" w:rsidTr="00AE662C">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3F743640" w14:textId="77777777" w:rsidR="006565C9" w:rsidRPr="00331FF1" w:rsidRDefault="006565C9" w:rsidP="009F534C">
            <w:pPr>
              <w:spacing w:after="0"/>
              <w:ind w:left="142" w:right="66"/>
              <w:contextualSpacing/>
              <w:jc w:val="both"/>
              <w:rPr>
                <w:rFonts w:ascii="Arial" w:hAnsi="Arial" w:cs="Arial"/>
                <w:sz w:val="19"/>
                <w:szCs w:val="19"/>
              </w:rPr>
            </w:pPr>
            <w:r w:rsidRPr="00331FF1">
              <w:rPr>
                <w:rFonts w:ascii="Arial" w:hAnsi="Arial" w:cs="Arial"/>
                <w:sz w:val="19"/>
                <w:szCs w:val="19"/>
              </w:rPr>
              <w:t>Por la emisión del permiso para eventos con cobro de acceso.</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685201AD" w14:textId="77777777" w:rsidR="006565C9" w:rsidRPr="00331FF1" w:rsidRDefault="006565C9" w:rsidP="009F534C">
            <w:pPr>
              <w:spacing w:after="0"/>
              <w:ind w:right="109"/>
              <w:contextualSpacing/>
              <w:jc w:val="right"/>
              <w:rPr>
                <w:rFonts w:ascii="Arial" w:hAnsi="Arial" w:cs="Arial"/>
                <w:sz w:val="19"/>
                <w:szCs w:val="19"/>
              </w:rPr>
            </w:pPr>
            <w:r w:rsidRPr="00331FF1">
              <w:rPr>
                <w:rFonts w:ascii="Arial" w:hAnsi="Arial" w:cs="Arial"/>
                <w:sz w:val="19"/>
                <w:szCs w:val="19"/>
              </w:rPr>
              <w:t>$355.00</w:t>
            </w:r>
          </w:p>
        </w:tc>
      </w:tr>
      <w:tr w:rsidR="006565C9" w:rsidRPr="00331FF1" w14:paraId="312A6AC1" w14:textId="77777777" w:rsidTr="00AE662C">
        <w:trPr>
          <w:trHeight w:val="20"/>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D535680" w14:textId="77777777" w:rsidR="006565C9" w:rsidRPr="00331FF1" w:rsidRDefault="006565C9" w:rsidP="009F534C">
            <w:pPr>
              <w:spacing w:after="0"/>
              <w:ind w:left="174" w:right="109"/>
              <w:contextualSpacing/>
              <w:jc w:val="both"/>
              <w:rPr>
                <w:rFonts w:ascii="Arial" w:hAnsi="Arial" w:cs="Arial"/>
                <w:sz w:val="19"/>
                <w:szCs w:val="19"/>
              </w:rPr>
            </w:pPr>
            <w:r w:rsidRPr="00331FF1">
              <w:rPr>
                <w:rFonts w:ascii="Arial" w:hAnsi="Arial" w:cs="Arial"/>
                <w:sz w:val="19"/>
                <w:szCs w:val="19"/>
              </w:rPr>
              <w:t>Placa provisional por la realización de eventos temporales que tengan como finalidad la exposición y venta de bienes y servicios, tendrá un costo desde $1,735.00 hasta $73,615.00 y adicionalmente por cada stand autorizado en dicho evento, se cobrará desde $135.00 hasta $4,245.00</w:t>
            </w:r>
          </w:p>
        </w:tc>
      </w:tr>
    </w:tbl>
    <w:p w14:paraId="434E4A80" w14:textId="77777777" w:rsidR="006565C9" w:rsidRPr="00331FF1" w:rsidRDefault="006565C9" w:rsidP="009F534C">
      <w:pPr>
        <w:spacing w:after="0"/>
        <w:ind w:left="1049"/>
        <w:contextualSpacing/>
        <w:jc w:val="both"/>
        <w:rPr>
          <w:rFonts w:ascii="Arial" w:hAnsi="Arial" w:cs="Arial"/>
          <w:sz w:val="19"/>
          <w:szCs w:val="19"/>
        </w:rPr>
      </w:pPr>
    </w:p>
    <w:p w14:paraId="2D8CE8EB"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cobro por la apertura o baja de placa será de forma proporcional de acuerdo al mes en que se realice el trámite correspondiente ante la autoridad municipal competente.</w:t>
      </w:r>
    </w:p>
    <w:p w14:paraId="11D03FBD" w14:textId="77777777" w:rsidR="006565C9" w:rsidRPr="00331FF1" w:rsidRDefault="006565C9" w:rsidP="009F534C">
      <w:pPr>
        <w:spacing w:after="0"/>
        <w:ind w:left="1049"/>
        <w:contextualSpacing/>
        <w:jc w:val="both"/>
        <w:rPr>
          <w:rFonts w:ascii="Arial" w:hAnsi="Arial" w:cs="Arial"/>
          <w:sz w:val="19"/>
          <w:szCs w:val="19"/>
        </w:rPr>
      </w:pPr>
    </w:p>
    <w:p w14:paraId="7D29EA42"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cobro por recepción del trámite de solicitud de apertura de licencia o refrendo, sin venta de bebidas alcohólicas, independientemente del resultado de la misma, será por un importe de $225.00.</w:t>
      </w:r>
    </w:p>
    <w:p w14:paraId="4C0CD372" w14:textId="77777777" w:rsidR="006565C9" w:rsidRPr="00331FF1" w:rsidRDefault="006565C9" w:rsidP="009F534C">
      <w:pPr>
        <w:spacing w:after="0"/>
        <w:ind w:left="1049"/>
        <w:contextualSpacing/>
        <w:jc w:val="both"/>
        <w:rPr>
          <w:rFonts w:ascii="Arial" w:hAnsi="Arial" w:cs="Arial"/>
          <w:sz w:val="19"/>
          <w:szCs w:val="19"/>
        </w:rPr>
      </w:pPr>
    </w:p>
    <w:p w14:paraId="2318A4C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$2,413,285.00</w:t>
      </w:r>
    </w:p>
    <w:p w14:paraId="0376B433" w14:textId="77777777" w:rsidR="006565C9" w:rsidRPr="00331FF1" w:rsidRDefault="006565C9" w:rsidP="009F534C">
      <w:pPr>
        <w:spacing w:after="0"/>
        <w:ind w:left="1043" w:hanging="357"/>
        <w:contextualSpacing/>
        <w:jc w:val="both"/>
        <w:rPr>
          <w:rFonts w:ascii="Arial" w:hAnsi="Arial" w:cs="Arial"/>
          <w:sz w:val="19"/>
          <w:szCs w:val="19"/>
        </w:rPr>
      </w:pPr>
    </w:p>
    <w:p w14:paraId="7BEBC1B2" w14:textId="77777777" w:rsidR="006565C9" w:rsidRPr="00331FF1" w:rsidRDefault="006565C9" w:rsidP="009F534C">
      <w:pPr>
        <w:numPr>
          <w:ilvl w:val="0"/>
          <w:numId w:val="8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expedición de la placa de empadronamiento municipal para establecimientos con venta de bebidas alcohólicas de acuerdo a la clasificación contenida en la Ley Sobre Bebidas Alcohólicas del Estado de Querétaro, se causará y pagará:</w:t>
      </w:r>
    </w:p>
    <w:p w14:paraId="1E72BA35" w14:textId="77777777" w:rsidR="006565C9" w:rsidRPr="00331FF1" w:rsidRDefault="006565C9" w:rsidP="009F534C">
      <w:pPr>
        <w:spacing w:after="0"/>
        <w:ind w:left="1043" w:hanging="357"/>
        <w:contextualSpacing/>
        <w:jc w:val="both"/>
        <w:rPr>
          <w:rFonts w:ascii="Arial" w:hAnsi="Arial" w:cs="Arial"/>
          <w:sz w:val="19"/>
          <w:szCs w:val="19"/>
        </w:rPr>
      </w:pPr>
    </w:p>
    <w:p w14:paraId="325E5680" w14:textId="77777777" w:rsidR="006565C9" w:rsidRPr="00331FF1" w:rsidRDefault="006565C9" w:rsidP="009F534C">
      <w:pPr>
        <w:numPr>
          <w:ilvl w:val="0"/>
          <w:numId w:val="90"/>
        </w:numPr>
        <w:spacing w:after="0" w:line="256" w:lineRule="auto"/>
        <w:ind w:left="1446" w:hanging="357"/>
        <w:contextualSpacing/>
        <w:jc w:val="both"/>
        <w:rPr>
          <w:rFonts w:ascii="Arial" w:hAnsi="Arial" w:cs="Arial"/>
          <w:sz w:val="19"/>
          <w:szCs w:val="19"/>
        </w:rPr>
      </w:pPr>
      <w:r w:rsidRPr="00331FF1">
        <w:rPr>
          <w:rFonts w:ascii="Arial" w:hAnsi="Arial" w:cs="Arial"/>
          <w:b/>
          <w:sz w:val="19"/>
          <w:szCs w:val="19"/>
        </w:rPr>
        <w:t>TIPO I.</w:t>
      </w:r>
      <w:r w:rsidRPr="00331FF1">
        <w:rPr>
          <w:rFonts w:ascii="Arial" w:hAnsi="Arial" w:cs="Arial"/>
          <w:sz w:val="19"/>
          <w:szCs w:val="19"/>
        </w:rPr>
        <w:t xml:space="preserve"> Establecimientos autorizados en los que la venta de bebidas alcohólicas se realiza en envase abierto o al copeo, para consumirse dentro del mismo local o donde se oferten, y que pueden ser:</w:t>
      </w:r>
    </w:p>
    <w:p w14:paraId="68293EC5" w14:textId="77777777" w:rsidR="006565C9" w:rsidRPr="00331FF1" w:rsidRDefault="006565C9" w:rsidP="009F534C">
      <w:pPr>
        <w:spacing w:after="0"/>
        <w:ind w:left="1446" w:hanging="357"/>
        <w:contextualSpacing/>
        <w:jc w:val="both"/>
        <w:rPr>
          <w:rFonts w:ascii="Arial" w:hAnsi="Arial" w:cs="Arial"/>
          <w:sz w:val="19"/>
          <w:szCs w:val="19"/>
        </w:rPr>
      </w:pPr>
    </w:p>
    <w:p w14:paraId="1159F658" w14:textId="77777777" w:rsidR="00AA16A5" w:rsidRPr="00331FF1" w:rsidRDefault="00AA16A5" w:rsidP="009F534C">
      <w:pPr>
        <w:spacing w:after="0"/>
        <w:ind w:left="1446" w:hanging="357"/>
        <w:contextualSpacing/>
        <w:jc w:val="both"/>
        <w:rPr>
          <w:rFonts w:ascii="Arial" w:hAnsi="Arial" w:cs="Arial"/>
          <w:sz w:val="19"/>
          <w:szCs w:val="19"/>
        </w:rPr>
      </w:pPr>
    </w:p>
    <w:p w14:paraId="434C3B3A" w14:textId="77777777" w:rsidR="00AA16A5" w:rsidRPr="00331FF1" w:rsidRDefault="00AA16A5" w:rsidP="009F534C">
      <w:pPr>
        <w:spacing w:after="0"/>
        <w:ind w:left="1446"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540"/>
        <w:gridCol w:w="2143"/>
        <w:gridCol w:w="2145"/>
      </w:tblGrid>
      <w:tr w:rsidR="006565C9" w:rsidRPr="00331FF1" w14:paraId="710391FF" w14:textId="77777777" w:rsidTr="00AE662C">
        <w:trPr>
          <w:trHeight w:val="20"/>
        </w:trPr>
        <w:tc>
          <w:tcPr>
            <w:tcW w:w="2571" w:type="pct"/>
            <w:vMerge w:val="restart"/>
            <w:tcBorders>
              <w:top w:val="single" w:sz="4" w:space="0" w:color="000000"/>
              <w:left w:val="single" w:sz="4" w:space="0" w:color="000000"/>
              <w:bottom w:val="single" w:sz="4" w:space="0" w:color="000000"/>
              <w:right w:val="nil"/>
            </w:tcBorders>
            <w:shd w:val="clear" w:color="auto" w:fill="A6A6A6"/>
            <w:vAlign w:val="center"/>
            <w:hideMark/>
          </w:tcPr>
          <w:p w14:paraId="5E88EED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GIRO</w:t>
            </w:r>
          </w:p>
        </w:tc>
        <w:tc>
          <w:tcPr>
            <w:tcW w:w="2429"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63EC47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C4EA925"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3104C725" w14:textId="77777777" w:rsidR="006565C9" w:rsidRPr="00331FF1" w:rsidRDefault="006565C9" w:rsidP="009F534C">
            <w:pPr>
              <w:spacing w:after="0"/>
              <w:rPr>
                <w:rFonts w:ascii="Arial" w:hAnsi="Arial" w:cs="Arial"/>
                <w:b/>
                <w:sz w:val="19"/>
                <w:szCs w:val="19"/>
              </w:rPr>
            </w:pPr>
          </w:p>
        </w:tc>
        <w:tc>
          <w:tcPr>
            <w:tcW w:w="12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F58925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APERTURA</w:t>
            </w:r>
          </w:p>
        </w:tc>
        <w:tc>
          <w:tcPr>
            <w:tcW w:w="12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3F1BF8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REFRENDO</w:t>
            </w:r>
          </w:p>
        </w:tc>
      </w:tr>
      <w:tr w:rsidR="006565C9" w:rsidRPr="00331FF1" w14:paraId="6FB281A4"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40BB9BE6"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Cantina, cervecería, pulquería</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7858ADE1"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$16,185.00</w:t>
            </w:r>
          </w:p>
        </w:tc>
        <w:tc>
          <w:tcPr>
            <w:tcW w:w="1214" w:type="pct"/>
            <w:tcBorders>
              <w:top w:val="single" w:sz="4" w:space="0" w:color="000000"/>
              <w:left w:val="single" w:sz="4" w:space="0" w:color="000000"/>
              <w:bottom w:val="single" w:sz="4" w:space="0" w:color="000000"/>
              <w:right w:val="single" w:sz="4" w:space="0" w:color="000000"/>
            </w:tcBorders>
            <w:hideMark/>
          </w:tcPr>
          <w:p w14:paraId="7D137D15"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$8,100.00</w:t>
            </w:r>
          </w:p>
        </w:tc>
      </w:tr>
      <w:tr w:rsidR="006565C9" w:rsidRPr="00331FF1" w14:paraId="48B146BE"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2E2469E3"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lastRenderedPageBreak/>
              <w:t>Club social y similares</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45FF064D"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$9,785.00</w:t>
            </w:r>
          </w:p>
        </w:tc>
        <w:tc>
          <w:tcPr>
            <w:tcW w:w="1214" w:type="pct"/>
            <w:tcBorders>
              <w:top w:val="single" w:sz="4" w:space="0" w:color="000000"/>
              <w:left w:val="single" w:sz="4" w:space="0" w:color="000000"/>
              <w:bottom w:val="single" w:sz="4" w:space="0" w:color="000000"/>
              <w:right w:val="single" w:sz="4" w:space="0" w:color="000000"/>
            </w:tcBorders>
            <w:hideMark/>
          </w:tcPr>
          <w:p w14:paraId="63A193D5"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$4,890.00</w:t>
            </w:r>
          </w:p>
        </w:tc>
      </w:tr>
      <w:tr w:rsidR="006565C9" w:rsidRPr="00331FF1" w14:paraId="4F2DC10A"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53F3C43C"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Discoteca o bar</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49BC0A23"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$27,950.00</w:t>
            </w:r>
          </w:p>
        </w:tc>
        <w:tc>
          <w:tcPr>
            <w:tcW w:w="1214" w:type="pct"/>
            <w:tcBorders>
              <w:top w:val="single" w:sz="4" w:space="0" w:color="000000"/>
              <w:left w:val="single" w:sz="4" w:space="0" w:color="000000"/>
              <w:bottom w:val="single" w:sz="4" w:space="0" w:color="000000"/>
              <w:right w:val="single" w:sz="4" w:space="0" w:color="000000"/>
            </w:tcBorders>
            <w:hideMark/>
          </w:tcPr>
          <w:p w14:paraId="4DDDC07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$13,980.00</w:t>
            </w:r>
          </w:p>
        </w:tc>
      </w:tr>
      <w:tr w:rsidR="006565C9" w:rsidRPr="00331FF1" w14:paraId="7AB49812"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295389BB"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Centro nocturno</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04D79065"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$209,620.00</w:t>
            </w:r>
          </w:p>
        </w:tc>
        <w:tc>
          <w:tcPr>
            <w:tcW w:w="1214" w:type="pct"/>
            <w:tcBorders>
              <w:top w:val="single" w:sz="4" w:space="0" w:color="000000"/>
              <w:left w:val="single" w:sz="4" w:space="0" w:color="000000"/>
              <w:bottom w:val="single" w:sz="4" w:space="0" w:color="000000"/>
              <w:right w:val="single" w:sz="4" w:space="0" w:color="000000"/>
            </w:tcBorders>
            <w:hideMark/>
          </w:tcPr>
          <w:p w14:paraId="5CCB34C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$104,815.00</w:t>
            </w:r>
          </w:p>
        </w:tc>
      </w:tr>
      <w:tr w:rsidR="006565C9" w:rsidRPr="00331FF1" w14:paraId="7797B570"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7D3AEC50"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Salón de eventos o fiestas</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5888A9FA"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$8,390.00</w:t>
            </w:r>
          </w:p>
        </w:tc>
        <w:tc>
          <w:tcPr>
            <w:tcW w:w="1214" w:type="pct"/>
            <w:tcBorders>
              <w:top w:val="single" w:sz="4" w:space="0" w:color="000000"/>
              <w:left w:val="single" w:sz="4" w:space="0" w:color="000000"/>
              <w:bottom w:val="single" w:sz="4" w:space="0" w:color="000000"/>
              <w:right w:val="single" w:sz="4" w:space="0" w:color="000000"/>
            </w:tcBorders>
            <w:hideMark/>
          </w:tcPr>
          <w:p w14:paraId="0DEDD1D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$4,195.00</w:t>
            </w:r>
          </w:p>
        </w:tc>
      </w:tr>
      <w:tr w:rsidR="006565C9" w:rsidRPr="00331FF1" w14:paraId="7A2BED2C"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12187A75"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 xml:space="preserve">Hotel </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501E9C37"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$27,950.00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415BCF4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$13,980.00</w:t>
            </w:r>
          </w:p>
        </w:tc>
      </w:tr>
      <w:tr w:rsidR="006565C9" w:rsidRPr="00331FF1" w14:paraId="4F855DE1"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0236A008"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Motel</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04A60DE1"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$30,880.00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716F225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$14,980.00</w:t>
            </w:r>
          </w:p>
        </w:tc>
      </w:tr>
      <w:tr w:rsidR="006565C9" w:rsidRPr="00331FF1" w14:paraId="29A884F4"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4A6F5C3A"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Billar</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2D31EE98"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$6,985.00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6F9B08A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$3,495.00</w:t>
            </w:r>
          </w:p>
        </w:tc>
      </w:tr>
      <w:tr w:rsidR="006565C9" w:rsidRPr="00331FF1" w14:paraId="49F7C443" w14:textId="77777777" w:rsidTr="00AE662C">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41014FCB" w14:textId="77777777" w:rsidR="006565C9" w:rsidRPr="00331FF1" w:rsidRDefault="006565C9" w:rsidP="009F534C">
            <w:pPr>
              <w:spacing w:after="0"/>
              <w:ind w:firstLine="132"/>
              <w:contextualSpacing/>
              <w:rPr>
                <w:rFonts w:ascii="Arial" w:hAnsi="Arial" w:cs="Arial"/>
                <w:sz w:val="19"/>
                <w:szCs w:val="19"/>
              </w:rPr>
            </w:pPr>
            <w:r w:rsidRPr="00331FF1">
              <w:rPr>
                <w:rFonts w:ascii="Arial" w:hAnsi="Arial" w:cs="Arial"/>
                <w:sz w:val="19"/>
                <w:szCs w:val="19"/>
              </w:rPr>
              <w:t>Centro de juegos</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6A5EFFB3"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$235,535.00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598477E0"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$117,765.00</w:t>
            </w:r>
          </w:p>
        </w:tc>
      </w:tr>
    </w:tbl>
    <w:p w14:paraId="413109CB" w14:textId="77777777" w:rsidR="006565C9" w:rsidRPr="00331FF1" w:rsidRDefault="006565C9" w:rsidP="009F534C">
      <w:pPr>
        <w:spacing w:after="0"/>
        <w:ind w:hanging="34"/>
        <w:contextualSpacing/>
        <w:rPr>
          <w:rFonts w:ascii="Arial" w:hAnsi="Arial" w:cs="Arial"/>
          <w:sz w:val="19"/>
          <w:szCs w:val="19"/>
        </w:rPr>
      </w:pPr>
    </w:p>
    <w:p w14:paraId="1151873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$322,444.00</w:t>
      </w:r>
    </w:p>
    <w:p w14:paraId="7FBD13FB" w14:textId="77777777" w:rsidR="006565C9" w:rsidRPr="00331FF1" w:rsidRDefault="006565C9" w:rsidP="009F534C">
      <w:pPr>
        <w:spacing w:after="0"/>
        <w:ind w:left="1446" w:hanging="357"/>
        <w:contextualSpacing/>
        <w:jc w:val="both"/>
        <w:rPr>
          <w:rFonts w:ascii="Arial" w:hAnsi="Arial" w:cs="Arial"/>
          <w:sz w:val="19"/>
          <w:szCs w:val="19"/>
        </w:rPr>
      </w:pPr>
    </w:p>
    <w:p w14:paraId="13B47D92" w14:textId="77777777" w:rsidR="006565C9" w:rsidRPr="00331FF1" w:rsidRDefault="006565C9" w:rsidP="009F534C">
      <w:pPr>
        <w:numPr>
          <w:ilvl w:val="0"/>
          <w:numId w:val="90"/>
        </w:numPr>
        <w:spacing w:after="0" w:line="256" w:lineRule="auto"/>
        <w:ind w:left="1446" w:hanging="357"/>
        <w:contextualSpacing/>
        <w:jc w:val="both"/>
        <w:rPr>
          <w:rFonts w:ascii="Arial" w:hAnsi="Arial" w:cs="Arial"/>
          <w:sz w:val="19"/>
          <w:szCs w:val="19"/>
        </w:rPr>
      </w:pPr>
      <w:r w:rsidRPr="00331FF1">
        <w:rPr>
          <w:rFonts w:ascii="Arial" w:hAnsi="Arial" w:cs="Arial"/>
          <w:b/>
          <w:sz w:val="19"/>
          <w:szCs w:val="19"/>
        </w:rPr>
        <w:t>TIPO II.</w:t>
      </w:r>
      <w:r w:rsidRPr="00331FF1">
        <w:rPr>
          <w:rFonts w:ascii="Arial" w:hAnsi="Arial" w:cs="Arial"/>
          <w:sz w:val="19"/>
          <w:szCs w:val="19"/>
        </w:rPr>
        <w:t xml:space="preserve"> Establecimientos autorizados en los que se venden bebidas alcohólicas en envase abierto o al copeo, y que únicamente pueden consumirse acompañadas con alimentos dentro del mismo local o donde se oferten éstos, y que pueden ser:</w:t>
      </w:r>
    </w:p>
    <w:p w14:paraId="0E420769" w14:textId="77777777" w:rsidR="006565C9" w:rsidRPr="00331FF1" w:rsidRDefault="006565C9" w:rsidP="009F534C">
      <w:pPr>
        <w:spacing w:after="0"/>
        <w:ind w:left="1446"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530"/>
        <w:gridCol w:w="2149"/>
        <w:gridCol w:w="2149"/>
      </w:tblGrid>
      <w:tr w:rsidR="006565C9" w:rsidRPr="00331FF1" w14:paraId="02ABA9F3" w14:textId="77777777" w:rsidTr="00AE662C">
        <w:trPr>
          <w:trHeight w:val="20"/>
        </w:trPr>
        <w:tc>
          <w:tcPr>
            <w:tcW w:w="2566" w:type="pct"/>
            <w:vMerge w:val="restart"/>
            <w:tcBorders>
              <w:top w:val="single" w:sz="4" w:space="0" w:color="000000"/>
              <w:left w:val="single" w:sz="4" w:space="0" w:color="000000"/>
              <w:bottom w:val="single" w:sz="4" w:space="0" w:color="000000"/>
              <w:right w:val="nil"/>
            </w:tcBorders>
            <w:shd w:val="clear" w:color="auto" w:fill="A6A6A6"/>
            <w:vAlign w:val="center"/>
            <w:hideMark/>
          </w:tcPr>
          <w:p w14:paraId="1622F18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GIRO</w:t>
            </w:r>
          </w:p>
        </w:tc>
        <w:tc>
          <w:tcPr>
            <w:tcW w:w="24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599A71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01D5763" w14:textId="77777777" w:rsidTr="00AE662C">
        <w:trPr>
          <w:trHeight w:val="20"/>
        </w:trPr>
        <w:tc>
          <w:tcPr>
            <w:tcW w:w="2566" w:type="pct"/>
            <w:vMerge/>
            <w:tcBorders>
              <w:top w:val="single" w:sz="4" w:space="0" w:color="000000"/>
              <w:left w:val="single" w:sz="4" w:space="0" w:color="000000"/>
              <w:bottom w:val="single" w:sz="4" w:space="0" w:color="000000"/>
              <w:right w:val="nil"/>
            </w:tcBorders>
            <w:vAlign w:val="center"/>
            <w:hideMark/>
          </w:tcPr>
          <w:p w14:paraId="0EA3702D" w14:textId="77777777" w:rsidR="006565C9" w:rsidRPr="00331FF1" w:rsidRDefault="006565C9" w:rsidP="009F534C">
            <w:pPr>
              <w:spacing w:after="0"/>
              <w:rPr>
                <w:rFonts w:ascii="Arial" w:hAnsi="Arial" w:cs="Arial"/>
                <w:b/>
                <w:sz w:val="19"/>
                <w:szCs w:val="19"/>
              </w:rPr>
            </w:pP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F1317D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APERTURA</w:t>
            </w: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A87358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REFRENDO</w:t>
            </w:r>
          </w:p>
        </w:tc>
      </w:tr>
      <w:tr w:rsidR="006565C9" w:rsidRPr="00331FF1" w14:paraId="69CD9646"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00AE0E3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Restaurante</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30631B23"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$13,980.00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6514CB7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$6,985.00</w:t>
            </w:r>
          </w:p>
        </w:tc>
      </w:tr>
      <w:tr w:rsidR="006565C9" w:rsidRPr="00331FF1" w14:paraId="79EE82AF"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0F0AEEA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Fonda, cenaduría, lonchería, ostionería, marisquería y taquería</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3172FDE6"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$5,590.00</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238329F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$2,800.00</w:t>
            </w:r>
          </w:p>
        </w:tc>
      </w:tr>
      <w:tr w:rsidR="006565C9" w:rsidRPr="00331FF1" w14:paraId="5F72C7C7"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4E18611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Café cantante</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852AB52"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$8,390.00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3683201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$5,590.00</w:t>
            </w:r>
          </w:p>
        </w:tc>
      </w:tr>
      <w:tr w:rsidR="006565C9" w:rsidRPr="00331FF1" w14:paraId="04166457"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51670AB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Centro turístico y balneario</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7911E344"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$6,985.00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3E48A60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$3,495.00</w:t>
            </w:r>
          </w:p>
        </w:tc>
      </w:tr>
      <w:tr w:rsidR="006565C9" w:rsidRPr="00331FF1" w14:paraId="64E2ECDC"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6A14128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Venta en día específico</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F16C1D9"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$4,195.00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717534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$2,100.00</w:t>
            </w:r>
          </w:p>
        </w:tc>
      </w:tr>
    </w:tbl>
    <w:p w14:paraId="70A5AFDA" w14:textId="77777777" w:rsidR="006565C9" w:rsidRPr="00331FF1" w:rsidRDefault="006565C9" w:rsidP="009F534C">
      <w:pPr>
        <w:spacing w:after="0"/>
        <w:ind w:hanging="34"/>
        <w:contextualSpacing/>
        <w:rPr>
          <w:rFonts w:ascii="Arial" w:hAnsi="Arial" w:cs="Arial"/>
          <w:sz w:val="19"/>
          <w:szCs w:val="19"/>
        </w:rPr>
      </w:pPr>
    </w:p>
    <w:p w14:paraId="1F5828A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$261,956.00</w:t>
      </w:r>
    </w:p>
    <w:p w14:paraId="141D064F" w14:textId="77777777" w:rsidR="006565C9" w:rsidRPr="00331FF1" w:rsidRDefault="006565C9" w:rsidP="009F534C">
      <w:pPr>
        <w:spacing w:after="0"/>
        <w:ind w:left="1446" w:hanging="357"/>
        <w:contextualSpacing/>
        <w:jc w:val="both"/>
        <w:rPr>
          <w:rFonts w:ascii="Arial" w:hAnsi="Arial" w:cs="Arial"/>
          <w:sz w:val="19"/>
          <w:szCs w:val="19"/>
        </w:rPr>
      </w:pPr>
    </w:p>
    <w:p w14:paraId="3887C48A" w14:textId="77777777" w:rsidR="006565C9" w:rsidRPr="00331FF1" w:rsidRDefault="006565C9" w:rsidP="009F534C">
      <w:pPr>
        <w:numPr>
          <w:ilvl w:val="0"/>
          <w:numId w:val="90"/>
        </w:numPr>
        <w:spacing w:after="0" w:line="256" w:lineRule="auto"/>
        <w:ind w:left="1446" w:hanging="357"/>
        <w:contextualSpacing/>
        <w:jc w:val="both"/>
        <w:rPr>
          <w:rFonts w:ascii="Arial" w:hAnsi="Arial" w:cs="Arial"/>
          <w:sz w:val="19"/>
          <w:szCs w:val="19"/>
        </w:rPr>
      </w:pPr>
      <w:r w:rsidRPr="00331FF1">
        <w:rPr>
          <w:rFonts w:ascii="Arial" w:hAnsi="Arial" w:cs="Arial"/>
          <w:b/>
          <w:sz w:val="19"/>
          <w:szCs w:val="19"/>
        </w:rPr>
        <w:t>TIPO III.</w:t>
      </w:r>
      <w:r w:rsidRPr="00331FF1">
        <w:rPr>
          <w:rFonts w:ascii="Arial" w:hAnsi="Arial" w:cs="Arial"/>
          <w:sz w:val="19"/>
          <w:szCs w:val="19"/>
        </w:rPr>
        <w:t xml:space="preserve"> Establecimientos autorizados en los que se expenden bebidas alcohólicas en envase cerrado, con prohibición de consumirse en el interior del mismo establecimiento o donde se oferten y que pueden ser:</w:t>
      </w:r>
    </w:p>
    <w:p w14:paraId="4B8BB2AE" w14:textId="77777777" w:rsidR="006565C9" w:rsidRPr="00331FF1" w:rsidRDefault="006565C9" w:rsidP="009F534C">
      <w:pPr>
        <w:spacing w:after="0"/>
        <w:ind w:left="1446"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530"/>
        <w:gridCol w:w="2149"/>
        <w:gridCol w:w="2149"/>
      </w:tblGrid>
      <w:tr w:rsidR="006565C9" w:rsidRPr="00331FF1" w14:paraId="7C069651" w14:textId="77777777" w:rsidTr="00AE662C">
        <w:trPr>
          <w:trHeight w:val="20"/>
        </w:trPr>
        <w:tc>
          <w:tcPr>
            <w:tcW w:w="2566" w:type="pct"/>
            <w:vMerge w:val="restart"/>
            <w:tcBorders>
              <w:top w:val="single" w:sz="4" w:space="0" w:color="000000"/>
              <w:left w:val="single" w:sz="4" w:space="0" w:color="000000"/>
              <w:bottom w:val="single" w:sz="4" w:space="0" w:color="000000"/>
              <w:right w:val="nil"/>
            </w:tcBorders>
            <w:shd w:val="clear" w:color="auto" w:fill="A6A6A6"/>
            <w:vAlign w:val="center"/>
            <w:hideMark/>
          </w:tcPr>
          <w:p w14:paraId="4952A12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GIRO</w:t>
            </w:r>
          </w:p>
        </w:tc>
        <w:tc>
          <w:tcPr>
            <w:tcW w:w="24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1FDADF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BC1A9CC" w14:textId="77777777" w:rsidTr="00AE662C">
        <w:trPr>
          <w:trHeight w:val="20"/>
        </w:trPr>
        <w:tc>
          <w:tcPr>
            <w:tcW w:w="2566" w:type="pct"/>
            <w:vMerge/>
            <w:tcBorders>
              <w:top w:val="single" w:sz="4" w:space="0" w:color="000000"/>
              <w:left w:val="single" w:sz="4" w:space="0" w:color="000000"/>
              <w:bottom w:val="single" w:sz="4" w:space="0" w:color="000000"/>
              <w:right w:val="nil"/>
            </w:tcBorders>
            <w:vAlign w:val="center"/>
            <w:hideMark/>
          </w:tcPr>
          <w:p w14:paraId="23C1A23B" w14:textId="77777777" w:rsidR="006565C9" w:rsidRPr="00331FF1" w:rsidRDefault="006565C9" w:rsidP="009F534C">
            <w:pPr>
              <w:spacing w:after="0"/>
              <w:rPr>
                <w:rFonts w:ascii="Arial" w:hAnsi="Arial" w:cs="Arial"/>
                <w:b/>
                <w:sz w:val="19"/>
                <w:szCs w:val="19"/>
              </w:rPr>
            </w:pP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679852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APERTURA</w:t>
            </w: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EF518B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REFRENDO</w:t>
            </w:r>
          </w:p>
        </w:tc>
      </w:tr>
      <w:tr w:rsidR="006565C9" w:rsidRPr="00331FF1" w14:paraId="7222A911"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7F9BF35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Depósito de cerveza</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CD330BE"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$19,570.00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6D019E4C"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$9,785.00</w:t>
            </w:r>
          </w:p>
        </w:tc>
      </w:tr>
      <w:tr w:rsidR="006565C9" w:rsidRPr="00331FF1" w14:paraId="143D278F"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36BCDAE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Vinatería o bodega</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6268EC9"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$27,955.00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04077B5"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$13,980.00</w:t>
            </w:r>
          </w:p>
        </w:tc>
      </w:tr>
      <w:tr w:rsidR="006565C9" w:rsidRPr="00331FF1" w14:paraId="64230496"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0923536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Tienda de autoservicio</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2B43173E"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$81,845.00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7DF7F4A"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$40,925.00</w:t>
            </w:r>
          </w:p>
        </w:tc>
      </w:tr>
      <w:tr w:rsidR="006565C9" w:rsidRPr="00331FF1" w14:paraId="6E9CE731"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2E73CC0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Tienda de conveniencia y similares</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2B661037"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$27,950.00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588DD42"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$13,980.00</w:t>
            </w:r>
          </w:p>
        </w:tc>
      </w:tr>
      <w:tr w:rsidR="006565C9" w:rsidRPr="00331FF1" w14:paraId="09C1F09E"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145E482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Abarrotes y similares</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003A61E"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$8,390.00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2708701E"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$4,195.00</w:t>
            </w:r>
          </w:p>
        </w:tc>
      </w:tr>
      <w:tr w:rsidR="006565C9" w:rsidRPr="00331FF1" w14:paraId="2193D488" w14:textId="77777777" w:rsidTr="00AE662C">
        <w:trPr>
          <w:trHeight w:val="56"/>
        </w:trPr>
        <w:tc>
          <w:tcPr>
            <w:tcW w:w="2566" w:type="pct"/>
            <w:tcBorders>
              <w:top w:val="single" w:sz="4" w:space="0" w:color="000000"/>
              <w:left w:val="single" w:sz="4" w:space="0" w:color="000000"/>
              <w:bottom w:val="single" w:sz="4" w:space="0" w:color="000000"/>
              <w:right w:val="single" w:sz="4" w:space="0" w:color="000000"/>
            </w:tcBorders>
            <w:hideMark/>
          </w:tcPr>
          <w:p w14:paraId="703883C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Miscelánea y similares</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325199D"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$8,390.00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1547EDF"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$4,195.00</w:t>
            </w:r>
          </w:p>
        </w:tc>
      </w:tr>
      <w:tr w:rsidR="006565C9" w:rsidRPr="00331FF1" w14:paraId="2C84006F"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3F4D1CA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Venta de excedentes</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0C502CD0"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$1,960.00</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7AD3DAF6" w14:textId="77777777" w:rsidR="006565C9" w:rsidRPr="00331FF1" w:rsidRDefault="006565C9" w:rsidP="009F534C">
            <w:pPr>
              <w:spacing w:after="0"/>
              <w:ind w:right="123"/>
              <w:contextualSpacing/>
              <w:jc w:val="right"/>
              <w:rPr>
                <w:rFonts w:ascii="Arial" w:hAnsi="Arial" w:cs="Arial"/>
                <w:sz w:val="19"/>
                <w:szCs w:val="19"/>
              </w:rPr>
            </w:pPr>
            <w:r w:rsidRPr="00331FF1">
              <w:rPr>
                <w:rFonts w:ascii="Arial" w:hAnsi="Arial" w:cs="Arial"/>
                <w:sz w:val="19"/>
                <w:szCs w:val="19"/>
              </w:rPr>
              <w:t>$1,120.00</w:t>
            </w:r>
          </w:p>
        </w:tc>
      </w:tr>
    </w:tbl>
    <w:p w14:paraId="5F117FE8" w14:textId="77777777" w:rsidR="006565C9" w:rsidRPr="00331FF1" w:rsidRDefault="006565C9" w:rsidP="009F534C">
      <w:pPr>
        <w:spacing w:after="0"/>
        <w:ind w:hanging="34"/>
        <w:contextualSpacing/>
        <w:rPr>
          <w:rFonts w:ascii="Arial" w:hAnsi="Arial" w:cs="Arial"/>
          <w:sz w:val="19"/>
          <w:szCs w:val="19"/>
        </w:rPr>
      </w:pPr>
    </w:p>
    <w:p w14:paraId="3D64E27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$2,692,463.00</w:t>
      </w:r>
    </w:p>
    <w:p w14:paraId="6250BA62" w14:textId="77777777" w:rsidR="006565C9" w:rsidRPr="00331FF1" w:rsidRDefault="006565C9" w:rsidP="009F534C">
      <w:pPr>
        <w:spacing w:after="0"/>
        <w:ind w:left="1446" w:hanging="357"/>
        <w:contextualSpacing/>
        <w:jc w:val="both"/>
        <w:rPr>
          <w:rFonts w:ascii="Arial" w:hAnsi="Arial" w:cs="Arial"/>
          <w:sz w:val="19"/>
          <w:szCs w:val="19"/>
        </w:rPr>
      </w:pPr>
    </w:p>
    <w:p w14:paraId="4E0B228F" w14:textId="77777777" w:rsidR="006565C9" w:rsidRPr="00331FF1" w:rsidRDefault="006565C9" w:rsidP="009F534C">
      <w:pPr>
        <w:numPr>
          <w:ilvl w:val="0"/>
          <w:numId w:val="90"/>
        </w:numPr>
        <w:spacing w:after="0" w:line="256" w:lineRule="auto"/>
        <w:ind w:left="1446" w:hanging="357"/>
        <w:contextualSpacing/>
        <w:jc w:val="both"/>
        <w:rPr>
          <w:rFonts w:ascii="Arial" w:hAnsi="Arial" w:cs="Arial"/>
          <w:sz w:val="19"/>
          <w:szCs w:val="19"/>
        </w:rPr>
      </w:pPr>
      <w:r w:rsidRPr="00331FF1">
        <w:rPr>
          <w:rFonts w:ascii="Arial" w:hAnsi="Arial" w:cs="Arial"/>
          <w:b/>
          <w:sz w:val="19"/>
          <w:szCs w:val="19"/>
        </w:rPr>
        <w:t xml:space="preserve">TIPO IV. </w:t>
      </w:r>
      <w:r w:rsidRPr="00331FF1">
        <w:rPr>
          <w:rFonts w:ascii="Arial" w:hAnsi="Arial" w:cs="Arial"/>
          <w:sz w:val="19"/>
          <w:szCs w:val="19"/>
        </w:rPr>
        <w:t>Permiso para realizar la venta, consumo o degustación de bebidas alcohólicas con las condiciones que se señalan para cada giro con vigencia limitada o por evento:</w:t>
      </w:r>
    </w:p>
    <w:p w14:paraId="1C39A370" w14:textId="77777777" w:rsidR="006565C9" w:rsidRPr="00331FF1" w:rsidRDefault="006565C9" w:rsidP="009F534C">
      <w:pPr>
        <w:spacing w:after="0"/>
        <w:ind w:left="1446" w:hanging="35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674"/>
        <w:gridCol w:w="4154"/>
      </w:tblGrid>
      <w:tr w:rsidR="006565C9" w:rsidRPr="00331FF1" w14:paraId="03C01903"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A3FD13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GIRO</w:t>
            </w:r>
          </w:p>
        </w:tc>
        <w:tc>
          <w:tcPr>
            <w:tcW w:w="235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49D01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AA2785E"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7B8C2CB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Eventos musicales, por día, hasta 10,000 personas de aforo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4B9CD4F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$10,000.00</w:t>
            </w:r>
          </w:p>
        </w:tc>
      </w:tr>
      <w:tr w:rsidR="006565C9" w:rsidRPr="00331FF1" w14:paraId="0863D6C5"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25F0A54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Eventos musicales, por día, a partir de 10,001 personas de aforo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1C01B40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$20,000.00</w:t>
            </w:r>
          </w:p>
        </w:tc>
      </w:tr>
      <w:tr w:rsidR="006565C9" w:rsidRPr="00331FF1" w14:paraId="600DD6CB"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79330AD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lastRenderedPageBreak/>
              <w:t>Eventos musicales y festivales tradicionales, como Jaripeos, Bailes Populares, Charreadas, entre otros, por día</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3633108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$2,000.00</w:t>
            </w:r>
          </w:p>
        </w:tc>
      </w:tr>
      <w:tr w:rsidR="006565C9" w:rsidRPr="00331FF1" w14:paraId="637E5DE4"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0DF61C1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Eventos deportivos y culturales, por día</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35A058E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$1,200.00</w:t>
            </w:r>
          </w:p>
        </w:tc>
      </w:tr>
      <w:tr w:rsidR="006565C9" w:rsidRPr="00331FF1" w14:paraId="7552E547"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01E4EFD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Festividades, por día</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46D1AFD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$1,300.00</w:t>
            </w:r>
          </w:p>
        </w:tc>
      </w:tr>
      <w:tr w:rsidR="006565C9" w:rsidRPr="00331FF1" w14:paraId="0F0CF9F5"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0832CB6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Degustación</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1FB21CF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$3,895.00</w:t>
            </w:r>
          </w:p>
        </w:tc>
      </w:tr>
      <w:tr w:rsidR="006565C9" w:rsidRPr="00331FF1" w14:paraId="20A7CC6D" w14:textId="77777777" w:rsidTr="00AE662C">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7FDDEC8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Banquetes</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7FC76CD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$2,600.00</w:t>
            </w:r>
          </w:p>
        </w:tc>
      </w:tr>
    </w:tbl>
    <w:p w14:paraId="605A345B" w14:textId="77777777" w:rsidR="006565C9" w:rsidRPr="00331FF1" w:rsidRDefault="006565C9" w:rsidP="009F534C">
      <w:pPr>
        <w:spacing w:after="0"/>
        <w:contextualSpacing/>
        <w:jc w:val="right"/>
        <w:rPr>
          <w:rFonts w:ascii="Arial" w:hAnsi="Arial" w:cs="Arial"/>
          <w:b/>
          <w:sz w:val="19"/>
          <w:szCs w:val="19"/>
        </w:rPr>
      </w:pPr>
    </w:p>
    <w:p w14:paraId="7F97813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$96,563.00</w:t>
      </w:r>
    </w:p>
    <w:p w14:paraId="7244117C" w14:textId="77777777" w:rsidR="006565C9" w:rsidRPr="00331FF1" w:rsidRDefault="006565C9" w:rsidP="009F534C">
      <w:pPr>
        <w:spacing w:after="0"/>
        <w:contextualSpacing/>
        <w:jc w:val="right"/>
        <w:rPr>
          <w:rFonts w:ascii="Arial" w:hAnsi="Arial" w:cs="Arial"/>
          <w:sz w:val="19"/>
          <w:szCs w:val="19"/>
        </w:rPr>
      </w:pPr>
    </w:p>
    <w:p w14:paraId="385FB66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$3,373,426.00</w:t>
      </w:r>
    </w:p>
    <w:p w14:paraId="4AE5B76E" w14:textId="77777777" w:rsidR="006565C9" w:rsidRPr="00331FF1" w:rsidRDefault="006565C9" w:rsidP="009F534C">
      <w:pPr>
        <w:spacing w:after="0"/>
        <w:ind w:left="1440"/>
        <w:contextualSpacing/>
        <w:jc w:val="both"/>
        <w:rPr>
          <w:rFonts w:ascii="Arial" w:hAnsi="Arial" w:cs="Arial"/>
          <w:sz w:val="19"/>
          <w:szCs w:val="19"/>
        </w:rPr>
      </w:pPr>
    </w:p>
    <w:p w14:paraId="69BAD644"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El cobro por la recepción del trámite de solicitud de empadronamiento o refrendo, con venta de bebidas alcohólicas, independientemente del resultado de la misma, será de $755.00. El cobro por refrendo extemporáneo se incrementará un 10% adicional cada trimestre, dependiendo del importe establecido en el giro que se trate.</w:t>
      </w:r>
    </w:p>
    <w:p w14:paraId="3FBAF0B4" w14:textId="77777777" w:rsidR="006565C9" w:rsidRPr="00331FF1" w:rsidRDefault="006565C9" w:rsidP="009F534C">
      <w:pPr>
        <w:spacing w:after="0"/>
        <w:ind w:left="1440"/>
        <w:contextualSpacing/>
        <w:jc w:val="both"/>
        <w:rPr>
          <w:rFonts w:ascii="Arial" w:hAnsi="Arial" w:cs="Arial"/>
          <w:sz w:val="19"/>
          <w:szCs w:val="19"/>
        </w:rPr>
      </w:pPr>
    </w:p>
    <w:p w14:paraId="01B108DA"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la fracción III del presente artículo, el cobro por apertura y baja de placa de empadronamiento municipal para establecimientos con venta de bebidas alcohólicas será de forma proporcional de acuerdo al mes en que se realice el trámite correspondiente ante la autoridad municipal competente.</w:t>
      </w:r>
    </w:p>
    <w:p w14:paraId="7FAD5667" w14:textId="77777777" w:rsidR="006565C9" w:rsidRPr="00331FF1" w:rsidRDefault="006565C9" w:rsidP="009F534C">
      <w:pPr>
        <w:spacing w:after="0"/>
        <w:ind w:left="1440"/>
        <w:contextualSpacing/>
        <w:jc w:val="both"/>
        <w:rPr>
          <w:rFonts w:ascii="Arial" w:hAnsi="Arial" w:cs="Arial"/>
          <w:sz w:val="19"/>
          <w:szCs w:val="19"/>
        </w:rPr>
      </w:pPr>
    </w:p>
    <w:p w14:paraId="37D8AB00" w14:textId="77777777" w:rsidR="006565C9" w:rsidRPr="00331FF1" w:rsidRDefault="006565C9" w:rsidP="009F534C">
      <w:pPr>
        <w:spacing w:after="0"/>
        <w:ind w:left="1440"/>
        <w:contextualSpacing/>
        <w:jc w:val="right"/>
        <w:rPr>
          <w:rFonts w:ascii="Arial" w:hAnsi="Arial" w:cs="Arial"/>
          <w:b/>
          <w:sz w:val="19"/>
          <w:szCs w:val="19"/>
        </w:rPr>
      </w:pPr>
      <w:r w:rsidRPr="00331FF1">
        <w:rPr>
          <w:rFonts w:ascii="Arial" w:hAnsi="Arial" w:cs="Arial"/>
          <w:b/>
          <w:sz w:val="19"/>
          <w:szCs w:val="19"/>
        </w:rPr>
        <w:t xml:space="preserve">Ingreso anual estimado por esta fracción $5,786,711.00 </w:t>
      </w:r>
    </w:p>
    <w:p w14:paraId="0E24FA0B" w14:textId="77777777" w:rsidR="006565C9" w:rsidRPr="00331FF1" w:rsidRDefault="006565C9" w:rsidP="009F534C">
      <w:pPr>
        <w:spacing w:after="0"/>
        <w:ind w:left="1440"/>
        <w:contextualSpacing/>
        <w:jc w:val="both"/>
        <w:rPr>
          <w:rFonts w:ascii="Arial" w:hAnsi="Arial" w:cs="Arial"/>
          <w:b/>
          <w:sz w:val="19"/>
          <w:szCs w:val="19"/>
        </w:rPr>
      </w:pPr>
    </w:p>
    <w:p w14:paraId="3B991FB5"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este artículo $5,786,711.00</w:t>
      </w:r>
    </w:p>
    <w:p w14:paraId="7C6246EE" w14:textId="77777777" w:rsidR="006565C9" w:rsidRPr="00331FF1" w:rsidRDefault="006565C9" w:rsidP="009F534C">
      <w:pPr>
        <w:spacing w:after="0"/>
        <w:contextualSpacing/>
        <w:jc w:val="both"/>
        <w:rPr>
          <w:rFonts w:ascii="Arial" w:hAnsi="Arial" w:cs="Arial"/>
          <w:b/>
          <w:sz w:val="19"/>
          <w:szCs w:val="19"/>
        </w:rPr>
      </w:pPr>
    </w:p>
    <w:p w14:paraId="6148130B" w14:textId="77777777" w:rsidR="006565C9" w:rsidRPr="00331FF1" w:rsidRDefault="006565C9" w:rsidP="009F534C">
      <w:pPr>
        <w:spacing w:after="0"/>
        <w:contextualSpacing/>
        <w:jc w:val="both"/>
        <w:rPr>
          <w:rFonts w:ascii="Arial" w:hAnsi="Arial" w:cs="Arial"/>
          <w:b/>
          <w:sz w:val="19"/>
          <w:szCs w:val="19"/>
        </w:rPr>
      </w:pPr>
      <w:r w:rsidRPr="00331FF1">
        <w:rPr>
          <w:rFonts w:ascii="Arial" w:hAnsi="Arial" w:cs="Arial"/>
          <w:b/>
          <w:sz w:val="19"/>
          <w:szCs w:val="19"/>
        </w:rPr>
        <w:t>Artículo 23.</w:t>
      </w:r>
      <w:r w:rsidRPr="00331FF1">
        <w:rPr>
          <w:rFonts w:ascii="Arial" w:hAnsi="Arial" w:cs="Arial"/>
          <w:sz w:val="19"/>
          <w:szCs w:val="19"/>
        </w:rPr>
        <w:t xml:space="preserve"> Por los servicios prestados por diversos conceptos relacionados con construcciones y urbanizaciones, se causará y pagará:</w:t>
      </w:r>
    </w:p>
    <w:p w14:paraId="250F6D22" w14:textId="77777777" w:rsidR="006565C9" w:rsidRPr="00331FF1" w:rsidRDefault="006565C9" w:rsidP="009F534C">
      <w:pPr>
        <w:spacing w:after="0"/>
        <w:contextualSpacing/>
        <w:jc w:val="both"/>
        <w:rPr>
          <w:rFonts w:ascii="Arial" w:hAnsi="Arial" w:cs="Arial"/>
          <w:b/>
          <w:sz w:val="19"/>
          <w:szCs w:val="19"/>
        </w:rPr>
      </w:pPr>
    </w:p>
    <w:p w14:paraId="5BDA668D" w14:textId="77777777" w:rsidR="006565C9" w:rsidRPr="00331FF1" w:rsidRDefault="006565C9" w:rsidP="009F534C">
      <w:pPr>
        <w:numPr>
          <w:ilvl w:val="0"/>
          <w:numId w:val="91"/>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licencias de construcción, se causará y pagará:</w:t>
      </w:r>
    </w:p>
    <w:p w14:paraId="649D07B6" w14:textId="77777777" w:rsidR="006565C9" w:rsidRPr="00331FF1" w:rsidRDefault="006565C9" w:rsidP="009F534C">
      <w:pPr>
        <w:spacing w:after="0"/>
        <w:ind w:left="697" w:hanging="357"/>
        <w:contextualSpacing/>
        <w:jc w:val="both"/>
        <w:rPr>
          <w:rFonts w:ascii="Arial" w:hAnsi="Arial" w:cs="Arial"/>
          <w:sz w:val="19"/>
          <w:szCs w:val="19"/>
        </w:rPr>
      </w:pPr>
    </w:p>
    <w:p w14:paraId="773DBECF" w14:textId="77777777" w:rsidR="006565C9" w:rsidRPr="00331FF1" w:rsidRDefault="006565C9" w:rsidP="009F534C">
      <w:pPr>
        <w:numPr>
          <w:ilvl w:val="0"/>
          <w:numId w:val="9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derechos de trámite y autorización de la licencia anual de construcción, por cada metro cuadrado de construcción, se causará y pagará según la siguiente tabla:</w:t>
      </w:r>
    </w:p>
    <w:p w14:paraId="16CE0868"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4047"/>
        <w:gridCol w:w="2322"/>
      </w:tblGrid>
      <w:tr w:rsidR="006565C9" w:rsidRPr="00331FF1" w14:paraId="67B277F8" w14:textId="77777777" w:rsidTr="00AE662C">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25455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2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E1DFF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CONSTRUCCIÓN POR M²</w:t>
            </w:r>
          </w:p>
        </w:tc>
        <w:tc>
          <w:tcPr>
            <w:tcW w:w="13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55ACE8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CUOTA POR M²</w:t>
            </w:r>
          </w:p>
        </w:tc>
      </w:tr>
      <w:tr w:rsidR="006565C9" w:rsidRPr="00331FF1" w14:paraId="1C662307" w14:textId="77777777" w:rsidTr="00AE662C">
        <w:trPr>
          <w:trHeight w:val="20"/>
        </w:trPr>
        <w:tc>
          <w:tcPr>
            <w:tcW w:w="1393" w:type="pct"/>
            <w:vMerge w:val="restart"/>
            <w:tcBorders>
              <w:top w:val="single" w:sz="4" w:space="0" w:color="auto"/>
              <w:left w:val="single" w:sz="4" w:space="0" w:color="auto"/>
              <w:bottom w:val="single" w:sz="4" w:space="0" w:color="auto"/>
              <w:right w:val="single" w:sz="4" w:space="0" w:color="auto"/>
            </w:tcBorders>
            <w:vAlign w:val="center"/>
            <w:hideMark/>
          </w:tcPr>
          <w:p w14:paraId="44B15E41" w14:textId="77777777" w:rsidR="006565C9" w:rsidRPr="00331FF1" w:rsidRDefault="006565C9" w:rsidP="009F534C">
            <w:pPr>
              <w:autoSpaceDE w:val="0"/>
              <w:autoSpaceDN w:val="0"/>
              <w:adjustRightInd w:val="0"/>
              <w:spacing w:after="0"/>
              <w:ind w:left="29" w:firstLine="12"/>
              <w:contextualSpacing/>
              <w:jc w:val="center"/>
              <w:rPr>
                <w:rFonts w:ascii="Arial" w:hAnsi="Arial" w:cs="Arial"/>
                <w:sz w:val="19"/>
                <w:szCs w:val="19"/>
              </w:rPr>
            </w:pPr>
            <w:r w:rsidRPr="00331FF1">
              <w:rPr>
                <w:rFonts w:ascii="Arial" w:hAnsi="Arial" w:cs="Arial"/>
                <w:sz w:val="19"/>
                <w:szCs w:val="19"/>
              </w:rPr>
              <w:t>Habitacional</w:t>
            </w:r>
          </w:p>
        </w:tc>
        <w:tc>
          <w:tcPr>
            <w:tcW w:w="2291" w:type="pct"/>
            <w:tcBorders>
              <w:top w:val="single" w:sz="4" w:space="0" w:color="auto"/>
              <w:left w:val="single" w:sz="4" w:space="0" w:color="auto"/>
              <w:bottom w:val="single" w:sz="4" w:space="0" w:color="auto"/>
              <w:right w:val="single" w:sz="4" w:space="0" w:color="auto"/>
            </w:tcBorders>
            <w:vAlign w:val="center"/>
            <w:hideMark/>
          </w:tcPr>
          <w:p w14:paraId="6379B270"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Igual o mayor a 240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4EBF4FD3"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$55.00</w:t>
            </w:r>
          </w:p>
        </w:tc>
      </w:tr>
      <w:tr w:rsidR="006565C9" w:rsidRPr="00331FF1" w14:paraId="7CFE71DD"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A8110" w14:textId="77777777" w:rsidR="006565C9" w:rsidRPr="00331FF1" w:rsidRDefault="006565C9" w:rsidP="009F534C">
            <w:pPr>
              <w:spacing w:after="0"/>
              <w:rPr>
                <w:rFonts w:ascii="Arial" w:hAnsi="Arial"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4C15FB28"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Igual o mayor a 120 y menor a 240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02511E27"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$45.00</w:t>
            </w:r>
          </w:p>
        </w:tc>
      </w:tr>
      <w:tr w:rsidR="006565C9" w:rsidRPr="00331FF1" w14:paraId="5D3BFBF2"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3383A" w14:textId="77777777" w:rsidR="006565C9" w:rsidRPr="00331FF1" w:rsidRDefault="006565C9" w:rsidP="009F534C">
            <w:pPr>
              <w:spacing w:after="0"/>
              <w:rPr>
                <w:rFonts w:ascii="Arial" w:hAnsi="Arial"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2170ED1A"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Igual o mayor a 60 y menor a 120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0444C4BB"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$20.00</w:t>
            </w:r>
          </w:p>
        </w:tc>
      </w:tr>
      <w:tr w:rsidR="006565C9" w:rsidRPr="00331FF1" w14:paraId="1A499602"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D4DBA" w14:textId="77777777" w:rsidR="006565C9" w:rsidRPr="00331FF1" w:rsidRDefault="006565C9" w:rsidP="009F534C">
            <w:pPr>
              <w:spacing w:after="0"/>
              <w:rPr>
                <w:rFonts w:ascii="Arial" w:hAnsi="Arial"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07DBB81C"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Menor a 60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1332ADFE"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$15.00</w:t>
            </w:r>
          </w:p>
        </w:tc>
      </w:tr>
      <w:tr w:rsidR="006565C9" w:rsidRPr="00331FF1" w14:paraId="657F1919" w14:textId="77777777" w:rsidTr="00AE662C">
        <w:trPr>
          <w:trHeight w:val="20"/>
        </w:trPr>
        <w:tc>
          <w:tcPr>
            <w:tcW w:w="3685" w:type="pct"/>
            <w:gridSpan w:val="2"/>
            <w:tcBorders>
              <w:top w:val="single" w:sz="4" w:space="0" w:color="auto"/>
              <w:left w:val="single" w:sz="4" w:space="0" w:color="auto"/>
              <w:bottom w:val="single" w:sz="4" w:space="0" w:color="auto"/>
              <w:right w:val="single" w:sz="4" w:space="0" w:color="auto"/>
            </w:tcBorders>
            <w:vAlign w:val="center"/>
            <w:hideMark/>
          </w:tcPr>
          <w:p w14:paraId="140C8F10"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Comercio y servicios (CS)</w:t>
            </w:r>
          </w:p>
        </w:tc>
        <w:tc>
          <w:tcPr>
            <w:tcW w:w="1315" w:type="pct"/>
            <w:tcBorders>
              <w:top w:val="single" w:sz="4" w:space="0" w:color="auto"/>
              <w:left w:val="single" w:sz="4" w:space="0" w:color="auto"/>
              <w:bottom w:val="single" w:sz="4" w:space="0" w:color="auto"/>
              <w:right w:val="single" w:sz="4" w:space="0" w:color="auto"/>
            </w:tcBorders>
            <w:vAlign w:val="center"/>
            <w:hideMark/>
          </w:tcPr>
          <w:p w14:paraId="40D92577"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$55.00</w:t>
            </w:r>
          </w:p>
        </w:tc>
      </w:tr>
      <w:tr w:rsidR="006565C9" w:rsidRPr="00331FF1" w14:paraId="75D67E13" w14:textId="77777777" w:rsidTr="00AE662C">
        <w:trPr>
          <w:trHeight w:val="20"/>
        </w:trPr>
        <w:tc>
          <w:tcPr>
            <w:tcW w:w="1393" w:type="pct"/>
            <w:vMerge w:val="restart"/>
            <w:tcBorders>
              <w:top w:val="single" w:sz="4" w:space="0" w:color="auto"/>
              <w:left w:val="single" w:sz="4" w:space="0" w:color="auto"/>
              <w:bottom w:val="single" w:sz="4" w:space="0" w:color="auto"/>
              <w:right w:val="single" w:sz="4" w:space="0" w:color="auto"/>
            </w:tcBorders>
            <w:vAlign w:val="center"/>
            <w:hideMark/>
          </w:tcPr>
          <w:p w14:paraId="57F2D03D" w14:textId="77777777" w:rsidR="006565C9" w:rsidRPr="00331FF1" w:rsidRDefault="006565C9" w:rsidP="009F534C">
            <w:pPr>
              <w:autoSpaceDE w:val="0"/>
              <w:autoSpaceDN w:val="0"/>
              <w:adjustRightInd w:val="0"/>
              <w:spacing w:after="0"/>
              <w:ind w:firstLine="29"/>
              <w:contextualSpacing/>
              <w:jc w:val="center"/>
              <w:rPr>
                <w:rFonts w:ascii="Arial" w:hAnsi="Arial" w:cs="Arial"/>
                <w:sz w:val="19"/>
                <w:szCs w:val="19"/>
              </w:rPr>
            </w:pPr>
            <w:r w:rsidRPr="00331FF1">
              <w:rPr>
                <w:rFonts w:ascii="Arial" w:hAnsi="Arial" w:cs="Arial"/>
                <w:sz w:val="19"/>
                <w:szCs w:val="19"/>
              </w:rPr>
              <w:t>Industria</w:t>
            </w:r>
          </w:p>
        </w:tc>
        <w:tc>
          <w:tcPr>
            <w:tcW w:w="2291" w:type="pct"/>
            <w:tcBorders>
              <w:top w:val="single" w:sz="4" w:space="0" w:color="auto"/>
              <w:left w:val="single" w:sz="4" w:space="0" w:color="auto"/>
              <w:bottom w:val="single" w:sz="4" w:space="0" w:color="auto"/>
              <w:right w:val="single" w:sz="4" w:space="0" w:color="auto"/>
            </w:tcBorders>
            <w:vAlign w:val="center"/>
            <w:hideMark/>
          </w:tcPr>
          <w:p w14:paraId="192B8D2D" w14:textId="77777777" w:rsidR="006565C9" w:rsidRPr="00331FF1" w:rsidRDefault="006565C9" w:rsidP="009F534C">
            <w:pPr>
              <w:autoSpaceDE w:val="0"/>
              <w:autoSpaceDN w:val="0"/>
              <w:adjustRightInd w:val="0"/>
              <w:spacing w:after="0"/>
              <w:ind w:firstLine="62"/>
              <w:contextualSpacing/>
              <w:rPr>
                <w:rFonts w:ascii="Arial" w:hAnsi="Arial" w:cs="Arial"/>
                <w:sz w:val="19"/>
                <w:szCs w:val="19"/>
              </w:rPr>
            </w:pPr>
            <w:r w:rsidRPr="00331FF1">
              <w:rPr>
                <w:rFonts w:ascii="Arial" w:hAnsi="Arial" w:cs="Arial"/>
                <w:sz w:val="19"/>
                <w:szCs w:val="19"/>
              </w:rPr>
              <w:t>Industria con comercio</w:t>
            </w:r>
          </w:p>
        </w:tc>
        <w:tc>
          <w:tcPr>
            <w:tcW w:w="1315" w:type="pct"/>
            <w:tcBorders>
              <w:top w:val="single" w:sz="4" w:space="0" w:color="auto"/>
              <w:left w:val="single" w:sz="4" w:space="0" w:color="auto"/>
              <w:bottom w:val="single" w:sz="4" w:space="0" w:color="auto"/>
              <w:right w:val="single" w:sz="4" w:space="0" w:color="auto"/>
            </w:tcBorders>
            <w:vAlign w:val="bottom"/>
            <w:hideMark/>
          </w:tcPr>
          <w:p w14:paraId="36D3C918"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$60.00</w:t>
            </w:r>
          </w:p>
        </w:tc>
      </w:tr>
      <w:tr w:rsidR="006565C9" w:rsidRPr="00331FF1" w14:paraId="6ED60E6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F8F5F" w14:textId="77777777" w:rsidR="006565C9" w:rsidRPr="00331FF1" w:rsidRDefault="006565C9" w:rsidP="009F534C">
            <w:pPr>
              <w:spacing w:after="0"/>
              <w:rPr>
                <w:rFonts w:ascii="Arial" w:hAnsi="Arial"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2A1BFBB7" w14:textId="77777777" w:rsidR="006565C9" w:rsidRPr="00331FF1" w:rsidRDefault="006565C9" w:rsidP="009F534C">
            <w:pPr>
              <w:autoSpaceDE w:val="0"/>
              <w:autoSpaceDN w:val="0"/>
              <w:adjustRightInd w:val="0"/>
              <w:spacing w:after="0"/>
              <w:ind w:firstLine="62"/>
              <w:contextualSpacing/>
              <w:rPr>
                <w:rFonts w:ascii="Arial" w:hAnsi="Arial" w:cs="Arial"/>
                <w:sz w:val="19"/>
                <w:szCs w:val="19"/>
              </w:rPr>
            </w:pPr>
            <w:r w:rsidRPr="00331FF1">
              <w:rPr>
                <w:rFonts w:ascii="Arial" w:hAnsi="Arial" w:cs="Arial"/>
                <w:sz w:val="19"/>
                <w:szCs w:val="19"/>
              </w:rPr>
              <w:t>Industria</w:t>
            </w:r>
          </w:p>
        </w:tc>
        <w:tc>
          <w:tcPr>
            <w:tcW w:w="1315" w:type="pct"/>
            <w:tcBorders>
              <w:top w:val="single" w:sz="4" w:space="0" w:color="auto"/>
              <w:left w:val="single" w:sz="4" w:space="0" w:color="auto"/>
              <w:bottom w:val="single" w:sz="4" w:space="0" w:color="auto"/>
              <w:right w:val="single" w:sz="4" w:space="0" w:color="auto"/>
            </w:tcBorders>
            <w:vAlign w:val="bottom"/>
            <w:hideMark/>
          </w:tcPr>
          <w:p w14:paraId="0E946AE8"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$70.00</w:t>
            </w:r>
          </w:p>
        </w:tc>
      </w:tr>
      <w:tr w:rsidR="006565C9" w:rsidRPr="00331FF1" w14:paraId="2CACE418" w14:textId="77777777" w:rsidTr="00AE662C">
        <w:trPr>
          <w:trHeight w:val="20"/>
        </w:trPr>
        <w:tc>
          <w:tcPr>
            <w:tcW w:w="3685" w:type="pct"/>
            <w:gridSpan w:val="2"/>
            <w:tcBorders>
              <w:top w:val="single" w:sz="4" w:space="0" w:color="auto"/>
              <w:left w:val="single" w:sz="4" w:space="0" w:color="auto"/>
              <w:bottom w:val="single" w:sz="4" w:space="0" w:color="auto"/>
              <w:right w:val="single" w:sz="4" w:space="0" w:color="auto"/>
            </w:tcBorders>
            <w:vAlign w:val="center"/>
            <w:hideMark/>
          </w:tcPr>
          <w:p w14:paraId="24F4B575" w14:textId="77777777" w:rsidR="006565C9" w:rsidRPr="00331FF1" w:rsidRDefault="006565C9" w:rsidP="009F534C">
            <w:pPr>
              <w:autoSpaceDE w:val="0"/>
              <w:autoSpaceDN w:val="0"/>
              <w:adjustRightInd w:val="0"/>
              <w:spacing w:after="0"/>
              <w:ind w:left="29" w:firstLine="29"/>
              <w:contextualSpacing/>
              <w:rPr>
                <w:rFonts w:ascii="Arial" w:hAnsi="Arial" w:cs="Arial"/>
                <w:sz w:val="19"/>
                <w:szCs w:val="19"/>
              </w:rPr>
            </w:pPr>
            <w:r w:rsidRPr="00331FF1">
              <w:rPr>
                <w:rFonts w:ascii="Arial" w:hAnsi="Arial" w:cs="Arial"/>
                <w:sz w:val="19"/>
                <w:szCs w:val="19"/>
              </w:rPr>
              <w:t>Otros usos no especificados</w:t>
            </w:r>
          </w:p>
        </w:tc>
        <w:tc>
          <w:tcPr>
            <w:tcW w:w="1315" w:type="pct"/>
            <w:tcBorders>
              <w:top w:val="single" w:sz="4" w:space="0" w:color="auto"/>
              <w:left w:val="single" w:sz="4" w:space="0" w:color="auto"/>
              <w:bottom w:val="single" w:sz="4" w:space="0" w:color="auto"/>
              <w:right w:val="single" w:sz="4" w:space="0" w:color="auto"/>
            </w:tcBorders>
            <w:vAlign w:val="center"/>
            <w:hideMark/>
          </w:tcPr>
          <w:p w14:paraId="5AE20A2A"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$55.00</w:t>
            </w:r>
          </w:p>
        </w:tc>
      </w:tr>
    </w:tbl>
    <w:p w14:paraId="7FB749B4" w14:textId="77777777" w:rsidR="006565C9" w:rsidRPr="00331FF1" w:rsidRDefault="006565C9" w:rsidP="009F534C">
      <w:pPr>
        <w:spacing w:after="0"/>
        <w:ind w:left="1049"/>
        <w:contextualSpacing/>
        <w:jc w:val="both"/>
        <w:rPr>
          <w:rFonts w:ascii="Arial" w:hAnsi="Arial" w:cs="Arial"/>
          <w:sz w:val="19"/>
          <w:szCs w:val="19"/>
        </w:rPr>
      </w:pPr>
    </w:p>
    <w:p w14:paraId="35936831"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Por la licencia para la demolición de edificaciones, se causará y pagará el 25% del costo determinado en la tabla anterior para la construcción.</w:t>
      </w:r>
    </w:p>
    <w:p w14:paraId="7310E58E" w14:textId="77777777" w:rsidR="006565C9" w:rsidRPr="00331FF1" w:rsidRDefault="006565C9" w:rsidP="009F534C">
      <w:pPr>
        <w:spacing w:after="0"/>
        <w:ind w:left="1049"/>
        <w:contextualSpacing/>
        <w:jc w:val="both"/>
        <w:rPr>
          <w:rFonts w:ascii="Arial" w:hAnsi="Arial" w:cs="Arial"/>
          <w:sz w:val="19"/>
          <w:szCs w:val="19"/>
        </w:rPr>
      </w:pPr>
    </w:p>
    <w:p w14:paraId="6A437CE8"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Por la licencia de construcción para la instalación de cualquier tipo de mástil para la colocación de antenas de telefonía comercial, radio base celular o sistema de transmisión de radiofrecuencia, en cualquier modalidad, se causará y pagará: $107,700.00, más el costo por metro cuadrado que se señala en la tabla anterior respecto a la categoría comercial aplicado en las instalaciones complementarias.</w:t>
      </w:r>
    </w:p>
    <w:p w14:paraId="3A1BC818" w14:textId="77777777" w:rsidR="006565C9" w:rsidRPr="00331FF1" w:rsidRDefault="006565C9" w:rsidP="009F534C">
      <w:pPr>
        <w:spacing w:after="0"/>
        <w:ind w:left="1049"/>
        <w:contextualSpacing/>
        <w:jc w:val="both"/>
        <w:rPr>
          <w:rFonts w:ascii="Arial" w:hAnsi="Arial" w:cs="Arial"/>
          <w:sz w:val="19"/>
          <w:szCs w:val="19"/>
        </w:rPr>
      </w:pPr>
    </w:p>
    <w:p w14:paraId="56D8053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Por los trabajos de construcción de áreas de estacionamiento al descubierto para sólo este giro o como complemento integral de proyectos urbano, campestre, industrial, comercial y de servicios, así como el resto de los tipos de construcción considerados en esta Ley, se causará y pagará el 50% del costo por metro cuadrado de construcción de acuerdo al tipo de licencia señalado en la tabla anterior.</w:t>
      </w:r>
    </w:p>
    <w:p w14:paraId="384C767B" w14:textId="77777777" w:rsidR="006565C9" w:rsidRPr="00331FF1" w:rsidRDefault="006565C9" w:rsidP="009F534C">
      <w:pPr>
        <w:spacing w:after="0"/>
        <w:ind w:left="1049"/>
        <w:contextualSpacing/>
        <w:jc w:val="both"/>
        <w:rPr>
          <w:rFonts w:ascii="Arial" w:hAnsi="Arial" w:cs="Arial"/>
          <w:sz w:val="19"/>
          <w:szCs w:val="19"/>
        </w:rPr>
      </w:pPr>
    </w:p>
    <w:p w14:paraId="686A174F"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Por el refrendo de licencia de construcción en cualquiera de sus modalidades, el costo por metro cuadrado, será el resultado de la multiplicación del importe por metro cuadrado</w:t>
      </w:r>
      <w:r w:rsidRPr="00331FF1">
        <w:rPr>
          <w:rFonts w:ascii="Arial" w:hAnsi="Arial" w:cs="Arial"/>
          <w:sz w:val="19"/>
          <w:szCs w:val="19"/>
          <w:vertAlign w:val="superscript"/>
        </w:rPr>
        <w:t xml:space="preserve"> </w:t>
      </w:r>
      <w:r w:rsidRPr="00331FF1">
        <w:rPr>
          <w:rFonts w:ascii="Arial" w:hAnsi="Arial" w:cs="Arial"/>
          <w:sz w:val="19"/>
          <w:szCs w:val="19"/>
        </w:rPr>
        <w:t>señalado en la tabla anterior por el porcentaje que reste para concluir la obra.</w:t>
      </w:r>
    </w:p>
    <w:p w14:paraId="490D2E9B" w14:textId="77777777" w:rsidR="006565C9" w:rsidRPr="00331FF1" w:rsidRDefault="006565C9" w:rsidP="009F534C">
      <w:pPr>
        <w:spacing w:after="0"/>
        <w:ind w:left="1049"/>
        <w:contextualSpacing/>
        <w:jc w:val="both"/>
        <w:rPr>
          <w:rFonts w:ascii="Arial" w:hAnsi="Arial" w:cs="Arial"/>
          <w:sz w:val="19"/>
          <w:szCs w:val="19"/>
        </w:rPr>
      </w:pPr>
    </w:p>
    <w:p w14:paraId="19C1C248"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cobro por la recepción del trámite de licencia de construcción en cualquier modalidad, independientemente del resultado de la misma, será de $540.00.</w:t>
      </w:r>
    </w:p>
    <w:p w14:paraId="3947130E" w14:textId="77777777" w:rsidR="006565C9" w:rsidRPr="00331FF1" w:rsidRDefault="006565C9" w:rsidP="009F534C">
      <w:pPr>
        <w:spacing w:after="0"/>
        <w:ind w:left="1049"/>
        <w:contextualSpacing/>
        <w:jc w:val="both"/>
        <w:rPr>
          <w:rFonts w:ascii="Arial" w:hAnsi="Arial" w:cs="Arial"/>
          <w:sz w:val="19"/>
          <w:szCs w:val="19"/>
        </w:rPr>
      </w:pPr>
    </w:p>
    <w:p w14:paraId="76B2E430" w14:textId="77777777" w:rsidR="006565C9" w:rsidRPr="00331FF1" w:rsidRDefault="006565C9" w:rsidP="009F534C">
      <w:pPr>
        <w:spacing w:after="0"/>
        <w:ind w:left="1049"/>
        <w:contextualSpacing/>
        <w:jc w:val="both"/>
        <w:rPr>
          <w:rFonts w:ascii="Arial" w:hAnsi="Arial" w:cs="Arial"/>
          <w:strike/>
          <w:sz w:val="19"/>
          <w:szCs w:val="19"/>
        </w:rPr>
      </w:pPr>
      <w:r w:rsidRPr="00331FF1">
        <w:rPr>
          <w:rFonts w:ascii="Arial" w:hAnsi="Arial" w:cs="Arial"/>
          <w:sz w:val="19"/>
          <w:szCs w:val="19"/>
        </w:rPr>
        <w:t>A partir de la tercera revisión deberá realizar nuevamente el pago por concepto de recepción del trámite.</w:t>
      </w:r>
    </w:p>
    <w:p w14:paraId="47E8F90D" w14:textId="77777777" w:rsidR="006565C9" w:rsidRPr="00331FF1" w:rsidRDefault="006565C9" w:rsidP="009F534C">
      <w:pPr>
        <w:spacing w:after="0"/>
        <w:ind w:left="1049"/>
        <w:contextualSpacing/>
        <w:jc w:val="both"/>
        <w:rPr>
          <w:rFonts w:ascii="Arial" w:hAnsi="Arial" w:cs="Arial"/>
          <w:sz w:val="19"/>
          <w:szCs w:val="19"/>
        </w:rPr>
      </w:pPr>
    </w:p>
    <w:p w14:paraId="4FA74C0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$18,983,760.00</w:t>
      </w:r>
    </w:p>
    <w:p w14:paraId="601D70E1" w14:textId="77777777" w:rsidR="006565C9" w:rsidRPr="00331FF1" w:rsidRDefault="006565C9" w:rsidP="009F534C">
      <w:pPr>
        <w:spacing w:after="0"/>
        <w:ind w:left="1043" w:hanging="357"/>
        <w:contextualSpacing/>
        <w:jc w:val="both"/>
        <w:rPr>
          <w:rFonts w:ascii="Arial" w:hAnsi="Arial" w:cs="Arial"/>
          <w:sz w:val="19"/>
          <w:szCs w:val="19"/>
        </w:rPr>
      </w:pPr>
    </w:p>
    <w:p w14:paraId="64803FA1" w14:textId="77777777" w:rsidR="006565C9" w:rsidRPr="00331FF1" w:rsidRDefault="006565C9" w:rsidP="009F534C">
      <w:pPr>
        <w:numPr>
          <w:ilvl w:val="0"/>
          <w:numId w:val="9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En el caso de las licencias de construcción en su modalidad de regularización, ya sea total o parcial y de acuerdo al avance de la obra, exceptuando licencias de construcción en áreas de estacionamiento al descubierto, se causará y pagará el equivalente a dos tantos de los derechos correspondientes a los de trámite y autorización de la licencia anual de construcción adicionales a los derechos señalados en la presente Ley y de acuerdo al tipo de construcción.</w:t>
      </w:r>
    </w:p>
    <w:p w14:paraId="2715DFCD" w14:textId="77777777" w:rsidR="006565C9" w:rsidRPr="00331FF1" w:rsidRDefault="006565C9" w:rsidP="009F534C">
      <w:pPr>
        <w:spacing w:after="0"/>
        <w:ind w:left="1043" w:hanging="357"/>
        <w:contextualSpacing/>
        <w:jc w:val="both"/>
        <w:rPr>
          <w:rFonts w:ascii="Arial" w:hAnsi="Arial" w:cs="Arial"/>
          <w:sz w:val="19"/>
          <w:szCs w:val="19"/>
        </w:rPr>
      </w:pPr>
    </w:p>
    <w:p w14:paraId="0D378CE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$4,569,929.00</w:t>
      </w:r>
    </w:p>
    <w:p w14:paraId="2725FE38" w14:textId="77777777" w:rsidR="006565C9" w:rsidRPr="00331FF1" w:rsidRDefault="006565C9" w:rsidP="009F534C">
      <w:pPr>
        <w:spacing w:after="0"/>
        <w:ind w:hanging="34"/>
        <w:contextualSpacing/>
        <w:jc w:val="right"/>
        <w:rPr>
          <w:rFonts w:ascii="Arial" w:hAnsi="Arial" w:cs="Arial"/>
          <w:sz w:val="19"/>
          <w:szCs w:val="19"/>
        </w:rPr>
      </w:pPr>
    </w:p>
    <w:p w14:paraId="779684EE"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$23,553,689.00</w:t>
      </w:r>
    </w:p>
    <w:p w14:paraId="64768F73" w14:textId="77777777" w:rsidR="006565C9" w:rsidRPr="00331FF1" w:rsidRDefault="006565C9" w:rsidP="009F534C">
      <w:pPr>
        <w:spacing w:after="0"/>
        <w:ind w:left="697" w:hanging="357"/>
        <w:contextualSpacing/>
        <w:jc w:val="both"/>
        <w:rPr>
          <w:rFonts w:ascii="Arial" w:hAnsi="Arial" w:cs="Arial"/>
          <w:b/>
          <w:sz w:val="19"/>
          <w:szCs w:val="19"/>
        </w:rPr>
      </w:pPr>
    </w:p>
    <w:p w14:paraId="336A2BAF" w14:textId="77777777" w:rsidR="006565C9" w:rsidRPr="00331FF1" w:rsidRDefault="006565C9" w:rsidP="009F534C">
      <w:pPr>
        <w:numPr>
          <w:ilvl w:val="0"/>
          <w:numId w:val="9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licencias de construcción de bardas, tapiales y mallas, se causará y pagará:</w:t>
      </w:r>
    </w:p>
    <w:p w14:paraId="0B1AAA8D" w14:textId="77777777" w:rsidR="006565C9" w:rsidRPr="00331FF1" w:rsidRDefault="006565C9" w:rsidP="009F534C">
      <w:pPr>
        <w:spacing w:after="0"/>
        <w:ind w:left="697" w:hanging="357"/>
        <w:contextualSpacing/>
        <w:jc w:val="both"/>
        <w:rPr>
          <w:rFonts w:ascii="Arial" w:hAnsi="Arial" w:cs="Arial"/>
          <w:sz w:val="19"/>
          <w:szCs w:val="19"/>
        </w:rPr>
      </w:pPr>
    </w:p>
    <w:p w14:paraId="190D8BC3" w14:textId="77777777" w:rsidR="006565C9" w:rsidRPr="00331FF1" w:rsidRDefault="006565C9" w:rsidP="009F534C">
      <w:pPr>
        <w:numPr>
          <w:ilvl w:val="0"/>
          <w:numId w:val="9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construcción de bardas, tapiales y mallas, se causará y pagará:</w:t>
      </w:r>
    </w:p>
    <w:p w14:paraId="37B77595" w14:textId="77777777" w:rsidR="006565C9" w:rsidRPr="00331FF1" w:rsidRDefault="006565C9" w:rsidP="009F534C">
      <w:pPr>
        <w:spacing w:after="0"/>
        <w:ind w:left="1043" w:hanging="357"/>
        <w:contextualSpacing/>
        <w:jc w:val="both"/>
        <w:rPr>
          <w:rFonts w:ascii="Arial" w:hAnsi="Arial" w:cs="Arial"/>
          <w:sz w:val="19"/>
          <w:szCs w:val="19"/>
        </w:rPr>
      </w:pPr>
    </w:p>
    <w:p w14:paraId="1426A262" w14:textId="77777777" w:rsidR="006565C9" w:rsidRPr="00331FF1" w:rsidRDefault="006565C9" w:rsidP="009F534C">
      <w:pPr>
        <w:numPr>
          <w:ilvl w:val="0"/>
          <w:numId w:val="9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bardas y tapiales por metro lineal: $10.00.</w:t>
      </w:r>
    </w:p>
    <w:p w14:paraId="2930477E" w14:textId="77777777" w:rsidR="006565C9" w:rsidRPr="00331FF1" w:rsidRDefault="006565C9" w:rsidP="009F534C">
      <w:pPr>
        <w:spacing w:after="0"/>
        <w:ind w:left="1446" w:hanging="357"/>
        <w:contextualSpacing/>
        <w:jc w:val="both"/>
        <w:rPr>
          <w:rFonts w:ascii="Arial" w:hAnsi="Arial" w:cs="Arial"/>
          <w:sz w:val="19"/>
          <w:szCs w:val="19"/>
        </w:rPr>
      </w:pPr>
    </w:p>
    <w:p w14:paraId="3C3387F6" w14:textId="77777777" w:rsidR="006565C9" w:rsidRPr="00331FF1" w:rsidRDefault="006565C9" w:rsidP="009F534C">
      <w:pPr>
        <w:spacing w:after="0"/>
        <w:ind w:left="708"/>
        <w:contextualSpacing/>
        <w:jc w:val="right"/>
        <w:rPr>
          <w:rFonts w:ascii="Arial" w:hAnsi="Arial" w:cs="Arial"/>
          <w:sz w:val="19"/>
          <w:szCs w:val="19"/>
        </w:rPr>
      </w:pPr>
      <w:r w:rsidRPr="00331FF1">
        <w:rPr>
          <w:rFonts w:ascii="Arial" w:hAnsi="Arial" w:cs="Arial"/>
          <w:sz w:val="19"/>
          <w:szCs w:val="19"/>
        </w:rPr>
        <w:t>Ingreso anual estimado por este inciso $12,164.00</w:t>
      </w:r>
    </w:p>
    <w:p w14:paraId="1FF3C462" w14:textId="77777777" w:rsidR="006565C9" w:rsidRPr="00331FF1" w:rsidRDefault="006565C9" w:rsidP="009F534C">
      <w:pPr>
        <w:spacing w:after="0"/>
        <w:ind w:left="1446" w:hanging="357"/>
        <w:contextualSpacing/>
        <w:jc w:val="both"/>
        <w:rPr>
          <w:rFonts w:ascii="Arial" w:hAnsi="Arial" w:cs="Arial"/>
          <w:sz w:val="19"/>
          <w:szCs w:val="19"/>
        </w:rPr>
      </w:pPr>
      <w:r w:rsidRPr="00331FF1">
        <w:rPr>
          <w:rFonts w:ascii="Arial" w:hAnsi="Arial" w:cs="Arial"/>
          <w:sz w:val="19"/>
          <w:szCs w:val="19"/>
        </w:rPr>
        <w:t xml:space="preserve"> </w:t>
      </w:r>
    </w:p>
    <w:p w14:paraId="65C1992C" w14:textId="77777777" w:rsidR="006565C9" w:rsidRPr="00331FF1" w:rsidRDefault="006565C9" w:rsidP="009F534C">
      <w:pPr>
        <w:numPr>
          <w:ilvl w:val="0"/>
          <w:numId w:val="9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circulado con malla, por metro lineal: $4.00.</w:t>
      </w:r>
    </w:p>
    <w:p w14:paraId="4F1E2851" w14:textId="77777777" w:rsidR="006565C9" w:rsidRPr="00331FF1" w:rsidRDefault="006565C9" w:rsidP="009F534C">
      <w:pPr>
        <w:spacing w:after="0"/>
        <w:ind w:left="1446" w:hanging="357"/>
        <w:contextualSpacing/>
        <w:jc w:val="both"/>
        <w:rPr>
          <w:rFonts w:ascii="Arial" w:hAnsi="Arial" w:cs="Arial"/>
          <w:sz w:val="19"/>
          <w:szCs w:val="19"/>
        </w:rPr>
      </w:pPr>
    </w:p>
    <w:p w14:paraId="52FD848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$158,260.00</w:t>
      </w:r>
    </w:p>
    <w:p w14:paraId="62D194AB" w14:textId="77777777" w:rsidR="006565C9" w:rsidRPr="00331FF1" w:rsidRDefault="006565C9" w:rsidP="009F534C">
      <w:pPr>
        <w:spacing w:after="0"/>
        <w:ind w:hanging="34"/>
        <w:contextualSpacing/>
        <w:jc w:val="right"/>
        <w:rPr>
          <w:rFonts w:ascii="Arial" w:hAnsi="Arial" w:cs="Arial"/>
          <w:sz w:val="19"/>
          <w:szCs w:val="19"/>
        </w:rPr>
      </w:pPr>
    </w:p>
    <w:p w14:paraId="1D41405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$170,424.00</w:t>
      </w:r>
    </w:p>
    <w:p w14:paraId="6B4ED3E6" w14:textId="77777777" w:rsidR="006565C9" w:rsidRPr="00331FF1" w:rsidRDefault="006565C9" w:rsidP="009F534C">
      <w:pPr>
        <w:spacing w:after="0"/>
        <w:contextualSpacing/>
        <w:jc w:val="right"/>
        <w:rPr>
          <w:rFonts w:ascii="Arial" w:hAnsi="Arial" w:cs="Arial"/>
          <w:sz w:val="19"/>
          <w:szCs w:val="19"/>
        </w:rPr>
      </w:pPr>
    </w:p>
    <w:p w14:paraId="4A240D86"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$170,424.00</w:t>
      </w:r>
    </w:p>
    <w:p w14:paraId="6427A7F7" w14:textId="77777777" w:rsidR="006565C9" w:rsidRPr="00331FF1" w:rsidRDefault="006565C9" w:rsidP="009F534C">
      <w:pPr>
        <w:spacing w:after="0"/>
        <w:ind w:left="697" w:hanging="357"/>
        <w:contextualSpacing/>
        <w:jc w:val="both"/>
        <w:rPr>
          <w:rFonts w:ascii="Arial" w:hAnsi="Arial" w:cs="Arial"/>
          <w:b/>
          <w:sz w:val="19"/>
          <w:szCs w:val="19"/>
        </w:rPr>
      </w:pPr>
    </w:p>
    <w:p w14:paraId="6063AA36"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alineamiento, nomenclatura y número oficial, se causará y pagará:</w:t>
      </w:r>
    </w:p>
    <w:p w14:paraId="6A85C0A4" w14:textId="77777777" w:rsidR="006565C9" w:rsidRPr="00331FF1" w:rsidRDefault="006565C9" w:rsidP="009F534C">
      <w:pPr>
        <w:spacing w:after="0"/>
        <w:ind w:left="697" w:hanging="357"/>
        <w:contextualSpacing/>
        <w:jc w:val="both"/>
        <w:rPr>
          <w:rFonts w:ascii="Arial" w:hAnsi="Arial" w:cs="Arial"/>
          <w:sz w:val="19"/>
          <w:szCs w:val="19"/>
        </w:rPr>
      </w:pPr>
    </w:p>
    <w:p w14:paraId="283C4A6B" w14:textId="77777777" w:rsidR="006565C9" w:rsidRPr="00331FF1" w:rsidRDefault="006565C9" w:rsidP="009F534C">
      <w:pPr>
        <w:numPr>
          <w:ilvl w:val="0"/>
          <w:numId w:val="9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estudio y expedición de Constancia de Alineamiento, se causará y pagará:</w:t>
      </w:r>
    </w:p>
    <w:p w14:paraId="2BFFA17F" w14:textId="77777777" w:rsidR="006565C9" w:rsidRPr="00331FF1" w:rsidRDefault="006565C9" w:rsidP="009F534C">
      <w:pPr>
        <w:tabs>
          <w:tab w:val="left" w:pos="285"/>
        </w:tabs>
        <w:spacing w:after="0"/>
        <w:ind w:left="1043" w:hanging="357"/>
        <w:contextualSpacing/>
        <w:jc w:val="both"/>
        <w:rPr>
          <w:rFonts w:ascii="Arial" w:hAnsi="Arial" w:cs="Arial"/>
          <w:sz w:val="19"/>
          <w:szCs w:val="19"/>
        </w:rPr>
      </w:pPr>
    </w:p>
    <w:p w14:paraId="08E34893" w14:textId="77777777" w:rsidR="006565C9" w:rsidRPr="00331FF1" w:rsidRDefault="006565C9" w:rsidP="009F534C">
      <w:pPr>
        <w:numPr>
          <w:ilvl w:val="0"/>
          <w:numId w:val="9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cobro por la recepción del trámite para la expedición de Constancia de Alineamiento en cualquier modalidad, independientemente del resultado de la misma será de $540.00</w:t>
      </w:r>
    </w:p>
    <w:p w14:paraId="1263F52A" w14:textId="77777777" w:rsidR="006565C9" w:rsidRPr="00331FF1" w:rsidRDefault="006565C9" w:rsidP="009F534C">
      <w:pPr>
        <w:spacing w:after="0"/>
        <w:ind w:left="1446" w:hanging="357"/>
        <w:contextualSpacing/>
        <w:jc w:val="both"/>
        <w:rPr>
          <w:rFonts w:ascii="Arial" w:hAnsi="Arial" w:cs="Arial"/>
          <w:sz w:val="19"/>
          <w:szCs w:val="19"/>
        </w:rPr>
      </w:pPr>
    </w:p>
    <w:p w14:paraId="1FC103DB" w14:textId="77777777" w:rsidR="006565C9" w:rsidRPr="00331FF1" w:rsidRDefault="006565C9" w:rsidP="009F534C">
      <w:pPr>
        <w:spacing w:after="0"/>
        <w:ind w:left="708"/>
        <w:contextualSpacing/>
        <w:jc w:val="right"/>
        <w:rPr>
          <w:rFonts w:ascii="Arial" w:hAnsi="Arial" w:cs="Arial"/>
          <w:sz w:val="19"/>
          <w:szCs w:val="19"/>
        </w:rPr>
      </w:pPr>
      <w:r w:rsidRPr="00331FF1">
        <w:rPr>
          <w:rFonts w:ascii="Arial" w:hAnsi="Arial" w:cs="Arial"/>
          <w:sz w:val="19"/>
          <w:szCs w:val="19"/>
        </w:rPr>
        <w:t>Ingreso anual estimado por este inciso $42,120.00</w:t>
      </w:r>
    </w:p>
    <w:p w14:paraId="4ABDB9DB" w14:textId="77777777" w:rsidR="006565C9" w:rsidRPr="00331FF1" w:rsidRDefault="006565C9" w:rsidP="009F534C">
      <w:pPr>
        <w:spacing w:after="0"/>
        <w:ind w:left="1446" w:hanging="357"/>
        <w:contextualSpacing/>
        <w:jc w:val="both"/>
        <w:rPr>
          <w:rFonts w:ascii="Arial" w:hAnsi="Arial" w:cs="Arial"/>
          <w:sz w:val="19"/>
          <w:szCs w:val="19"/>
        </w:rPr>
      </w:pPr>
    </w:p>
    <w:p w14:paraId="6B8FE378" w14:textId="77777777" w:rsidR="006565C9" w:rsidRPr="00331FF1" w:rsidRDefault="006565C9" w:rsidP="009F534C">
      <w:pPr>
        <w:numPr>
          <w:ilvl w:val="0"/>
          <w:numId w:val="9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Constancia de Alineamiento según el tipo de densidad, uso de suelo autorizado, causará por metro lineal, de acuerdo con las colindancias hacia la vía o vías públicas reconocidas o en proyecto derivadas de las Estrategias Viales de los Programas Parciales de Desarrollo Urbano vigentes, de conformidad con la siguiente tabla:</w:t>
      </w:r>
    </w:p>
    <w:p w14:paraId="0A16556E" w14:textId="77777777" w:rsidR="006565C9" w:rsidRPr="00331FF1" w:rsidRDefault="006565C9" w:rsidP="009F534C">
      <w:pPr>
        <w:spacing w:after="0"/>
        <w:ind w:left="1446"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0"/>
        <w:gridCol w:w="2640"/>
        <w:gridCol w:w="2108"/>
      </w:tblGrid>
      <w:tr w:rsidR="006565C9" w:rsidRPr="00331FF1" w14:paraId="215AA2CE" w14:textId="77777777" w:rsidTr="00AE662C">
        <w:trPr>
          <w:trHeight w:val="20"/>
        </w:trPr>
        <w:tc>
          <w:tcPr>
            <w:tcW w:w="2311" w:type="pct"/>
            <w:shd w:val="clear" w:color="auto" w:fill="A6A6A6"/>
            <w:vAlign w:val="center"/>
            <w:hideMark/>
          </w:tcPr>
          <w:p w14:paraId="15D8008E"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495" w:type="pct"/>
            <w:shd w:val="clear" w:color="auto" w:fill="A6A6A6"/>
            <w:vAlign w:val="center"/>
            <w:hideMark/>
          </w:tcPr>
          <w:p w14:paraId="1A9A05C7"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194" w:type="pct"/>
            <w:shd w:val="clear" w:color="auto" w:fill="A6A6A6"/>
            <w:vAlign w:val="center"/>
            <w:hideMark/>
          </w:tcPr>
          <w:p w14:paraId="21DC73FE"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50C0E2E5" w14:textId="77777777" w:rsidTr="00AE662C">
        <w:trPr>
          <w:trHeight w:val="20"/>
        </w:trPr>
        <w:tc>
          <w:tcPr>
            <w:tcW w:w="2311" w:type="pct"/>
            <w:vMerge w:val="restart"/>
            <w:vAlign w:val="center"/>
            <w:hideMark/>
          </w:tcPr>
          <w:p w14:paraId="2D246FE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495" w:type="pct"/>
            <w:vAlign w:val="center"/>
            <w:hideMark/>
          </w:tcPr>
          <w:p w14:paraId="69E6048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194" w:type="pct"/>
            <w:noWrap/>
            <w:vAlign w:val="bottom"/>
            <w:hideMark/>
          </w:tcPr>
          <w:p w14:paraId="3848827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$60.00</w:t>
            </w:r>
          </w:p>
        </w:tc>
      </w:tr>
      <w:tr w:rsidR="006565C9" w:rsidRPr="00331FF1" w14:paraId="564A2C47" w14:textId="77777777" w:rsidTr="00AE662C">
        <w:trPr>
          <w:trHeight w:val="20"/>
        </w:trPr>
        <w:tc>
          <w:tcPr>
            <w:tcW w:w="0" w:type="auto"/>
            <w:vMerge/>
            <w:vAlign w:val="center"/>
            <w:hideMark/>
          </w:tcPr>
          <w:p w14:paraId="12CD4DBA"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692B869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194" w:type="pct"/>
            <w:noWrap/>
            <w:vAlign w:val="bottom"/>
            <w:hideMark/>
          </w:tcPr>
          <w:p w14:paraId="45D6A37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$60.00</w:t>
            </w:r>
          </w:p>
        </w:tc>
      </w:tr>
      <w:tr w:rsidR="006565C9" w:rsidRPr="00331FF1" w14:paraId="0C3469E3" w14:textId="77777777" w:rsidTr="00AE662C">
        <w:trPr>
          <w:trHeight w:val="20"/>
        </w:trPr>
        <w:tc>
          <w:tcPr>
            <w:tcW w:w="0" w:type="auto"/>
            <w:vMerge/>
            <w:vAlign w:val="center"/>
            <w:hideMark/>
          </w:tcPr>
          <w:p w14:paraId="76917908"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45DD0E8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194" w:type="pct"/>
            <w:noWrap/>
            <w:vAlign w:val="bottom"/>
            <w:hideMark/>
          </w:tcPr>
          <w:p w14:paraId="4C84581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$60.00</w:t>
            </w:r>
          </w:p>
        </w:tc>
      </w:tr>
      <w:tr w:rsidR="006565C9" w:rsidRPr="00331FF1" w14:paraId="73B7441F" w14:textId="77777777" w:rsidTr="00AE662C">
        <w:trPr>
          <w:trHeight w:val="20"/>
        </w:trPr>
        <w:tc>
          <w:tcPr>
            <w:tcW w:w="0" w:type="auto"/>
            <w:vMerge/>
            <w:vAlign w:val="center"/>
            <w:hideMark/>
          </w:tcPr>
          <w:p w14:paraId="51CEE2C9"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08DF112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194" w:type="pct"/>
            <w:noWrap/>
            <w:vAlign w:val="bottom"/>
            <w:hideMark/>
          </w:tcPr>
          <w:p w14:paraId="70A1369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$65.00</w:t>
            </w:r>
          </w:p>
        </w:tc>
      </w:tr>
      <w:tr w:rsidR="006565C9" w:rsidRPr="00331FF1" w14:paraId="4B3C66A0" w14:textId="77777777" w:rsidTr="00AE662C">
        <w:trPr>
          <w:trHeight w:val="20"/>
        </w:trPr>
        <w:tc>
          <w:tcPr>
            <w:tcW w:w="0" w:type="auto"/>
            <w:vMerge/>
            <w:vAlign w:val="center"/>
            <w:hideMark/>
          </w:tcPr>
          <w:p w14:paraId="58BD4562"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701B9EA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194" w:type="pct"/>
            <w:noWrap/>
            <w:vAlign w:val="bottom"/>
            <w:hideMark/>
          </w:tcPr>
          <w:p w14:paraId="6EA1AB7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$65.00</w:t>
            </w:r>
          </w:p>
        </w:tc>
      </w:tr>
      <w:tr w:rsidR="006565C9" w:rsidRPr="00331FF1" w14:paraId="51CDF4DF" w14:textId="77777777" w:rsidTr="00AE662C">
        <w:trPr>
          <w:trHeight w:val="20"/>
        </w:trPr>
        <w:tc>
          <w:tcPr>
            <w:tcW w:w="0" w:type="auto"/>
            <w:vMerge/>
            <w:vAlign w:val="center"/>
            <w:hideMark/>
          </w:tcPr>
          <w:p w14:paraId="6739D2FA"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305FAC4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194" w:type="pct"/>
            <w:noWrap/>
            <w:vAlign w:val="bottom"/>
            <w:hideMark/>
          </w:tcPr>
          <w:p w14:paraId="616098A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$70.00</w:t>
            </w:r>
          </w:p>
        </w:tc>
      </w:tr>
      <w:tr w:rsidR="006565C9" w:rsidRPr="00331FF1" w14:paraId="14ABD70D" w14:textId="77777777" w:rsidTr="00AE662C">
        <w:trPr>
          <w:trHeight w:val="20"/>
        </w:trPr>
        <w:tc>
          <w:tcPr>
            <w:tcW w:w="2311" w:type="pct"/>
            <w:vMerge w:val="restart"/>
            <w:vAlign w:val="center"/>
            <w:hideMark/>
          </w:tcPr>
          <w:p w14:paraId="6537E88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495" w:type="pct"/>
            <w:vAlign w:val="center"/>
            <w:hideMark/>
          </w:tcPr>
          <w:p w14:paraId="2CE1456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194" w:type="pct"/>
            <w:noWrap/>
            <w:vAlign w:val="bottom"/>
            <w:hideMark/>
          </w:tcPr>
          <w:p w14:paraId="592FAA7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$85.00</w:t>
            </w:r>
          </w:p>
        </w:tc>
      </w:tr>
      <w:tr w:rsidR="006565C9" w:rsidRPr="00331FF1" w14:paraId="1322D999" w14:textId="77777777" w:rsidTr="00AE662C">
        <w:trPr>
          <w:trHeight w:val="20"/>
        </w:trPr>
        <w:tc>
          <w:tcPr>
            <w:tcW w:w="0" w:type="auto"/>
            <w:vMerge/>
            <w:vAlign w:val="center"/>
            <w:hideMark/>
          </w:tcPr>
          <w:p w14:paraId="1F65C133"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1DB1933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194" w:type="pct"/>
            <w:noWrap/>
            <w:vAlign w:val="bottom"/>
            <w:hideMark/>
          </w:tcPr>
          <w:p w14:paraId="4068E4E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$85.00</w:t>
            </w:r>
          </w:p>
        </w:tc>
      </w:tr>
      <w:tr w:rsidR="006565C9" w:rsidRPr="00331FF1" w14:paraId="1867C3AB" w14:textId="77777777" w:rsidTr="00AE662C">
        <w:trPr>
          <w:trHeight w:val="20"/>
        </w:trPr>
        <w:tc>
          <w:tcPr>
            <w:tcW w:w="0" w:type="auto"/>
            <w:vMerge/>
            <w:vAlign w:val="center"/>
            <w:hideMark/>
          </w:tcPr>
          <w:p w14:paraId="3B028E56"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6C1B453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194" w:type="pct"/>
            <w:noWrap/>
            <w:vAlign w:val="bottom"/>
            <w:hideMark/>
          </w:tcPr>
          <w:p w14:paraId="6D3B563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$85.00</w:t>
            </w:r>
          </w:p>
        </w:tc>
      </w:tr>
      <w:tr w:rsidR="006565C9" w:rsidRPr="00331FF1" w14:paraId="6BD6804B" w14:textId="77777777" w:rsidTr="00AE662C">
        <w:trPr>
          <w:trHeight w:val="20"/>
        </w:trPr>
        <w:tc>
          <w:tcPr>
            <w:tcW w:w="0" w:type="auto"/>
            <w:vMerge/>
            <w:vAlign w:val="center"/>
            <w:hideMark/>
          </w:tcPr>
          <w:p w14:paraId="5FCA2D71"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6A3E3C5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194" w:type="pct"/>
            <w:noWrap/>
            <w:vAlign w:val="bottom"/>
            <w:hideMark/>
          </w:tcPr>
          <w:p w14:paraId="709DABD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$85.00</w:t>
            </w:r>
          </w:p>
        </w:tc>
      </w:tr>
      <w:tr w:rsidR="006565C9" w:rsidRPr="00331FF1" w14:paraId="7F5D9854" w14:textId="77777777" w:rsidTr="00AE662C">
        <w:trPr>
          <w:trHeight w:val="20"/>
        </w:trPr>
        <w:tc>
          <w:tcPr>
            <w:tcW w:w="0" w:type="auto"/>
            <w:vMerge/>
            <w:vAlign w:val="center"/>
            <w:hideMark/>
          </w:tcPr>
          <w:p w14:paraId="1F049CC8"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0EFF6EE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194" w:type="pct"/>
            <w:noWrap/>
            <w:vAlign w:val="bottom"/>
            <w:hideMark/>
          </w:tcPr>
          <w:p w14:paraId="784EBAB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$85.00</w:t>
            </w:r>
          </w:p>
        </w:tc>
      </w:tr>
      <w:tr w:rsidR="006565C9" w:rsidRPr="00331FF1" w14:paraId="163F2C9E" w14:textId="77777777" w:rsidTr="00AE662C">
        <w:trPr>
          <w:trHeight w:val="20"/>
        </w:trPr>
        <w:tc>
          <w:tcPr>
            <w:tcW w:w="0" w:type="auto"/>
            <w:vMerge/>
            <w:vAlign w:val="center"/>
            <w:hideMark/>
          </w:tcPr>
          <w:p w14:paraId="44A9C1FB"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3F83909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194" w:type="pct"/>
            <w:noWrap/>
            <w:vAlign w:val="bottom"/>
            <w:hideMark/>
          </w:tcPr>
          <w:p w14:paraId="354E41C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$90.00</w:t>
            </w:r>
          </w:p>
        </w:tc>
      </w:tr>
      <w:tr w:rsidR="006565C9" w:rsidRPr="00331FF1" w14:paraId="5954D5BA" w14:textId="77777777" w:rsidTr="00AE662C">
        <w:trPr>
          <w:trHeight w:val="20"/>
        </w:trPr>
        <w:tc>
          <w:tcPr>
            <w:tcW w:w="2311" w:type="pct"/>
            <w:vMerge w:val="restart"/>
            <w:vAlign w:val="center"/>
            <w:hideMark/>
          </w:tcPr>
          <w:p w14:paraId="109F666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495" w:type="pct"/>
            <w:vAlign w:val="center"/>
            <w:hideMark/>
          </w:tcPr>
          <w:p w14:paraId="4E27DE9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194" w:type="pct"/>
            <w:noWrap/>
            <w:vAlign w:val="bottom"/>
            <w:hideMark/>
          </w:tcPr>
          <w:p w14:paraId="6A9460D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$95.00</w:t>
            </w:r>
          </w:p>
        </w:tc>
      </w:tr>
      <w:tr w:rsidR="006565C9" w:rsidRPr="00331FF1" w14:paraId="7172B503" w14:textId="77777777" w:rsidTr="00AE662C">
        <w:trPr>
          <w:trHeight w:val="20"/>
        </w:trPr>
        <w:tc>
          <w:tcPr>
            <w:tcW w:w="0" w:type="auto"/>
            <w:vMerge/>
            <w:vAlign w:val="center"/>
            <w:hideMark/>
          </w:tcPr>
          <w:p w14:paraId="26981970"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3414A18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194" w:type="pct"/>
            <w:noWrap/>
            <w:vAlign w:val="bottom"/>
            <w:hideMark/>
          </w:tcPr>
          <w:p w14:paraId="16846DB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$100.00</w:t>
            </w:r>
          </w:p>
        </w:tc>
      </w:tr>
      <w:tr w:rsidR="006565C9" w:rsidRPr="00331FF1" w14:paraId="06D1CACE" w14:textId="77777777" w:rsidTr="00AE662C">
        <w:trPr>
          <w:trHeight w:val="20"/>
        </w:trPr>
        <w:tc>
          <w:tcPr>
            <w:tcW w:w="0" w:type="auto"/>
            <w:vMerge/>
            <w:vAlign w:val="center"/>
            <w:hideMark/>
          </w:tcPr>
          <w:p w14:paraId="58972D9F"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3ABE1E9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194" w:type="pct"/>
            <w:noWrap/>
            <w:vAlign w:val="bottom"/>
            <w:hideMark/>
          </w:tcPr>
          <w:p w14:paraId="2AA7EA3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$100.00</w:t>
            </w:r>
          </w:p>
        </w:tc>
      </w:tr>
      <w:tr w:rsidR="006565C9" w:rsidRPr="00331FF1" w14:paraId="4DB0FEB6" w14:textId="77777777" w:rsidTr="00AE662C">
        <w:trPr>
          <w:trHeight w:val="20"/>
        </w:trPr>
        <w:tc>
          <w:tcPr>
            <w:tcW w:w="0" w:type="auto"/>
            <w:vMerge/>
            <w:vAlign w:val="center"/>
            <w:hideMark/>
          </w:tcPr>
          <w:p w14:paraId="395DED7E"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center"/>
            <w:hideMark/>
          </w:tcPr>
          <w:p w14:paraId="636CDE8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194" w:type="pct"/>
            <w:noWrap/>
            <w:vAlign w:val="bottom"/>
            <w:hideMark/>
          </w:tcPr>
          <w:p w14:paraId="62A0CBA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$110.00</w:t>
            </w:r>
          </w:p>
        </w:tc>
      </w:tr>
      <w:tr w:rsidR="006565C9" w:rsidRPr="00331FF1" w14:paraId="56776FF7" w14:textId="77777777" w:rsidTr="00AE662C">
        <w:trPr>
          <w:trHeight w:val="20"/>
        </w:trPr>
        <w:tc>
          <w:tcPr>
            <w:tcW w:w="0" w:type="auto"/>
            <w:vMerge/>
            <w:vAlign w:val="center"/>
            <w:hideMark/>
          </w:tcPr>
          <w:p w14:paraId="1A28656F"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bottom"/>
            <w:hideMark/>
          </w:tcPr>
          <w:p w14:paraId="1AC81A9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194" w:type="pct"/>
            <w:noWrap/>
            <w:vAlign w:val="bottom"/>
            <w:hideMark/>
          </w:tcPr>
          <w:p w14:paraId="09B0960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$110.00</w:t>
            </w:r>
          </w:p>
        </w:tc>
      </w:tr>
      <w:tr w:rsidR="006565C9" w:rsidRPr="00331FF1" w14:paraId="20C96B0B" w14:textId="77777777" w:rsidTr="00AE662C">
        <w:trPr>
          <w:trHeight w:val="20"/>
        </w:trPr>
        <w:tc>
          <w:tcPr>
            <w:tcW w:w="0" w:type="auto"/>
            <w:vMerge/>
            <w:vAlign w:val="center"/>
            <w:hideMark/>
          </w:tcPr>
          <w:p w14:paraId="3F0F3B22" w14:textId="77777777" w:rsidR="006565C9" w:rsidRPr="00331FF1" w:rsidRDefault="006565C9" w:rsidP="009F534C">
            <w:pPr>
              <w:spacing w:after="0"/>
              <w:rPr>
                <w:rFonts w:ascii="Arial" w:eastAsia="Times New Roman" w:hAnsi="Arial" w:cs="Arial"/>
                <w:sz w:val="19"/>
                <w:szCs w:val="19"/>
                <w:lang w:eastAsia="es-MX"/>
              </w:rPr>
            </w:pPr>
          </w:p>
        </w:tc>
        <w:tc>
          <w:tcPr>
            <w:tcW w:w="1495" w:type="pct"/>
            <w:vAlign w:val="bottom"/>
            <w:hideMark/>
          </w:tcPr>
          <w:p w14:paraId="465C707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194" w:type="pct"/>
            <w:noWrap/>
            <w:vAlign w:val="bottom"/>
            <w:hideMark/>
          </w:tcPr>
          <w:p w14:paraId="6353CC1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$115.00</w:t>
            </w:r>
          </w:p>
        </w:tc>
      </w:tr>
      <w:tr w:rsidR="006565C9" w:rsidRPr="00331FF1" w14:paraId="0A0D3C49" w14:textId="77777777" w:rsidTr="00AE662C">
        <w:trPr>
          <w:trHeight w:val="20"/>
        </w:trPr>
        <w:tc>
          <w:tcPr>
            <w:tcW w:w="3806" w:type="pct"/>
            <w:gridSpan w:val="2"/>
            <w:vAlign w:val="center"/>
            <w:hideMark/>
          </w:tcPr>
          <w:p w14:paraId="6A1C52EB"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1194" w:type="pct"/>
            <w:noWrap/>
            <w:vAlign w:val="center"/>
            <w:hideMark/>
          </w:tcPr>
          <w:p w14:paraId="5BA5FDF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$155.00</w:t>
            </w:r>
          </w:p>
        </w:tc>
      </w:tr>
      <w:tr w:rsidR="006565C9" w:rsidRPr="00331FF1" w14:paraId="43355AFF" w14:textId="77777777" w:rsidTr="00AE662C">
        <w:trPr>
          <w:trHeight w:val="20"/>
        </w:trPr>
        <w:tc>
          <w:tcPr>
            <w:tcW w:w="3806" w:type="pct"/>
            <w:gridSpan w:val="2"/>
            <w:vAlign w:val="center"/>
            <w:hideMark/>
          </w:tcPr>
          <w:p w14:paraId="38CE758A" w14:textId="77777777" w:rsidR="006565C9" w:rsidRPr="00331FF1" w:rsidRDefault="006565C9" w:rsidP="009F534C">
            <w:pPr>
              <w:spacing w:after="0"/>
              <w:contextualSpacing/>
              <w:jc w:val="both"/>
              <w:rPr>
                <w:rFonts w:ascii="Arial" w:hAnsi="Arial" w:cs="Arial"/>
                <w:sz w:val="19"/>
                <w:szCs w:val="19"/>
              </w:rPr>
            </w:pPr>
            <w:r w:rsidRPr="00331FF1">
              <w:rPr>
                <w:rFonts w:ascii="Arial" w:eastAsia="Times New Roman" w:hAnsi="Arial" w:cs="Arial"/>
                <w:sz w:val="19"/>
                <w:szCs w:val="19"/>
                <w:lang w:eastAsia="es-MX"/>
              </w:rPr>
              <w:t>Otros usos no especificados</w:t>
            </w:r>
          </w:p>
        </w:tc>
        <w:tc>
          <w:tcPr>
            <w:tcW w:w="1194" w:type="pct"/>
            <w:noWrap/>
            <w:vAlign w:val="center"/>
            <w:hideMark/>
          </w:tcPr>
          <w:p w14:paraId="638011B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$110.00</w:t>
            </w:r>
          </w:p>
        </w:tc>
      </w:tr>
    </w:tbl>
    <w:p w14:paraId="70F0D295" w14:textId="77777777" w:rsidR="006565C9" w:rsidRPr="00331FF1" w:rsidRDefault="006565C9" w:rsidP="009F534C">
      <w:pPr>
        <w:spacing w:after="0"/>
        <w:ind w:hanging="34"/>
        <w:contextualSpacing/>
        <w:rPr>
          <w:rFonts w:ascii="Arial" w:hAnsi="Arial" w:cs="Arial"/>
          <w:sz w:val="19"/>
          <w:szCs w:val="19"/>
        </w:rPr>
      </w:pPr>
    </w:p>
    <w:p w14:paraId="61CB982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$902,340.00</w:t>
      </w:r>
    </w:p>
    <w:p w14:paraId="5A9A3F3B" w14:textId="77777777" w:rsidR="006565C9" w:rsidRPr="00331FF1" w:rsidRDefault="006565C9" w:rsidP="009F534C">
      <w:pPr>
        <w:spacing w:after="0"/>
        <w:ind w:left="1446" w:hanging="357"/>
        <w:contextualSpacing/>
        <w:jc w:val="both"/>
        <w:rPr>
          <w:rFonts w:ascii="Arial" w:hAnsi="Arial" w:cs="Arial"/>
          <w:sz w:val="19"/>
          <w:szCs w:val="19"/>
        </w:rPr>
      </w:pPr>
    </w:p>
    <w:p w14:paraId="6A789372" w14:textId="77777777" w:rsidR="006565C9" w:rsidRPr="00331FF1" w:rsidRDefault="006565C9" w:rsidP="009F534C">
      <w:pPr>
        <w:numPr>
          <w:ilvl w:val="0"/>
          <w:numId w:val="9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cada modificación de la Constancia de Alineamiento en datos del propietario, datos del predio o ajuste de medidas y colindancias, se causará y pagará: $540.00.</w:t>
      </w:r>
    </w:p>
    <w:p w14:paraId="2EBD7487" w14:textId="77777777" w:rsidR="006565C9" w:rsidRPr="00331FF1" w:rsidRDefault="006565C9" w:rsidP="009F534C">
      <w:pPr>
        <w:spacing w:after="0"/>
        <w:ind w:left="1446" w:hanging="357"/>
        <w:contextualSpacing/>
        <w:jc w:val="both"/>
        <w:rPr>
          <w:rFonts w:ascii="Arial" w:hAnsi="Arial" w:cs="Arial"/>
          <w:sz w:val="19"/>
          <w:szCs w:val="19"/>
        </w:rPr>
      </w:pPr>
    </w:p>
    <w:p w14:paraId="352C190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77C95EBC" w14:textId="77777777" w:rsidR="006565C9" w:rsidRPr="00331FF1" w:rsidRDefault="006565C9" w:rsidP="009F534C">
      <w:pPr>
        <w:spacing w:after="0"/>
        <w:ind w:left="1446" w:hanging="357"/>
        <w:contextualSpacing/>
        <w:jc w:val="both"/>
        <w:rPr>
          <w:rFonts w:ascii="Arial" w:hAnsi="Arial" w:cs="Arial"/>
          <w:sz w:val="19"/>
          <w:szCs w:val="19"/>
        </w:rPr>
      </w:pPr>
    </w:p>
    <w:p w14:paraId="034444CB" w14:textId="77777777" w:rsidR="006565C9" w:rsidRPr="00331FF1" w:rsidRDefault="006565C9" w:rsidP="009F534C">
      <w:pPr>
        <w:numPr>
          <w:ilvl w:val="0"/>
          <w:numId w:val="9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renovación de Constancia de Alineamiento, se causará y pagará:</w:t>
      </w:r>
    </w:p>
    <w:p w14:paraId="6D0FC1D6" w14:textId="77777777" w:rsidR="006565C9" w:rsidRPr="00331FF1" w:rsidRDefault="006565C9" w:rsidP="009F534C">
      <w:pPr>
        <w:spacing w:after="0"/>
        <w:ind w:left="1446" w:hanging="357"/>
        <w:contextualSpacing/>
        <w:jc w:val="both"/>
        <w:rPr>
          <w:rFonts w:ascii="Arial" w:hAnsi="Arial" w:cs="Arial"/>
          <w:sz w:val="19"/>
          <w:szCs w:val="19"/>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4238"/>
      </w:tblGrid>
      <w:tr w:rsidR="006565C9" w:rsidRPr="00331FF1" w14:paraId="1EC88CD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08C2163" w14:textId="77777777" w:rsidR="006565C9" w:rsidRPr="00331FF1" w:rsidRDefault="006565C9" w:rsidP="009F534C">
            <w:pPr>
              <w:autoSpaceDE w:val="0"/>
              <w:autoSpaceDN w:val="0"/>
              <w:adjustRightInd w:val="0"/>
              <w:spacing w:after="0"/>
              <w:ind w:hanging="34"/>
              <w:contextualSpacing/>
              <w:jc w:val="center"/>
              <w:rPr>
                <w:rFonts w:ascii="Arial" w:hAnsi="Arial" w:cs="Arial"/>
                <w:b/>
                <w:caps/>
                <w:sz w:val="19"/>
                <w:szCs w:val="19"/>
              </w:rPr>
            </w:pPr>
            <w:r w:rsidRPr="00331FF1">
              <w:rPr>
                <w:rFonts w:ascii="Arial" w:hAnsi="Arial" w:cs="Arial"/>
                <w:b/>
                <w:caps/>
                <w:sz w:val="19"/>
                <w:szCs w:val="19"/>
              </w:rPr>
              <w:t>Uso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AE99A12" w14:textId="77777777" w:rsidR="006565C9" w:rsidRPr="00331FF1" w:rsidRDefault="006565C9" w:rsidP="009F534C">
            <w:pPr>
              <w:autoSpaceDE w:val="0"/>
              <w:autoSpaceDN w:val="0"/>
              <w:adjustRightInd w:val="0"/>
              <w:spacing w:after="0"/>
              <w:ind w:hanging="34"/>
              <w:contextualSpacing/>
              <w:jc w:val="center"/>
              <w:rPr>
                <w:rFonts w:ascii="Arial" w:hAnsi="Arial" w:cs="Arial"/>
                <w:b/>
                <w:caps/>
                <w:sz w:val="19"/>
                <w:szCs w:val="19"/>
              </w:rPr>
            </w:pPr>
            <w:r w:rsidRPr="00331FF1">
              <w:rPr>
                <w:rFonts w:ascii="Arial" w:hAnsi="Arial" w:cs="Arial"/>
                <w:b/>
                <w:caps/>
                <w:sz w:val="19"/>
                <w:szCs w:val="19"/>
              </w:rPr>
              <w:t>Importe</w:t>
            </w:r>
          </w:p>
        </w:tc>
      </w:tr>
      <w:tr w:rsidR="006565C9" w:rsidRPr="00331FF1" w14:paraId="454EF2A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ECFE7F4"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90238EE"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$305.00</w:t>
            </w:r>
          </w:p>
        </w:tc>
      </w:tr>
      <w:tr w:rsidR="006565C9" w:rsidRPr="00331FF1" w14:paraId="53200D8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0BEE11C"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Habitacional con Comercio y servicios (CS)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5CEA1C0"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$350.00</w:t>
            </w:r>
          </w:p>
        </w:tc>
      </w:tr>
      <w:tr w:rsidR="006565C9" w:rsidRPr="00331FF1" w14:paraId="01C3131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FB3E3FD"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Comercio y servicios (CS)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33E22A0"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$420.00</w:t>
            </w:r>
          </w:p>
        </w:tc>
      </w:tr>
      <w:tr w:rsidR="006565C9" w:rsidRPr="00331FF1" w14:paraId="34E8EAE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33BF3CD5"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Industria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A8D970F"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$490.00</w:t>
            </w:r>
          </w:p>
        </w:tc>
      </w:tr>
      <w:tr w:rsidR="006565C9" w:rsidRPr="00331FF1" w14:paraId="124EA7B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66893CB8"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Otros no especificados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9EB48A5"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$405.00</w:t>
            </w:r>
          </w:p>
        </w:tc>
      </w:tr>
    </w:tbl>
    <w:p w14:paraId="6E845BFC" w14:textId="77777777" w:rsidR="006565C9" w:rsidRPr="00331FF1" w:rsidRDefault="006565C9" w:rsidP="009F534C">
      <w:pPr>
        <w:spacing w:after="0"/>
        <w:contextualSpacing/>
        <w:jc w:val="right"/>
        <w:rPr>
          <w:rFonts w:ascii="Arial" w:hAnsi="Arial" w:cs="Arial"/>
          <w:sz w:val="19"/>
          <w:szCs w:val="19"/>
        </w:rPr>
      </w:pPr>
    </w:p>
    <w:p w14:paraId="66C9CA3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$4,295.00</w:t>
      </w:r>
    </w:p>
    <w:p w14:paraId="665F303D" w14:textId="77777777" w:rsidR="006565C9" w:rsidRPr="00331FF1" w:rsidRDefault="006565C9" w:rsidP="009F534C">
      <w:pPr>
        <w:spacing w:after="0"/>
        <w:contextualSpacing/>
        <w:jc w:val="right"/>
        <w:rPr>
          <w:rFonts w:ascii="Arial" w:hAnsi="Arial" w:cs="Arial"/>
          <w:sz w:val="19"/>
          <w:szCs w:val="19"/>
        </w:rPr>
      </w:pPr>
    </w:p>
    <w:p w14:paraId="6CCA7DF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$948,755.00</w:t>
      </w:r>
    </w:p>
    <w:p w14:paraId="2F4F0C20" w14:textId="77777777" w:rsidR="006565C9" w:rsidRPr="00331FF1" w:rsidRDefault="006565C9" w:rsidP="009F534C">
      <w:pPr>
        <w:spacing w:after="0"/>
        <w:ind w:left="1043" w:hanging="357"/>
        <w:contextualSpacing/>
        <w:jc w:val="both"/>
        <w:rPr>
          <w:rFonts w:ascii="Arial" w:hAnsi="Arial" w:cs="Arial"/>
          <w:sz w:val="19"/>
          <w:szCs w:val="19"/>
        </w:rPr>
      </w:pPr>
    </w:p>
    <w:p w14:paraId="069105AA" w14:textId="77777777" w:rsidR="006565C9" w:rsidRPr="00331FF1" w:rsidRDefault="006565C9" w:rsidP="009F534C">
      <w:pPr>
        <w:numPr>
          <w:ilvl w:val="0"/>
          <w:numId w:val="9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derechos de asignación de nomenclatura para su reconocimiento como vía pública, se causará y pagará:</w:t>
      </w:r>
    </w:p>
    <w:p w14:paraId="0492FCAA" w14:textId="77777777" w:rsidR="006565C9" w:rsidRPr="00331FF1" w:rsidRDefault="006565C9" w:rsidP="009F534C">
      <w:pPr>
        <w:spacing w:after="0"/>
        <w:ind w:left="1446" w:hanging="357"/>
        <w:contextualSpacing/>
        <w:jc w:val="both"/>
        <w:rPr>
          <w:rFonts w:ascii="Arial" w:hAnsi="Arial" w:cs="Arial"/>
          <w:sz w:val="19"/>
          <w:szCs w:val="19"/>
        </w:rPr>
      </w:pPr>
    </w:p>
    <w:p w14:paraId="15F3B830"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lastRenderedPageBreak/>
        <w:t>Por la autorización de nomenclatura en fraccionamientos habitacionales, por calle y por cada 100 metros lineales, se causará y pagará: $940.00.</w:t>
      </w:r>
    </w:p>
    <w:p w14:paraId="41EDC648" w14:textId="77777777" w:rsidR="006565C9" w:rsidRPr="00331FF1" w:rsidRDefault="006565C9" w:rsidP="009F534C">
      <w:pPr>
        <w:spacing w:after="0"/>
        <w:ind w:left="1446" w:hanging="357"/>
        <w:contextualSpacing/>
        <w:jc w:val="both"/>
        <w:rPr>
          <w:rFonts w:ascii="Arial" w:hAnsi="Arial" w:cs="Arial"/>
          <w:sz w:val="19"/>
          <w:szCs w:val="19"/>
        </w:rPr>
      </w:pPr>
    </w:p>
    <w:p w14:paraId="59DC7E8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$14,086.00 </w:t>
      </w:r>
    </w:p>
    <w:p w14:paraId="7AEE56EE" w14:textId="77777777" w:rsidR="006565C9" w:rsidRPr="00331FF1" w:rsidRDefault="006565C9" w:rsidP="009F534C">
      <w:pPr>
        <w:spacing w:after="0"/>
        <w:ind w:left="1446" w:hanging="357"/>
        <w:contextualSpacing/>
        <w:jc w:val="both"/>
        <w:rPr>
          <w:rFonts w:ascii="Arial" w:hAnsi="Arial" w:cs="Arial"/>
          <w:sz w:val="19"/>
          <w:szCs w:val="19"/>
        </w:rPr>
      </w:pPr>
    </w:p>
    <w:p w14:paraId="2489E585"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autorización de nomenclatura en fraccionamientos comerciales o industriales, por calle y por cada 100 metros lineales, se causará y pagará: $1,175.00.</w:t>
      </w:r>
    </w:p>
    <w:p w14:paraId="5936D8EF" w14:textId="77777777" w:rsidR="006565C9" w:rsidRPr="00331FF1" w:rsidRDefault="006565C9" w:rsidP="009F534C">
      <w:pPr>
        <w:spacing w:after="0"/>
        <w:ind w:left="1446" w:hanging="357"/>
        <w:contextualSpacing/>
        <w:jc w:val="both"/>
        <w:rPr>
          <w:rFonts w:ascii="Arial" w:hAnsi="Arial" w:cs="Arial"/>
          <w:sz w:val="19"/>
          <w:szCs w:val="19"/>
        </w:rPr>
      </w:pPr>
    </w:p>
    <w:p w14:paraId="282D3CD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A82D84B" w14:textId="77777777" w:rsidR="006565C9" w:rsidRPr="00331FF1" w:rsidRDefault="006565C9" w:rsidP="009F534C">
      <w:pPr>
        <w:spacing w:after="0"/>
        <w:ind w:left="1446" w:hanging="357"/>
        <w:contextualSpacing/>
        <w:jc w:val="both"/>
        <w:rPr>
          <w:rFonts w:ascii="Arial" w:hAnsi="Arial" w:cs="Arial"/>
          <w:sz w:val="19"/>
          <w:szCs w:val="19"/>
        </w:rPr>
      </w:pPr>
    </w:p>
    <w:p w14:paraId="38B0A231"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longitudes excedentes a las estipuladas en los incisos a) y b), por cada 10 metros lineales, se causará y pagará: $235.00.</w:t>
      </w:r>
    </w:p>
    <w:p w14:paraId="6B4B0FAF" w14:textId="77777777" w:rsidR="006565C9" w:rsidRPr="00331FF1" w:rsidRDefault="006565C9" w:rsidP="009F534C">
      <w:pPr>
        <w:spacing w:after="0"/>
        <w:ind w:left="1446" w:hanging="357"/>
        <w:contextualSpacing/>
        <w:jc w:val="both"/>
        <w:rPr>
          <w:rFonts w:ascii="Arial" w:hAnsi="Arial" w:cs="Arial"/>
          <w:sz w:val="19"/>
          <w:szCs w:val="19"/>
        </w:rPr>
      </w:pPr>
    </w:p>
    <w:p w14:paraId="39A59D44" w14:textId="77777777" w:rsidR="006565C9" w:rsidRPr="00331FF1" w:rsidRDefault="006565C9" w:rsidP="009F534C">
      <w:pPr>
        <w:spacing w:after="0"/>
        <w:ind w:left="1765" w:hanging="34"/>
        <w:contextualSpacing/>
        <w:jc w:val="right"/>
        <w:rPr>
          <w:rFonts w:ascii="Arial" w:hAnsi="Arial" w:cs="Arial"/>
          <w:sz w:val="19"/>
          <w:szCs w:val="19"/>
        </w:rPr>
      </w:pPr>
      <w:r w:rsidRPr="00331FF1">
        <w:rPr>
          <w:rFonts w:ascii="Arial" w:hAnsi="Arial" w:cs="Arial"/>
          <w:sz w:val="19"/>
          <w:szCs w:val="19"/>
        </w:rPr>
        <w:t>Ingreso anual estimado por este inciso $9,074.00</w:t>
      </w:r>
    </w:p>
    <w:p w14:paraId="218F1ABD" w14:textId="77777777" w:rsidR="006565C9" w:rsidRPr="00331FF1" w:rsidRDefault="006565C9" w:rsidP="009F534C">
      <w:pPr>
        <w:spacing w:after="0"/>
        <w:ind w:left="1446" w:hanging="357"/>
        <w:contextualSpacing/>
        <w:jc w:val="both"/>
        <w:rPr>
          <w:rFonts w:ascii="Arial" w:hAnsi="Arial" w:cs="Arial"/>
          <w:sz w:val="19"/>
          <w:szCs w:val="19"/>
        </w:rPr>
      </w:pPr>
    </w:p>
    <w:p w14:paraId="0A0180C2"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Para comunidades, poblados y aquellas no contempladas en los incisos anteriores, por cada 100 metros lineales, se causará y pagará: $140.00</w:t>
      </w:r>
    </w:p>
    <w:p w14:paraId="76B53983" w14:textId="77777777" w:rsidR="006565C9" w:rsidRPr="00331FF1" w:rsidRDefault="006565C9" w:rsidP="009F534C">
      <w:pPr>
        <w:spacing w:after="0"/>
        <w:ind w:left="1446" w:hanging="357"/>
        <w:contextualSpacing/>
        <w:jc w:val="both"/>
        <w:rPr>
          <w:rFonts w:ascii="Arial" w:hAnsi="Arial" w:cs="Arial"/>
          <w:sz w:val="19"/>
          <w:szCs w:val="19"/>
        </w:rPr>
      </w:pPr>
    </w:p>
    <w:p w14:paraId="216C48C8" w14:textId="77777777" w:rsidR="006565C9" w:rsidRPr="00331FF1" w:rsidRDefault="006565C9" w:rsidP="009F534C">
      <w:pPr>
        <w:spacing w:after="0"/>
        <w:ind w:left="15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230F39A" w14:textId="77777777" w:rsidR="006565C9" w:rsidRPr="00331FF1" w:rsidRDefault="006565C9" w:rsidP="009F534C">
      <w:pPr>
        <w:spacing w:after="0"/>
        <w:ind w:left="1446" w:hanging="357"/>
        <w:contextualSpacing/>
        <w:jc w:val="both"/>
        <w:rPr>
          <w:rFonts w:ascii="Arial" w:hAnsi="Arial" w:cs="Arial"/>
          <w:sz w:val="19"/>
          <w:szCs w:val="19"/>
        </w:rPr>
      </w:pPr>
    </w:p>
    <w:p w14:paraId="3AFE37B5"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longitudes excedentes a las estipuladas en el inciso d), por cada 10 metros lineales, se causará y pagará: $30.00.</w:t>
      </w:r>
    </w:p>
    <w:p w14:paraId="45ABEFA6" w14:textId="77777777" w:rsidR="006565C9" w:rsidRPr="00331FF1" w:rsidRDefault="006565C9" w:rsidP="009F534C">
      <w:pPr>
        <w:spacing w:after="0"/>
        <w:ind w:left="1446" w:hanging="357"/>
        <w:contextualSpacing/>
        <w:jc w:val="both"/>
        <w:rPr>
          <w:rFonts w:ascii="Arial" w:hAnsi="Arial" w:cs="Arial"/>
          <w:sz w:val="19"/>
          <w:szCs w:val="19"/>
        </w:rPr>
      </w:pPr>
    </w:p>
    <w:p w14:paraId="7015856C" w14:textId="77777777" w:rsidR="006565C9" w:rsidRPr="00331FF1" w:rsidRDefault="006565C9" w:rsidP="009F534C">
      <w:pPr>
        <w:spacing w:after="0"/>
        <w:ind w:left="15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4AC8370" w14:textId="77777777" w:rsidR="006565C9" w:rsidRPr="00331FF1" w:rsidRDefault="006565C9" w:rsidP="009F534C">
      <w:pPr>
        <w:spacing w:after="0"/>
        <w:ind w:left="1446" w:hanging="357"/>
        <w:contextualSpacing/>
        <w:jc w:val="both"/>
        <w:rPr>
          <w:rFonts w:ascii="Arial" w:hAnsi="Arial" w:cs="Arial"/>
          <w:sz w:val="19"/>
          <w:szCs w:val="19"/>
        </w:rPr>
      </w:pPr>
    </w:p>
    <w:p w14:paraId="693B1542"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Dictamen Técnico para el reconocimiento de vía(s) pública(s) en predios que no forman parte de un desarrollo inmobiliario, se causará y pagará: $11,830.00.</w:t>
      </w:r>
    </w:p>
    <w:p w14:paraId="1AAB8050" w14:textId="77777777" w:rsidR="006565C9" w:rsidRPr="00331FF1" w:rsidRDefault="006565C9" w:rsidP="009F534C">
      <w:pPr>
        <w:spacing w:after="0"/>
        <w:ind w:left="1446" w:hanging="357"/>
        <w:contextualSpacing/>
        <w:jc w:val="both"/>
        <w:rPr>
          <w:rFonts w:ascii="Arial" w:hAnsi="Arial" w:cs="Arial"/>
          <w:sz w:val="19"/>
          <w:szCs w:val="19"/>
        </w:rPr>
      </w:pPr>
    </w:p>
    <w:p w14:paraId="40662FCA" w14:textId="77777777" w:rsidR="006565C9" w:rsidRPr="00331FF1" w:rsidRDefault="006565C9" w:rsidP="009F534C">
      <w:pPr>
        <w:spacing w:after="0"/>
        <w:ind w:left="15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B443119" w14:textId="77777777" w:rsidR="006565C9" w:rsidRPr="00331FF1" w:rsidRDefault="006565C9" w:rsidP="009F534C">
      <w:pPr>
        <w:spacing w:after="0"/>
        <w:ind w:left="1446" w:hanging="357"/>
        <w:contextualSpacing/>
        <w:jc w:val="both"/>
        <w:rPr>
          <w:rFonts w:ascii="Arial" w:hAnsi="Arial" w:cs="Arial"/>
          <w:sz w:val="19"/>
          <w:szCs w:val="19"/>
        </w:rPr>
      </w:pPr>
    </w:p>
    <w:p w14:paraId="721C6851"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Dictamen Técnico para la autorización o renovación de la Licencia de Ejecución de Obras de Urbanización en predios y/o vías públicas, que no forman parte de desarrollos inmobiliarios, se causará y pagará: $11,830.00.</w:t>
      </w:r>
    </w:p>
    <w:p w14:paraId="46DADC45" w14:textId="77777777" w:rsidR="006565C9" w:rsidRPr="00331FF1" w:rsidRDefault="006565C9" w:rsidP="009F534C">
      <w:pPr>
        <w:spacing w:after="0"/>
        <w:ind w:left="1446" w:hanging="357"/>
        <w:contextualSpacing/>
        <w:jc w:val="both"/>
        <w:rPr>
          <w:rFonts w:ascii="Arial" w:hAnsi="Arial" w:cs="Arial"/>
          <w:sz w:val="19"/>
          <w:szCs w:val="19"/>
        </w:rPr>
      </w:pPr>
    </w:p>
    <w:p w14:paraId="55410BD2" w14:textId="77777777" w:rsidR="006565C9" w:rsidRPr="00331FF1" w:rsidRDefault="006565C9" w:rsidP="009F534C">
      <w:pPr>
        <w:spacing w:after="0"/>
        <w:ind w:left="15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3B6F5F71" w14:textId="77777777" w:rsidR="006565C9" w:rsidRPr="00331FF1" w:rsidRDefault="006565C9" w:rsidP="009F534C">
      <w:pPr>
        <w:spacing w:after="0"/>
        <w:ind w:left="1446" w:hanging="357"/>
        <w:contextualSpacing/>
        <w:jc w:val="both"/>
        <w:rPr>
          <w:rFonts w:ascii="Arial" w:hAnsi="Arial" w:cs="Arial"/>
          <w:sz w:val="19"/>
          <w:szCs w:val="19"/>
        </w:rPr>
      </w:pPr>
    </w:p>
    <w:p w14:paraId="3AAD37F6" w14:textId="77777777" w:rsidR="006565C9" w:rsidRPr="00331FF1" w:rsidRDefault="006565C9" w:rsidP="009F534C">
      <w:pPr>
        <w:numPr>
          <w:ilvl w:val="0"/>
          <w:numId w:val="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autorización o renovación de la Licencia de Ejecución de Obras de Urbanización, para predios y/o vías públicas que no forman parte de un desarrollo inmobiliario, por metro cuadrado</w:t>
      </w:r>
      <w:r w:rsidRPr="00331FF1">
        <w:rPr>
          <w:rFonts w:ascii="Arial" w:hAnsi="Arial" w:cs="Arial"/>
          <w:sz w:val="19"/>
          <w:szCs w:val="19"/>
          <w:vertAlign w:val="superscript"/>
        </w:rPr>
        <w:t xml:space="preserve"> </w:t>
      </w:r>
      <w:r w:rsidRPr="00331FF1">
        <w:rPr>
          <w:rFonts w:ascii="Arial" w:hAnsi="Arial" w:cs="Arial"/>
          <w:sz w:val="19"/>
          <w:szCs w:val="19"/>
        </w:rPr>
        <w:t xml:space="preserve">de la superficie de vialidades y banquetas, se causará y pagará: $20.00. </w:t>
      </w:r>
    </w:p>
    <w:p w14:paraId="22489DE7" w14:textId="77777777" w:rsidR="006565C9" w:rsidRPr="00331FF1" w:rsidRDefault="006565C9" w:rsidP="009F534C">
      <w:pPr>
        <w:spacing w:after="0"/>
        <w:ind w:left="1446" w:hanging="357"/>
        <w:contextualSpacing/>
        <w:jc w:val="both"/>
        <w:rPr>
          <w:rFonts w:ascii="Arial" w:hAnsi="Arial" w:cs="Arial"/>
          <w:sz w:val="19"/>
          <w:szCs w:val="19"/>
        </w:rPr>
      </w:pPr>
    </w:p>
    <w:p w14:paraId="56DE6FF9" w14:textId="77777777" w:rsidR="006565C9" w:rsidRPr="00331FF1" w:rsidRDefault="006565C9" w:rsidP="009F534C">
      <w:pPr>
        <w:spacing w:after="0"/>
        <w:ind w:left="15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E7A811E" w14:textId="77777777" w:rsidR="006565C9" w:rsidRPr="00331FF1" w:rsidRDefault="006565C9" w:rsidP="009F534C">
      <w:pPr>
        <w:spacing w:after="0"/>
        <w:ind w:left="1560" w:hanging="34"/>
        <w:contextualSpacing/>
        <w:jc w:val="right"/>
        <w:rPr>
          <w:rFonts w:ascii="Arial" w:hAnsi="Arial" w:cs="Arial"/>
          <w:sz w:val="19"/>
          <w:szCs w:val="19"/>
        </w:rPr>
      </w:pPr>
    </w:p>
    <w:p w14:paraId="2CB837B0" w14:textId="77777777" w:rsidR="006565C9" w:rsidRPr="00331FF1" w:rsidRDefault="006565C9" w:rsidP="009F534C">
      <w:pPr>
        <w:spacing w:after="0"/>
        <w:ind w:left="1560" w:hanging="34"/>
        <w:contextualSpacing/>
        <w:jc w:val="right"/>
        <w:rPr>
          <w:rFonts w:ascii="Arial" w:hAnsi="Arial" w:cs="Arial"/>
          <w:sz w:val="19"/>
          <w:szCs w:val="19"/>
        </w:rPr>
      </w:pPr>
      <w:r w:rsidRPr="00331FF1">
        <w:rPr>
          <w:rFonts w:ascii="Arial" w:hAnsi="Arial" w:cs="Arial"/>
          <w:sz w:val="19"/>
          <w:szCs w:val="19"/>
        </w:rPr>
        <w:t>Ingreso anual estimado por este rubro $23,160.00</w:t>
      </w:r>
    </w:p>
    <w:p w14:paraId="323D21F8" w14:textId="77777777" w:rsidR="006565C9" w:rsidRPr="00331FF1" w:rsidRDefault="006565C9" w:rsidP="009F534C">
      <w:pPr>
        <w:spacing w:after="0"/>
        <w:ind w:left="1043" w:hanging="357"/>
        <w:contextualSpacing/>
        <w:jc w:val="both"/>
        <w:rPr>
          <w:rFonts w:ascii="Arial" w:hAnsi="Arial" w:cs="Arial"/>
          <w:sz w:val="19"/>
          <w:szCs w:val="19"/>
        </w:rPr>
      </w:pPr>
    </w:p>
    <w:p w14:paraId="6E4D086C" w14:textId="77777777" w:rsidR="006565C9" w:rsidRPr="00331FF1" w:rsidRDefault="006565C9" w:rsidP="009F534C">
      <w:pPr>
        <w:numPr>
          <w:ilvl w:val="0"/>
          <w:numId w:val="9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designación de número oficial, según el tipo de construcción, se causará y pagará:</w:t>
      </w:r>
    </w:p>
    <w:p w14:paraId="1C491591"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19532F8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CD18B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93B0C4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AF71422" w14:textId="77777777" w:rsidTr="00AE662C">
        <w:trPr>
          <w:trHeight w:val="20"/>
        </w:trPr>
        <w:tc>
          <w:tcPr>
            <w:tcW w:w="2500" w:type="pct"/>
            <w:tcBorders>
              <w:top w:val="single" w:sz="4" w:space="0" w:color="auto"/>
              <w:left w:val="single" w:sz="4" w:space="0" w:color="auto"/>
              <w:right w:val="single" w:sz="4" w:space="0" w:color="auto"/>
            </w:tcBorders>
            <w:vAlign w:val="center"/>
            <w:hideMark/>
          </w:tcPr>
          <w:p w14:paraId="27521951" w14:textId="77777777" w:rsidR="006565C9" w:rsidRPr="00331FF1" w:rsidRDefault="006565C9" w:rsidP="009F534C">
            <w:pPr>
              <w:autoSpaceDE w:val="0"/>
              <w:autoSpaceDN w:val="0"/>
              <w:adjustRightInd w:val="0"/>
              <w:spacing w:after="0"/>
              <w:ind w:left="34"/>
              <w:contextualSpacing/>
              <w:rPr>
                <w:rFonts w:ascii="Arial" w:hAnsi="Arial" w:cs="Arial"/>
                <w:strike/>
                <w:sz w:val="19"/>
                <w:szCs w:val="19"/>
              </w:rPr>
            </w:pPr>
            <w:r w:rsidRPr="00331FF1">
              <w:rPr>
                <w:rFonts w:ascii="Arial" w:hAnsi="Arial" w:cs="Arial"/>
                <w:sz w:val="19"/>
                <w:szCs w:val="19"/>
              </w:rPr>
              <w:t>Habitacional</w:t>
            </w:r>
          </w:p>
        </w:tc>
        <w:tc>
          <w:tcPr>
            <w:tcW w:w="2500" w:type="pct"/>
            <w:tcBorders>
              <w:top w:val="single" w:sz="4" w:space="0" w:color="auto"/>
              <w:left w:val="single" w:sz="4" w:space="0" w:color="auto"/>
              <w:right w:val="single" w:sz="4" w:space="0" w:color="auto"/>
            </w:tcBorders>
            <w:vAlign w:val="center"/>
            <w:hideMark/>
          </w:tcPr>
          <w:p w14:paraId="13A20DC6"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w:t>
            </w:r>
            <w:r w:rsidR="0059283D" w:rsidRPr="00331FF1">
              <w:rPr>
                <w:rFonts w:ascii="Arial" w:hAnsi="Arial" w:cs="Arial"/>
                <w:sz w:val="19"/>
                <w:szCs w:val="19"/>
              </w:rPr>
              <w:t>5</w:t>
            </w:r>
            <w:r w:rsidRPr="00331FF1">
              <w:rPr>
                <w:rFonts w:ascii="Arial" w:hAnsi="Arial" w:cs="Arial"/>
                <w:sz w:val="19"/>
                <w:szCs w:val="19"/>
              </w:rPr>
              <w:t>0.00</w:t>
            </w:r>
          </w:p>
        </w:tc>
      </w:tr>
      <w:tr w:rsidR="006565C9" w:rsidRPr="00331FF1" w14:paraId="19CC1A14" w14:textId="77777777" w:rsidTr="00AE662C">
        <w:trPr>
          <w:trHeight w:val="20"/>
        </w:trPr>
        <w:tc>
          <w:tcPr>
            <w:tcW w:w="2500" w:type="pct"/>
            <w:tcBorders>
              <w:top w:val="single" w:sz="4" w:space="0" w:color="auto"/>
              <w:left w:val="single" w:sz="4" w:space="0" w:color="auto"/>
              <w:right w:val="single" w:sz="4" w:space="0" w:color="auto"/>
            </w:tcBorders>
            <w:vAlign w:val="center"/>
          </w:tcPr>
          <w:p w14:paraId="03CC46D4" w14:textId="77777777" w:rsidR="006565C9" w:rsidRPr="00331FF1" w:rsidRDefault="006565C9" w:rsidP="009F534C">
            <w:pPr>
              <w:autoSpaceDE w:val="0"/>
              <w:autoSpaceDN w:val="0"/>
              <w:adjustRightInd w:val="0"/>
              <w:spacing w:after="0"/>
              <w:ind w:left="34"/>
              <w:contextualSpacing/>
              <w:rPr>
                <w:rFonts w:ascii="Arial" w:hAnsi="Arial" w:cs="Arial"/>
                <w:sz w:val="19"/>
                <w:szCs w:val="19"/>
              </w:rPr>
            </w:pPr>
            <w:r w:rsidRPr="00331FF1">
              <w:rPr>
                <w:rFonts w:ascii="Arial" w:hAnsi="Arial" w:cs="Arial"/>
                <w:sz w:val="19"/>
                <w:szCs w:val="19"/>
              </w:rPr>
              <w:t>Comercio y servicios (CS)</w:t>
            </w:r>
          </w:p>
        </w:tc>
        <w:tc>
          <w:tcPr>
            <w:tcW w:w="2500" w:type="pct"/>
            <w:tcBorders>
              <w:top w:val="single" w:sz="4" w:space="0" w:color="auto"/>
              <w:left w:val="single" w:sz="4" w:space="0" w:color="auto"/>
              <w:right w:val="single" w:sz="4" w:space="0" w:color="auto"/>
            </w:tcBorders>
            <w:vAlign w:val="center"/>
          </w:tcPr>
          <w:p w14:paraId="4EC5EAC3"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$1,495.00</w:t>
            </w:r>
          </w:p>
        </w:tc>
      </w:tr>
      <w:tr w:rsidR="006565C9" w:rsidRPr="00331FF1" w14:paraId="68322198" w14:textId="77777777" w:rsidTr="00AE662C">
        <w:trPr>
          <w:trHeight w:val="20"/>
        </w:trPr>
        <w:tc>
          <w:tcPr>
            <w:tcW w:w="2500" w:type="pct"/>
            <w:tcBorders>
              <w:top w:val="single" w:sz="4" w:space="0" w:color="auto"/>
              <w:left w:val="single" w:sz="4" w:space="0" w:color="auto"/>
              <w:right w:val="single" w:sz="4" w:space="0" w:color="auto"/>
            </w:tcBorders>
            <w:vAlign w:val="center"/>
            <w:hideMark/>
          </w:tcPr>
          <w:p w14:paraId="46111F92" w14:textId="77777777" w:rsidR="006565C9" w:rsidRPr="00331FF1" w:rsidRDefault="006565C9" w:rsidP="009F534C">
            <w:pPr>
              <w:autoSpaceDE w:val="0"/>
              <w:autoSpaceDN w:val="0"/>
              <w:adjustRightInd w:val="0"/>
              <w:spacing w:after="0"/>
              <w:ind w:left="34"/>
              <w:contextualSpacing/>
              <w:rPr>
                <w:rFonts w:ascii="Arial" w:hAnsi="Arial" w:cs="Arial"/>
                <w:strike/>
                <w:sz w:val="19"/>
                <w:szCs w:val="19"/>
              </w:rPr>
            </w:pPr>
            <w:r w:rsidRPr="00331FF1">
              <w:rPr>
                <w:rFonts w:ascii="Arial" w:hAnsi="Arial" w:cs="Arial"/>
                <w:sz w:val="19"/>
                <w:szCs w:val="19"/>
              </w:rPr>
              <w:t>Industria</w:t>
            </w:r>
          </w:p>
        </w:tc>
        <w:tc>
          <w:tcPr>
            <w:tcW w:w="2500" w:type="pct"/>
            <w:tcBorders>
              <w:top w:val="single" w:sz="4" w:space="0" w:color="auto"/>
              <w:left w:val="single" w:sz="4" w:space="0" w:color="auto"/>
              <w:right w:val="single" w:sz="4" w:space="0" w:color="auto"/>
            </w:tcBorders>
            <w:vAlign w:val="center"/>
          </w:tcPr>
          <w:p w14:paraId="19F5079F" w14:textId="77777777" w:rsidR="006565C9" w:rsidRPr="00331FF1" w:rsidRDefault="006565C9" w:rsidP="009F534C">
            <w:pPr>
              <w:autoSpaceDE w:val="0"/>
              <w:autoSpaceDN w:val="0"/>
              <w:adjustRightInd w:val="0"/>
              <w:spacing w:after="0"/>
              <w:ind w:hanging="34"/>
              <w:contextualSpacing/>
              <w:jc w:val="right"/>
              <w:rPr>
                <w:rFonts w:ascii="Arial" w:hAnsi="Arial" w:cs="Arial"/>
                <w:strike/>
                <w:sz w:val="19"/>
                <w:szCs w:val="19"/>
              </w:rPr>
            </w:pPr>
            <w:r w:rsidRPr="00331FF1">
              <w:rPr>
                <w:rFonts w:ascii="Arial" w:hAnsi="Arial" w:cs="Arial"/>
                <w:sz w:val="19"/>
                <w:szCs w:val="19"/>
              </w:rPr>
              <w:t>$2,440.00</w:t>
            </w:r>
          </w:p>
        </w:tc>
      </w:tr>
      <w:tr w:rsidR="006565C9" w:rsidRPr="00331FF1" w14:paraId="05CA785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63FC551" w14:textId="77777777" w:rsidR="006565C9" w:rsidRPr="00331FF1" w:rsidRDefault="006565C9" w:rsidP="009F534C">
            <w:pPr>
              <w:autoSpaceDE w:val="0"/>
              <w:autoSpaceDN w:val="0"/>
              <w:adjustRightInd w:val="0"/>
              <w:spacing w:after="0"/>
              <w:ind w:firstLine="28"/>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781B35B"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$610.00</w:t>
            </w:r>
          </w:p>
        </w:tc>
      </w:tr>
    </w:tbl>
    <w:p w14:paraId="43783425" w14:textId="77777777" w:rsidR="006565C9" w:rsidRPr="00331FF1" w:rsidRDefault="006565C9" w:rsidP="009F534C">
      <w:pPr>
        <w:spacing w:after="0"/>
        <w:contextualSpacing/>
        <w:jc w:val="right"/>
        <w:rPr>
          <w:rFonts w:ascii="Arial" w:hAnsi="Arial" w:cs="Arial"/>
          <w:sz w:val="19"/>
          <w:szCs w:val="19"/>
        </w:rPr>
      </w:pPr>
    </w:p>
    <w:p w14:paraId="7575374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$2,024,658.00</w:t>
      </w:r>
    </w:p>
    <w:p w14:paraId="2CD73FDE" w14:textId="77777777" w:rsidR="006565C9" w:rsidRPr="00331FF1" w:rsidRDefault="006565C9" w:rsidP="009F534C">
      <w:pPr>
        <w:spacing w:after="0"/>
        <w:ind w:left="1043" w:hanging="357"/>
        <w:contextualSpacing/>
        <w:jc w:val="both"/>
        <w:rPr>
          <w:rFonts w:ascii="Arial" w:hAnsi="Arial" w:cs="Arial"/>
          <w:sz w:val="19"/>
          <w:szCs w:val="19"/>
        </w:rPr>
      </w:pPr>
    </w:p>
    <w:p w14:paraId="58B9F8CB" w14:textId="77777777" w:rsidR="006565C9" w:rsidRPr="00331FF1" w:rsidRDefault="006565C9" w:rsidP="009F534C">
      <w:pPr>
        <w:numPr>
          <w:ilvl w:val="0"/>
          <w:numId w:val="9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verificación y expedición de aviso de terminación de obra, por metro cuadrado</w:t>
      </w:r>
      <w:r w:rsidRPr="00331FF1">
        <w:rPr>
          <w:rFonts w:ascii="Arial" w:hAnsi="Arial" w:cs="Arial"/>
          <w:sz w:val="19"/>
          <w:szCs w:val="19"/>
          <w:vertAlign w:val="superscript"/>
        </w:rPr>
        <w:t xml:space="preserve"> </w:t>
      </w:r>
      <w:r w:rsidRPr="00331FF1">
        <w:rPr>
          <w:rFonts w:ascii="Arial" w:hAnsi="Arial" w:cs="Arial"/>
          <w:sz w:val="19"/>
          <w:szCs w:val="19"/>
        </w:rPr>
        <w:t>de acuerdo con la siguiente tabla, se causará y pagará:</w:t>
      </w:r>
    </w:p>
    <w:p w14:paraId="718A7915"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0C0A19D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5405B3"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6B9398"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4EAE5C1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A8D3A78" w14:textId="77777777" w:rsidR="006565C9" w:rsidRPr="00331FF1" w:rsidRDefault="006565C9" w:rsidP="009F534C">
            <w:pPr>
              <w:autoSpaceDE w:val="0"/>
              <w:autoSpaceDN w:val="0"/>
              <w:adjustRightInd w:val="0"/>
              <w:spacing w:after="0"/>
              <w:ind w:left="34"/>
              <w:contextualSpacing/>
              <w:rPr>
                <w:rFonts w:ascii="Arial" w:hAnsi="Arial" w:cs="Arial"/>
                <w:sz w:val="19"/>
                <w:szCs w:val="19"/>
              </w:rPr>
            </w:pPr>
            <w:r w:rsidRPr="00331FF1">
              <w:rPr>
                <w:rFonts w:ascii="Arial" w:hAnsi="Arial"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708FBBE" w14:textId="77777777" w:rsidR="006565C9" w:rsidRPr="00331FF1" w:rsidRDefault="006565C9" w:rsidP="009F534C">
            <w:pPr>
              <w:autoSpaceDE w:val="0"/>
              <w:autoSpaceDN w:val="0"/>
              <w:adjustRightInd w:val="0"/>
              <w:spacing w:after="0"/>
              <w:contextualSpacing/>
              <w:jc w:val="right"/>
              <w:rPr>
                <w:rFonts w:ascii="Arial" w:hAnsi="Arial" w:cs="Arial"/>
                <w:sz w:val="19"/>
                <w:szCs w:val="19"/>
              </w:rPr>
            </w:pPr>
            <w:r w:rsidRPr="00331FF1">
              <w:rPr>
                <w:rFonts w:ascii="Arial" w:hAnsi="Arial" w:cs="Arial"/>
                <w:sz w:val="19"/>
                <w:szCs w:val="19"/>
              </w:rPr>
              <w:t>$7.00</w:t>
            </w:r>
          </w:p>
        </w:tc>
      </w:tr>
      <w:tr w:rsidR="006565C9" w:rsidRPr="00331FF1" w14:paraId="1BF386B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2100E24" w14:textId="77777777" w:rsidR="006565C9" w:rsidRPr="00331FF1" w:rsidRDefault="006565C9" w:rsidP="009F534C">
            <w:pPr>
              <w:autoSpaceDE w:val="0"/>
              <w:autoSpaceDN w:val="0"/>
              <w:adjustRightInd w:val="0"/>
              <w:spacing w:after="0"/>
              <w:ind w:left="34"/>
              <w:contextualSpacing/>
              <w:rPr>
                <w:rFonts w:ascii="Arial" w:hAnsi="Arial" w:cs="Arial"/>
                <w:sz w:val="19"/>
                <w:szCs w:val="19"/>
              </w:rPr>
            </w:pPr>
            <w:r w:rsidRPr="00331FF1">
              <w:rPr>
                <w:rFonts w:ascii="Arial" w:hAnsi="Arial" w:cs="Arial"/>
                <w:sz w:val="19"/>
                <w:szCs w:val="19"/>
              </w:rPr>
              <w:t>Habitacional Mixto, Habitacional Mixto Medio o Habitacional con Comercio</w:t>
            </w:r>
          </w:p>
        </w:tc>
        <w:tc>
          <w:tcPr>
            <w:tcW w:w="2500" w:type="pct"/>
            <w:tcBorders>
              <w:top w:val="single" w:sz="4" w:space="0" w:color="auto"/>
              <w:left w:val="single" w:sz="4" w:space="0" w:color="auto"/>
              <w:bottom w:val="single" w:sz="4" w:space="0" w:color="auto"/>
              <w:right w:val="single" w:sz="4" w:space="0" w:color="auto"/>
            </w:tcBorders>
            <w:vAlign w:val="center"/>
          </w:tcPr>
          <w:p w14:paraId="0CFB3381"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$8.00</w:t>
            </w:r>
          </w:p>
        </w:tc>
      </w:tr>
      <w:tr w:rsidR="006565C9" w:rsidRPr="00331FF1" w14:paraId="6757F8F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8843D26" w14:textId="77777777" w:rsidR="006565C9" w:rsidRPr="00331FF1" w:rsidRDefault="006565C9" w:rsidP="009F534C">
            <w:pPr>
              <w:autoSpaceDE w:val="0"/>
              <w:autoSpaceDN w:val="0"/>
              <w:adjustRightInd w:val="0"/>
              <w:spacing w:after="0"/>
              <w:ind w:left="34"/>
              <w:contextualSpacing/>
              <w:rPr>
                <w:rFonts w:ascii="Arial" w:hAnsi="Arial" w:cs="Arial"/>
                <w:sz w:val="19"/>
                <w:szCs w:val="19"/>
              </w:rPr>
            </w:pPr>
            <w:r w:rsidRPr="00331FF1">
              <w:rPr>
                <w:rFonts w:ascii="Arial" w:hAnsi="Arial" w:cs="Arial"/>
                <w:sz w:val="19"/>
                <w:szCs w:val="19"/>
              </w:rPr>
              <w:t>Comercio y servicios (CS)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42AC1C2"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$11.00</w:t>
            </w:r>
          </w:p>
        </w:tc>
      </w:tr>
      <w:tr w:rsidR="006565C9" w:rsidRPr="00331FF1" w14:paraId="4CF365F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4F7964B" w14:textId="77777777" w:rsidR="006565C9" w:rsidRPr="00331FF1" w:rsidRDefault="006565C9" w:rsidP="009F534C">
            <w:pPr>
              <w:autoSpaceDE w:val="0"/>
              <w:autoSpaceDN w:val="0"/>
              <w:adjustRightInd w:val="0"/>
              <w:spacing w:after="0"/>
              <w:ind w:left="34"/>
              <w:contextualSpacing/>
              <w:rPr>
                <w:rFonts w:ascii="Arial" w:hAnsi="Arial" w:cs="Arial"/>
                <w:strike/>
                <w:sz w:val="19"/>
                <w:szCs w:val="19"/>
              </w:rPr>
            </w:pPr>
            <w:r w:rsidRPr="00331FF1">
              <w:rPr>
                <w:rFonts w:ascii="Arial" w:hAnsi="Arial" w:cs="Arial"/>
                <w:sz w:val="19"/>
                <w:szCs w:val="19"/>
              </w:rPr>
              <w:t>Industria</w:t>
            </w:r>
          </w:p>
        </w:tc>
        <w:tc>
          <w:tcPr>
            <w:tcW w:w="2500" w:type="pct"/>
            <w:tcBorders>
              <w:top w:val="single" w:sz="4" w:space="0" w:color="auto"/>
              <w:left w:val="single" w:sz="4" w:space="0" w:color="auto"/>
              <w:right w:val="single" w:sz="4" w:space="0" w:color="auto"/>
            </w:tcBorders>
            <w:hideMark/>
          </w:tcPr>
          <w:p w14:paraId="194D7E4F"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$11.00</w:t>
            </w:r>
          </w:p>
        </w:tc>
      </w:tr>
      <w:tr w:rsidR="006565C9" w:rsidRPr="00331FF1" w14:paraId="5E671F7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09C1A63"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auto"/>
              <w:left w:val="single" w:sz="4" w:space="0" w:color="auto"/>
              <w:bottom w:val="single" w:sz="4" w:space="0" w:color="auto"/>
              <w:right w:val="single" w:sz="4" w:space="0" w:color="auto"/>
            </w:tcBorders>
            <w:hideMark/>
          </w:tcPr>
          <w:p w14:paraId="6FAD1763"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$5.00</w:t>
            </w:r>
          </w:p>
        </w:tc>
      </w:tr>
    </w:tbl>
    <w:p w14:paraId="352FAEE4" w14:textId="77777777" w:rsidR="006565C9" w:rsidRPr="00331FF1" w:rsidRDefault="006565C9" w:rsidP="009F534C">
      <w:pPr>
        <w:spacing w:after="0"/>
        <w:ind w:left="1049"/>
        <w:contextualSpacing/>
        <w:jc w:val="both"/>
        <w:rPr>
          <w:rFonts w:ascii="Arial" w:hAnsi="Arial" w:cs="Arial"/>
          <w:sz w:val="19"/>
          <w:szCs w:val="19"/>
        </w:rPr>
      </w:pPr>
    </w:p>
    <w:p w14:paraId="01552850"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Por la terminación de obra de cualquier tipo de antena de telefonía comercial, radio base celular o sistema de transmisión de radiofrecuencia, en cualquier modalidad, se causará y pagará: $18,015.00, más el costo por metro cuadrado, que se señala en la tabla anterior respecto a la categoría comercial aplicado en las instalaciones complementarias.</w:t>
      </w:r>
    </w:p>
    <w:p w14:paraId="3AF8437A" w14:textId="77777777" w:rsidR="006565C9" w:rsidRPr="00331FF1" w:rsidRDefault="006565C9" w:rsidP="009F534C">
      <w:pPr>
        <w:spacing w:after="0"/>
        <w:ind w:left="1049"/>
        <w:contextualSpacing/>
        <w:jc w:val="both"/>
        <w:rPr>
          <w:rFonts w:ascii="Arial" w:hAnsi="Arial" w:cs="Arial"/>
          <w:sz w:val="19"/>
          <w:szCs w:val="19"/>
        </w:rPr>
      </w:pPr>
    </w:p>
    <w:p w14:paraId="614184EC"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cobro por la recepción del trámite de aviso de terminación de obra en cualquier modalidad, independientemente del resultado de la misma, será de $540.00.</w:t>
      </w:r>
    </w:p>
    <w:p w14:paraId="299542BA" w14:textId="77777777" w:rsidR="006565C9" w:rsidRPr="00331FF1" w:rsidRDefault="006565C9" w:rsidP="009F534C">
      <w:pPr>
        <w:spacing w:after="0"/>
        <w:ind w:left="1049"/>
        <w:contextualSpacing/>
        <w:jc w:val="both"/>
        <w:rPr>
          <w:rFonts w:ascii="Arial" w:hAnsi="Arial" w:cs="Arial"/>
          <w:sz w:val="19"/>
          <w:szCs w:val="19"/>
        </w:rPr>
      </w:pPr>
    </w:p>
    <w:p w14:paraId="5E2DB01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$2,605,776.00</w:t>
      </w:r>
    </w:p>
    <w:p w14:paraId="19CA1A82" w14:textId="77777777" w:rsidR="006565C9" w:rsidRPr="00331FF1" w:rsidRDefault="006565C9" w:rsidP="009F534C">
      <w:pPr>
        <w:spacing w:after="0"/>
        <w:ind w:hanging="34"/>
        <w:contextualSpacing/>
        <w:jc w:val="right"/>
        <w:rPr>
          <w:rFonts w:ascii="Arial" w:hAnsi="Arial" w:cs="Arial"/>
          <w:b/>
          <w:sz w:val="19"/>
          <w:szCs w:val="19"/>
        </w:rPr>
      </w:pPr>
    </w:p>
    <w:p w14:paraId="7967BC1F"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$5,602,349.00</w:t>
      </w:r>
    </w:p>
    <w:p w14:paraId="1BA8FBBB" w14:textId="77777777" w:rsidR="006565C9" w:rsidRPr="00331FF1" w:rsidRDefault="006565C9" w:rsidP="009F534C">
      <w:pPr>
        <w:spacing w:after="0"/>
        <w:ind w:left="697" w:hanging="357"/>
        <w:contextualSpacing/>
        <w:rPr>
          <w:rFonts w:ascii="Arial" w:hAnsi="Arial" w:cs="Arial"/>
          <w:b/>
          <w:sz w:val="19"/>
          <w:szCs w:val="19"/>
        </w:rPr>
      </w:pPr>
    </w:p>
    <w:p w14:paraId="3CCE022F" w14:textId="77777777" w:rsidR="006565C9" w:rsidRPr="00331FF1" w:rsidRDefault="006565C9" w:rsidP="009F534C">
      <w:pPr>
        <w:numPr>
          <w:ilvl w:val="0"/>
          <w:numId w:val="95"/>
        </w:numPr>
        <w:spacing w:after="0" w:line="256" w:lineRule="auto"/>
        <w:ind w:left="697" w:hanging="357"/>
        <w:contextualSpacing/>
        <w:rPr>
          <w:rFonts w:ascii="Arial" w:hAnsi="Arial" w:cs="Arial"/>
          <w:sz w:val="19"/>
          <w:szCs w:val="19"/>
        </w:rPr>
      </w:pPr>
      <w:r w:rsidRPr="00331FF1">
        <w:rPr>
          <w:rFonts w:ascii="Arial" w:hAnsi="Arial" w:cs="Arial"/>
          <w:sz w:val="19"/>
          <w:szCs w:val="19"/>
        </w:rPr>
        <w:t>Por revisión de proyecto arquitectónico, se causará y pagará:</w:t>
      </w:r>
    </w:p>
    <w:p w14:paraId="4636A954" w14:textId="77777777" w:rsidR="006565C9" w:rsidRPr="00331FF1" w:rsidRDefault="006565C9" w:rsidP="009F534C">
      <w:pPr>
        <w:spacing w:after="0"/>
        <w:ind w:left="697" w:hanging="357"/>
        <w:contextualSpacing/>
        <w:rPr>
          <w:rFonts w:ascii="Arial" w:hAnsi="Arial" w:cs="Arial"/>
          <w:sz w:val="19"/>
          <w:szCs w:val="19"/>
        </w:rPr>
      </w:pPr>
    </w:p>
    <w:p w14:paraId="3A0AD6B4" w14:textId="77777777" w:rsidR="006565C9" w:rsidRPr="00331FF1" w:rsidRDefault="006565C9" w:rsidP="009F534C">
      <w:pPr>
        <w:numPr>
          <w:ilvl w:val="0"/>
          <w:numId w:val="9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revisión de proyecto, se causará y pagará:</w:t>
      </w:r>
    </w:p>
    <w:p w14:paraId="4CDB9367"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6"/>
        <w:gridCol w:w="2470"/>
        <w:gridCol w:w="3279"/>
        <w:gridCol w:w="1693"/>
      </w:tblGrid>
      <w:tr w:rsidR="006565C9" w:rsidRPr="00331FF1" w14:paraId="37333FA2" w14:textId="77777777" w:rsidTr="00AE662C">
        <w:trPr>
          <w:trHeight w:val="216"/>
        </w:trPr>
        <w:tc>
          <w:tcPr>
            <w:tcW w:w="404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1EB2B25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TIPO DE PROYECTO</w:t>
            </w:r>
          </w:p>
        </w:tc>
        <w:tc>
          <w:tcPr>
            <w:tcW w:w="959"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8712207" w14:textId="77777777" w:rsidR="006565C9" w:rsidRPr="00331FF1" w:rsidRDefault="006565C9" w:rsidP="009F534C">
            <w:pPr>
              <w:spacing w:after="0"/>
              <w:ind w:firstLine="3"/>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B0AE303" w14:textId="77777777" w:rsidTr="00AE662C">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41D029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w:t>
            </w:r>
          </w:p>
        </w:tc>
        <w:tc>
          <w:tcPr>
            <w:tcW w:w="1857" w:type="pct"/>
            <w:tcBorders>
              <w:top w:val="single" w:sz="4" w:space="0" w:color="auto"/>
              <w:left w:val="single" w:sz="4" w:space="0" w:color="auto"/>
              <w:bottom w:val="single" w:sz="4" w:space="0" w:color="auto"/>
              <w:right w:val="single" w:sz="4" w:space="0" w:color="auto"/>
            </w:tcBorders>
            <w:vAlign w:val="center"/>
            <w:hideMark/>
          </w:tcPr>
          <w:p w14:paraId="27F850EA"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De 5 a 30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7C44EB7C"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$1,445.00</w:t>
            </w:r>
          </w:p>
        </w:tc>
      </w:tr>
      <w:tr w:rsidR="006565C9" w:rsidRPr="00331FF1" w14:paraId="219F921F"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B3EABD"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70415037"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De 31 a 60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4AF3C0E"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$3,590.00</w:t>
            </w:r>
          </w:p>
        </w:tc>
      </w:tr>
      <w:tr w:rsidR="006565C9" w:rsidRPr="00331FF1" w14:paraId="69F98987"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B5691C"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278E1357"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De 61 a 90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088C4FB"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79E04AA7"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1DF0AA"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8A65D76"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De 91 a 120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715C3814"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$10,795.00</w:t>
            </w:r>
          </w:p>
        </w:tc>
      </w:tr>
      <w:tr w:rsidR="006565C9" w:rsidRPr="00331FF1" w14:paraId="4F838D75"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9CDE62"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190C16DE"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Más de 120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7FD5FE23"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569F3944" w14:textId="77777777" w:rsidTr="00AE662C">
        <w:trPr>
          <w:trHeight w:val="20"/>
        </w:trPr>
        <w:tc>
          <w:tcPr>
            <w:tcW w:w="785" w:type="pct"/>
            <w:vMerge w:val="restart"/>
            <w:tcBorders>
              <w:top w:val="single" w:sz="4" w:space="0" w:color="auto"/>
              <w:left w:val="single" w:sz="4" w:space="0" w:color="auto"/>
              <w:bottom w:val="single" w:sz="4" w:space="0" w:color="auto"/>
              <w:right w:val="single" w:sz="4" w:space="0" w:color="auto"/>
            </w:tcBorders>
            <w:vAlign w:val="center"/>
            <w:hideMark/>
          </w:tcPr>
          <w:p w14:paraId="04D6AE6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Servicios</w:t>
            </w: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3AEC6FCB" w14:textId="77777777" w:rsidR="006565C9" w:rsidRPr="00331FF1" w:rsidRDefault="006565C9" w:rsidP="009F534C">
            <w:pPr>
              <w:spacing w:after="0"/>
              <w:ind w:hanging="32"/>
              <w:contextualSpacing/>
              <w:jc w:val="center"/>
              <w:rPr>
                <w:rFonts w:ascii="Arial" w:hAnsi="Arial" w:cs="Arial"/>
                <w:sz w:val="19"/>
                <w:szCs w:val="19"/>
              </w:rPr>
            </w:pPr>
            <w:r w:rsidRPr="00331FF1">
              <w:rPr>
                <w:rFonts w:ascii="Arial" w:hAnsi="Arial" w:cs="Arial"/>
                <w:sz w:val="19"/>
                <w:szCs w:val="19"/>
              </w:rPr>
              <w:t>Educativa</w:t>
            </w:r>
          </w:p>
        </w:tc>
        <w:tc>
          <w:tcPr>
            <w:tcW w:w="1857" w:type="pct"/>
            <w:tcBorders>
              <w:top w:val="single" w:sz="4" w:space="0" w:color="auto"/>
              <w:left w:val="single" w:sz="4" w:space="0" w:color="auto"/>
              <w:bottom w:val="single" w:sz="4" w:space="0" w:color="auto"/>
              <w:right w:val="single" w:sz="4" w:space="0" w:color="auto"/>
            </w:tcBorders>
            <w:vAlign w:val="center"/>
            <w:hideMark/>
          </w:tcPr>
          <w:p w14:paraId="1B898D33"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Educación elemental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06FA97D3"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$3,595.00</w:t>
            </w:r>
          </w:p>
        </w:tc>
      </w:tr>
      <w:tr w:rsidR="006565C9" w:rsidRPr="00331FF1" w14:paraId="52070F24"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4C7B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E5B12"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708A618"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Educación media</w:t>
            </w:r>
          </w:p>
        </w:tc>
        <w:tc>
          <w:tcPr>
            <w:tcW w:w="959" w:type="pct"/>
            <w:tcBorders>
              <w:top w:val="single" w:sz="4" w:space="0" w:color="auto"/>
              <w:left w:val="single" w:sz="4" w:space="0" w:color="auto"/>
              <w:bottom w:val="single" w:sz="4" w:space="0" w:color="auto"/>
              <w:right w:val="single" w:sz="4" w:space="0" w:color="auto"/>
            </w:tcBorders>
            <w:vAlign w:val="center"/>
            <w:hideMark/>
          </w:tcPr>
          <w:p w14:paraId="61D8B791"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$4,100.00</w:t>
            </w:r>
          </w:p>
        </w:tc>
      </w:tr>
      <w:tr w:rsidR="006565C9" w:rsidRPr="00331FF1" w14:paraId="2305D38C"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CAD45"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01E0F"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5DBE182A"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Educación superior</w:t>
            </w:r>
          </w:p>
        </w:tc>
        <w:tc>
          <w:tcPr>
            <w:tcW w:w="959" w:type="pct"/>
            <w:tcBorders>
              <w:top w:val="single" w:sz="4" w:space="0" w:color="auto"/>
              <w:left w:val="single" w:sz="4" w:space="0" w:color="auto"/>
              <w:bottom w:val="single" w:sz="4" w:space="0" w:color="auto"/>
              <w:right w:val="single" w:sz="4" w:space="0" w:color="auto"/>
            </w:tcBorders>
            <w:vAlign w:val="center"/>
            <w:hideMark/>
          </w:tcPr>
          <w:p w14:paraId="60B1E0B1"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$5,040.00</w:t>
            </w:r>
          </w:p>
        </w:tc>
      </w:tr>
      <w:tr w:rsidR="006565C9" w:rsidRPr="00331FF1" w14:paraId="7EB6F719"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17541"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C1ED2"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674740D1"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Educación científica</w:t>
            </w:r>
          </w:p>
        </w:tc>
        <w:tc>
          <w:tcPr>
            <w:tcW w:w="959" w:type="pct"/>
            <w:tcBorders>
              <w:top w:val="single" w:sz="4" w:space="0" w:color="auto"/>
              <w:left w:val="single" w:sz="4" w:space="0" w:color="auto"/>
              <w:bottom w:val="single" w:sz="4" w:space="0" w:color="auto"/>
              <w:right w:val="single" w:sz="4" w:space="0" w:color="auto"/>
            </w:tcBorders>
            <w:vAlign w:val="center"/>
            <w:hideMark/>
          </w:tcPr>
          <w:p w14:paraId="338E8CA9"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$5,755.00</w:t>
            </w:r>
          </w:p>
        </w:tc>
      </w:tr>
      <w:tr w:rsidR="006565C9" w:rsidRPr="00331FF1" w14:paraId="29B45232"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273C4"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468FFF71" w14:textId="77777777" w:rsidR="006565C9" w:rsidRPr="00331FF1" w:rsidRDefault="006565C9" w:rsidP="009F534C">
            <w:pPr>
              <w:spacing w:after="0"/>
              <w:ind w:hanging="32"/>
              <w:contextualSpacing/>
              <w:jc w:val="center"/>
              <w:rPr>
                <w:rFonts w:ascii="Arial" w:hAnsi="Arial" w:cs="Arial"/>
                <w:sz w:val="19"/>
                <w:szCs w:val="19"/>
              </w:rPr>
            </w:pPr>
            <w:r w:rsidRPr="00331FF1">
              <w:rPr>
                <w:rFonts w:ascii="Arial" w:hAnsi="Arial" w:cs="Arial"/>
                <w:sz w:val="19"/>
                <w:szCs w:val="19"/>
              </w:rPr>
              <w:t>Cultura</w:t>
            </w:r>
          </w:p>
        </w:tc>
        <w:tc>
          <w:tcPr>
            <w:tcW w:w="1857" w:type="pct"/>
            <w:tcBorders>
              <w:top w:val="single" w:sz="4" w:space="0" w:color="auto"/>
              <w:left w:val="single" w:sz="4" w:space="0" w:color="auto"/>
              <w:bottom w:val="single" w:sz="4" w:space="0" w:color="auto"/>
              <w:right w:val="single" w:sz="4" w:space="0" w:color="auto"/>
            </w:tcBorders>
            <w:vAlign w:val="center"/>
            <w:hideMark/>
          </w:tcPr>
          <w:p w14:paraId="1D4778B4"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Exhibiciones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59EE6562"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6492C4D4"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209B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BFBEF"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0FCF817"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Centros de información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03C62C01"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$1,445.00</w:t>
            </w:r>
          </w:p>
        </w:tc>
      </w:tr>
      <w:tr w:rsidR="006565C9" w:rsidRPr="00331FF1" w14:paraId="5CD96C07"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5F3A1"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056AF"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3FA4055"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Instalaciones religiosas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3282BEAB"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$2,165.00</w:t>
            </w:r>
          </w:p>
        </w:tc>
      </w:tr>
      <w:tr w:rsidR="006565C9" w:rsidRPr="00331FF1" w14:paraId="41A29A23"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23471"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01729C1C" w14:textId="77777777" w:rsidR="006565C9" w:rsidRPr="00331FF1" w:rsidRDefault="006565C9" w:rsidP="009F534C">
            <w:pPr>
              <w:spacing w:after="0"/>
              <w:ind w:hanging="32"/>
              <w:contextualSpacing/>
              <w:jc w:val="center"/>
              <w:rPr>
                <w:rFonts w:ascii="Arial" w:hAnsi="Arial" w:cs="Arial"/>
                <w:sz w:val="19"/>
                <w:szCs w:val="19"/>
              </w:rPr>
            </w:pPr>
            <w:r w:rsidRPr="00331FF1">
              <w:rPr>
                <w:rFonts w:ascii="Arial" w:hAnsi="Arial" w:cs="Arial"/>
                <w:sz w:val="19"/>
                <w:szCs w:val="19"/>
              </w:rPr>
              <w:t>Salud</w:t>
            </w:r>
          </w:p>
        </w:tc>
        <w:tc>
          <w:tcPr>
            <w:tcW w:w="1857" w:type="pct"/>
            <w:tcBorders>
              <w:top w:val="single" w:sz="4" w:space="0" w:color="auto"/>
              <w:left w:val="single" w:sz="4" w:space="0" w:color="auto"/>
              <w:bottom w:val="single" w:sz="4" w:space="0" w:color="auto"/>
              <w:right w:val="single" w:sz="4" w:space="0" w:color="auto"/>
            </w:tcBorders>
            <w:vAlign w:val="center"/>
            <w:hideMark/>
          </w:tcPr>
          <w:p w14:paraId="24DB9579"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Hospitales, centros de salud</w:t>
            </w:r>
          </w:p>
        </w:tc>
        <w:tc>
          <w:tcPr>
            <w:tcW w:w="959" w:type="pct"/>
            <w:tcBorders>
              <w:top w:val="single" w:sz="4" w:space="0" w:color="auto"/>
              <w:left w:val="single" w:sz="4" w:space="0" w:color="auto"/>
              <w:bottom w:val="single" w:sz="4" w:space="0" w:color="auto"/>
              <w:right w:val="single" w:sz="4" w:space="0" w:color="auto"/>
            </w:tcBorders>
            <w:vAlign w:val="center"/>
            <w:hideMark/>
          </w:tcPr>
          <w:p w14:paraId="1701F863"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$2,165.00</w:t>
            </w:r>
          </w:p>
        </w:tc>
      </w:tr>
      <w:tr w:rsidR="006565C9" w:rsidRPr="00331FF1" w14:paraId="29FC135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FFA5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3674C"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70E8EFA"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Asistencia social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548FC16B"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$2,165.00</w:t>
            </w:r>
          </w:p>
        </w:tc>
      </w:tr>
      <w:tr w:rsidR="006565C9" w:rsidRPr="00331FF1" w14:paraId="67CDD1FB"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ED8E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41021"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2FB7F48" w14:textId="77777777" w:rsidR="006565C9" w:rsidRPr="00331FF1" w:rsidRDefault="006565C9" w:rsidP="009F534C">
            <w:pPr>
              <w:spacing w:after="0"/>
              <w:ind w:right="-336"/>
              <w:contextualSpacing/>
              <w:rPr>
                <w:rFonts w:ascii="Arial" w:hAnsi="Arial" w:cs="Arial"/>
                <w:sz w:val="19"/>
                <w:szCs w:val="19"/>
              </w:rPr>
            </w:pPr>
            <w:r w:rsidRPr="00331FF1">
              <w:rPr>
                <w:rFonts w:ascii="Arial" w:hAnsi="Arial" w:cs="Arial"/>
                <w:sz w:val="19"/>
                <w:szCs w:val="19"/>
              </w:rPr>
              <w:t>Asistencia animal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754EB6F5"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5556061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D897C"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62904B30" w14:textId="77777777" w:rsidR="006565C9" w:rsidRPr="00331FF1" w:rsidRDefault="006565C9" w:rsidP="009F534C">
            <w:pPr>
              <w:spacing w:after="0"/>
              <w:ind w:hanging="32"/>
              <w:contextualSpacing/>
              <w:jc w:val="center"/>
              <w:rPr>
                <w:rFonts w:ascii="Arial" w:hAnsi="Arial" w:cs="Arial"/>
                <w:sz w:val="19"/>
                <w:szCs w:val="19"/>
              </w:rPr>
            </w:pPr>
            <w:r w:rsidRPr="00331FF1">
              <w:rPr>
                <w:rFonts w:ascii="Arial" w:hAnsi="Arial" w:cs="Arial"/>
                <w:sz w:val="19"/>
                <w:szCs w:val="19"/>
              </w:rPr>
              <w:t>Comercio</w:t>
            </w:r>
          </w:p>
        </w:tc>
        <w:tc>
          <w:tcPr>
            <w:tcW w:w="1857" w:type="pct"/>
            <w:tcBorders>
              <w:top w:val="single" w:sz="4" w:space="0" w:color="auto"/>
              <w:left w:val="single" w:sz="4" w:space="0" w:color="auto"/>
              <w:bottom w:val="single" w:sz="4" w:space="0" w:color="auto"/>
              <w:right w:val="single" w:sz="4" w:space="0" w:color="auto"/>
            </w:tcBorders>
            <w:vAlign w:val="center"/>
            <w:hideMark/>
          </w:tcPr>
          <w:p w14:paraId="54A154EA" w14:textId="77777777" w:rsidR="006565C9" w:rsidRPr="00331FF1" w:rsidRDefault="006565C9" w:rsidP="009F534C">
            <w:pPr>
              <w:spacing w:after="0"/>
              <w:ind w:right="135"/>
              <w:contextualSpacing/>
              <w:rPr>
                <w:rFonts w:ascii="Arial" w:hAnsi="Arial" w:cs="Arial"/>
                <w:sz w:val="19"/>
                <w:szCs w:val="19"/>
              </w:rPr>
            </w:pPr>
            <w:r w:rsidRPr="00331FF1">
              <w:rPr>
                <w:rFonts w:ascii="Arial" w:hAnsi="Arial" w:cs="Arial"/>
                <w:sz w:val="19"/>
                <w:szCs w:val="19"/>
              </w:rPr>
              <w:t>Tiendas y expendios de productos básicos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C43851A"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$2,165.00</w:t>
            </w:r>
          </w:p>
        </w:tc>
      </w:tr>
      <w:tr w:rsidR="006565C9" w:rsidRPr="00331FF1" w14:paraId="36491950"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4A3C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BFA0F"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5534F973"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Tiendas de autoservicio</w:t>
            </w:r>
          </w:p>
        </w:tc>
        <w:tc>
          <w:tcPr>
            <w:tcW w:w="959" w:type="pct"/>
            <w:tcBorders>
              <w:top w:val="single" w:sz="4" w:space="0" w:color="auto"/>
              <w:left w:val="single" w:sz="4" w:space="0" w:color="auto"/>
              <w:bottom w:val="single" w:sz="4" w:space="0" w:color="auto"/>
              <w:right w:val="single" w:sz="4" w:space="0" w:color="auto"/>
            </w:tcBorders>
            <w:vAlign w:val="center"/>
            <w:hideMark/>
          </w:tcPr>
          <w:p w14:paraId="6C528F1C"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22B7A9A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CDA85"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7EC98"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227C599D"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Tiendas de departamentos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786A013"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6ED0C810"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55B9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69DF9"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2BA71A46"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Tiendas de especialidades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4A7A77A"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71A0DABA"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7F85C"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FC6A7"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4514B75B"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Centros comerciales menor o igual a 1000 m</w:t>
            </w:r>
            <w:r w:rsidRPr="00331FF1">
              <w:rPr>
                <w:rFonts w:ascii="Arial" w:hAnsi="Arial"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46CAEADC"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160FCC0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4057C"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33FE3"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1436B924"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 xml:space="preserve">Centros comerciales mayor a </w:t>
            </w:r>
          </w:p>
          <w:p w14:paraId="12694D1B"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lastRenderedPageBreak/>
              <w:t>1000 m</w:t>
            </w:r>
            <w:r w:rsidRPr="00331FF1">
              <w:rPr>
                <w:rFonts w:ascii="Arial" w:hAnsi="Arial"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6CBFD308"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lastRenderedPageBreak/>
              <w:t>$28,790.00</w:t>
            </w:r>
          </w:p>
        </w:tc>
      </w:tr>
      <w:tr w:rsidR="006565C9" w:rsidRPr="00331FF1" w14:paraId="0151F9AC"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2CE3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E9549"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E31E211"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Venta de materiales de construcción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1ABA8A22"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$3,595.00</w:t>
            </w:r>
          </w:p>
        </w:tc>
      </w:tr>
      <w:tr w:rsidR="006565C9" w:rsidRPr="00331FF1" w14:paraId="5227752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3DB41"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F270F"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5D6A0C3E"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Tiendas de servicio</w:t>
            </w:r>
          </w:p>
        </w:tc>
        <w:tc>
          <w:tcPr>
            <w:tcW w:w="959" w:type="pct"/>
            <w:tcBorders>
              <w:top w:val="single" w:sz="4" w:space="0" w:color="auto"/>
              <w:left w:val="single" w:sz="4" w:space="0" w:color="auto"/>
              <w:bottom w:val="single" w:sz="4" w:space="0" w:color="auto"/>
              <w:right w:val="single" w:sz="4" w:space="0" w:color="auto"/>
            </w:tcBorders>
            <w:vAlign w:val="center"/>
            <w:hideMark/>
          </w:tcPr>
          <w:p w14:paraId="48647D4B"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489F890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5F08C"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1AA9F81D" w14:textId="77777777" w:rsidR="006565C9" w:rsidRPr="00331FF1" w:rsidRDefault="006565C9" w:rsidP="009F534C">
            <w:pPr>
              <w:spacing w:after="0"/>
              <w:ind w:left="221"/>
              <w:contextualSpacing/>
              <w:rPr>
                <w:rFonts w:ascii="Arial" w:hAnsi="Arial" w:cs="Arial"/>
                <w:sz w:val="19"/>
                <w:szCs w:val="19"/>
              </w:rPr>
            </w:pPr>
            <w:r w:rsidRPr="00331FF1">
              <w:rPr>
                <w:rFonts w:ascii="Arial" w:hAnsi="Arial" w:cs="Arial"/>
                <w:sz w:val="19"/>
                <w:szCs w:val="19"/>
              </w:rPr>
              <w:t>Almacenamiento y abasto</w:t>
            </w:r>
          </w:p>
        </w:tc>
        <w:tc>
          <w:tcPr>
            <w:tcW w:w="1857" w:type="pct"/>
            <w:tcBorders>
              <w:top w:val="single" w:sz="4" w:space="0" w:color="auto"/>
              <w:left w:val="single" w:sz="4" w:space="0" w:color="auto"/>
              <w:bottom w:val="single" w:sz="4" w:space="0" w:color="auto"/>
              <w:right w:val="single" w:sz="4" w:space="0" w:color="auto"/>
            </w:tcBorders>
            <w:vAlign w:val="center"/>
            <w:hideMark/>
          </w:tcPr>
          <w:p w14:paraId="05A02E6E"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Menos de 1000 m</w:t>
            </w:r>
            <w:r w:rsidRPr="00331FF1">
              <w:rPr>
                <w:rFonts w:ascii="Arial" w:hAnsi="Arial"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6D21E6C8"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7932F2F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8D3D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3DA71"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99FD3C7" w14:textId="77777777" w:rsidR="006565C9" w:rsidRPr="00331FF1" w:rsidRDefault="006565C9" w:rsidP="009F534C">
            <w:pPr>
              <w:spacing w:after="0"/>
              <w:ind w:right="-194"/>
              <w:contextualSpacing/>
              <w:rPr>
                <w:rFonts w:ascii="Arial" w:hAnsi="Arial" w:cs="Arial"/>
                <w:sz w:val="19"/>
                <w:szCs w:val="19"/>
              </w:rPr>
            </w:pPr>
            <w:r w:rsidRPr="00331FF1">
              <w:rPr>
                <w:rFonts w:ascii="Arial" w:hAnsi="Arial" w:cs="Arial"/>
                <w:sz w:val="19"/>
                <w:szCs w:val="19"/>
              </w:rPr>
              <w:t>A partir de 1000 m</w:t>
            </w:r>
            <w:r w:rsidRPr="00331FF1">
              <w:rPr>
                <w:rFonts w:ascii="Arial" w:hAnsi="Arial"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438C5202"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34FCCBAB"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FB836" w14:textId="77777777" w:rsidR="006565C9" w:rsidRPr="00331FF1" w:rsidRDefault="006565C9" w:rsidP="009F534C">
            <w:pPr>
              <w:spacing w:after="0"/>
              <w:rPr>
                <w:rFonts w:ascii="Arial" w:hAnsi="Arial" w:cs="Arial"/>
                <w:sz w:val="19"/>
                <w:szCs w:val="19"/>
              </w:rPr>
            </w:pPr>
          </w:p>
        </w:tc>
        <w:tc>
          <w:tcPr>
            <w:tcW w:w="3256" w:type="pct"/>
            <w:gridSpan w:val="2"/>
            <w:tcBorders>
              <w:top w:val="single" w:sz="4" w:space="0" w:color="auto"/>
              <w:left w:val="single" w:sz="4" w:space="0" w:color="auto"/>
              <w:bottom w:val="single" w:sz="4" w:space="0" w:color="auto"/>
              <w:right w:val="single" w:sz="4" w:space="0" w:color="auto"/>
            </w:tcBorders>
            <w:vAlign w:val="center"/>
            <w:hideMark/>
          </w:tcPr>
          <w:p w14:paraId="346AB860" w14:textId="77777777" w:rsidR="006565C9" w:rsidRPr="00331FF1" w:rsidRDefault="006565C9" w:rsidP="009F534C">
            <w:pPr>
              <w:spacing w:after="0"/>
              <w:ind w:left="221"/>
              <w:contextualSpacing/>
              <w:rPr>
                <w:rFonts w:ascii="Arial" w:hAnsi="Arial" w:cs="Arial"/>
                <w:sz w:val="19"/>
                <w:szCs w:val="19"/>
              </w:rPr>
            </w:pPr>
            <w:r w:rsidRPr="00331FF1">
              <w:rPr>
                <w:rFonts w:ascii="Arial" w:hAnsi="Arial" w:cs="Arial"/>
                <w:sz w:val="19"/>
                <w:szCs w:val="19"/>
              </w:rPr>
              <w:t>Comunicaciones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7D2FFCA9"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$5,760.00</w:t>
            </w:r>
          </w:p>
        </w:tc>
      </w:tr>
      <w:tr w:rsidR="006565C9" w:rsidRPr="00331FF1" w14:paraId="5889F1A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E24BA" w14:textId="77777777" w:rsidR="006565C9" w:rsidRPr="00331FF1" w:rsidRDefault="006565C9" w:rsidP="009F534C">
            <w:pPr>
              <w:spacing w:after="0"/>
              <w:rPr>
                <w:rFonts w:ascii="Arial" w:hAnsi="Arial" w:cs="Arial"/>
                <w:sz w:val="19"/>
                <w:szCs w:val="19"/>
              </w:rPr>
            </w:pPr>
          </w:p>
        </w:tc>
        <w:tc>
          <w:tcPr>
            <w:tcW w:w="3256" w:type="pct"/>
            <w:gridSpan w:val="2"/>
            <w:tcBorders>
              <w:top w:val="single" w:sz="4" w:space="0" w:color="auto"/>
              <w:left w:val="single" w:sz="4" w:space="0" w:color="auto"/>
              <w:bottom w:val="single" w:sz="4" w:space="0" w:color="auto"/>
              <w:right w:val="single" w:sz="4" w:space="0" w:color="auto"/>
            </w:tcBorders>
            <w:vAlign w:val="center"/>
            <w:hideMark/>
          </w:tcPr>
          <w:p w14:paraId="5C73E9F5" w14:textId="77777777" w:rsidR="006565C9" w:rsidRPr="00331FF1" w:rsidRDefault="006565C9" w:rsidP="009F534C">
            <w:pPr>
              <w:spacing w:after="0"/>
              <w:ind w:left="221"/>
              <w:contextualSpacing/>
              <w:rPr>
                <w:rFonts w:ascii="Arial" w:hAnsi="Arial" w:cs="Arial"/>
                <w:sz w:val="19"/>
                <w:szCs w:val="19"/>
              </w:rPr>
            </w:pPr>
            <w:r w:rsidRPr="00331FF1">
              <w:rPr>
                <w:rFonts w:ascii="Arial" w:hAnsi="Arial" w:cs="Arial"/>
                <w:sz w:val="19"/>
                <w:szCs w:val="19"/>
              </w:rPr>
              <w:t>Transporte</w:t>
            </w:r>
          </w:p>
        </w:tc>
        <w:tc>
          <w:tcPr>
            <w:tcW w:w="959" w:type="pct"/>
            <w:tcBorders>
              <w:top w:val="single" w:sz="4" w:space="0" w:color="auto"/>
              <w:left w:val="single" w:sz="4" w:space="0" w:color="auto"/>
              <w:bottom w:val="single" w:sz="4" w:space="0" w:color="auto"/>
              <w:right w:val="single" w:sz="4" w:space="0" w:color="auto"/>
            </w:tcBorders>
            <w:vAlign w:val="center"/>
            <w:hideMark/>
          </w:tcPr>
          <w:p w14:paraId="65E3358B"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$4,325.00</w:t>
            </w:r>
          </w:p>
        </w:tc>
      </w:tr>
      <w:tr w:rsidR="006565C9" w:rsidRPr="00331FF1" w14:paraId="67A7C9B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8A3E8"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4984C802" w14:textId="77777777" w:rsidR="006565C9" w:rsidRPr="00331FF1" w:rsidRDefault="006565C9" w:rsidP="009F534C">
            <w:pPr>
              <w:spacing w:after="0"/>
              <w:ind w:left="221"/>
              <w:contextualSpacing/>
              <w:rPr>
                <w:rFonts w:ascii="Arial" w:hAnsi="Arial" w:cs="Arial"/>
                <w:sz w:val="19"/>
                <w:szCs w:val="19"/>
              </w:rPr>
            </w:pPr>
            <w:r w:rsidRPr="00331FF1">
              <w:rPr>
                <w:rFonts w:ascii="Arial" w:hAnsi="Arial" w:cs="Arial"/>
                <w:sz w:val="19"/>
                <w:szCs w:val="19"/>
              </w:rPr>
              <w:t>Recreación</w:t>
            </w:r>
          </w:p>
        </w:tc>
        <w:tc>
          <w:tcPr>
            <w:tcW w:w="1857" w:type="pct"/>
            <w:tcBorders>
              <w:top w:val="single" w:sz="4" w:space="0" w:color="auto"/>
              <w:left w:val="single" w:sz="4" w:space="0" w:color="auto"/>
              <w:bottom w:val="single" w:sz="4" w:space="0" w:color="auto"/>
              <w:right w:val="single" w:sz="4" w:space="0" w:color="auto"/>
            </w:tcBorders>
            <w:vAlign w:val="center"/>
            <w:hideMark/>
          </w:tcPr>
          <w:p w14:paraId="05F9CE92"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Recreación social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5B766259"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6FACDE4C"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28C6F"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24A14"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10E0AD3F"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Alimentos y bebidas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6630469"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$5,760.00</w:t>
            </w:r>
          </w:p>
        </w:tc>
      </w:tr>
      <w:tr w:rsidR="006565C9" w:rsidRPr="00331FF1" w14:paraId="3B954C0E"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9059D"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9498E"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C47872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Entretenimiento</w:t>
            </w:r>
          </w:p>
        </w:tc>
        <w:tc>
          <w:tcPr>
            <w:tcW w:w="959" w:type="pct"/>
            <w:tcBorders>
              <w:top w:val="single" w:sz="4" w:space="0" w:color="auto"/>
              <w:left w:val="single" w:sz="4" w:space="0" w:color="auto"/>
              <w:bottom w:val="single" w:sz="4" w:space="0" w:color="auto"/>
              <w:right w:val="single" w:sz="4" w:space="0" w:color="auto"/>
            </w:tcBorders>
            <w:vAlign w:val="center"/>
            <w:hideMark/>
          </w:tcPr>
          <w:p w14:paraId="1F19CB34"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$4,325.00</w:t>
            </w:r>
          </w:p>
        </w:tc>
      </w:tr>
      <w:tr w:rsidR="006565C9" w:rsidRPr="00331FF1" w14:paraId="21C606B1"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37778"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595B343F" w14:textId="77777777" w:rsidR="006565C9" w:rsidRPr="00331FF1" w:rsidRDefault="006565C9" w:rsidP="009F534C">
            <w:pPr>
              <w:spacing w:after="0"/>
              <w:ind w:left="221"/>
              <w:contextualSpacing/>
              <w:rPr>
                <w:rFonts w:ascii="Arial" w:hAnsi="Arial" w:cs="Arial"/>
                <w:sz w:val="19"/>
                <w:szCs w:val="19"/>
              </w:rPr>
            </w:pPr>
            <w:r w:rsidRPr="00331FF1">
              <w:rPr>
                <w:rFonts w:ascii="Arial" w:hAnsi="Arial" w:cs="Arial"/>
                <w:sz w:val="19"/>
                <w:szCs w:val="19"/>
              </w:rPr>
              <w:t>Deportes</w:t>
            </w:r>
          </w:p>
        </w:tc>
        <w:tc>
          <w:tcPr>
            <w:tcW w:w="1857" w:type="pct"/>
            <w:tcBorders>
              <w:top w:val="single" w:sz="4" w:space="0" w:color="auto"/>
              <w:left w:val="single" w:sz="4" w:space="0" w:color="auto"/>
              <w:bottom w:val="single" w:sz="4" w:space="0" w:color="auto"/>
              <w:right w:val="single" w:sz="4" w:space="0" w:color="auto"/>
            </w:tcBorders>
            <w:vAlign w:val="center"/>
            <w:hideMark/>
          </w:tcPr>
          <w:p w14:paraId="1AF0462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Deportes al aire libre y acuáticos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EC11EC4"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1B39E3FC"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B84B3"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E9D0D"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317B9CE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Clubes a cubierto</w:t>
            </w:r>
          </w:p>
        </w:tc>
        <w:tc>
          <w:tcPr>
            <w:tcW w:w="959" w:type="pct"/>
            <w:tcBorders>
              <w:top w:val="single" w:sz="4" w:space="0" w:color="auto"/>
              <w:left w:val="single" w:sz="4" w:space="0" w:color="auto"/>
              <w:bottom w:val="single" w:sz="4" w:space="0" w:color="auto"/>
              <w:right w:val="single" w:sz="4" w:space="0" w:color="auto"/>
            </w:tcBorders>
            <w:vAlign w:val="center"/>
            <w:hideMark/>
          </w:tcPr>
          <w:p w14:paraId="6E3FA8C1"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210B5DB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BF55E" w14:textId="77777777" w:rsidR="006565C9" w:rsidRPr="00331FF1" w:rsidRDefault="006565C9" w:rsidP="009F534C">
            <w:pPr>
              <w:spacing w:after="0"/>
              <w:rPr>
                <w:rFonts w:ascii="Arial" w:hAnsi="Arial"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7530E12D" w14:textId="77777777" w:rsidR="006565C9" w:rsidRPr="00331FF1" w:rsidRDefault="006565C9" w:rsidP="009F534C">
            <w:pPr>
              <w:spacing w:after="0"/>
              <w:ind w:left="221"/>
              <w:contextualSpacing/>
              <w:rPr>
                <w:rFonts w:ascii="Arial" w:hAnsi="Arial" w:cs="Arial"/>
                <w:sz w:val="19"/>
                <w:szCs w:val="19"/>
              </w:rPr>
            </w:pPr>
            <w:r w:rsidRPr="00331FF1">
              <w:rPr>
                <w:rFonts w:ascii="Arial" w:hAnsi="Arial" w:cs="Arial"/>
                <w:sz w:val="19"/>
                <w:szCs w:val="19"/>
              </w:rPr>
              <w:t>Servicios urbanos</w:t>
            </w:r>
          </w:p>
        </w:tc>
        <w:tc>
          <w:tcPr>
            <w:tcW w:w="1857" w:type="pct"/>
            <w:tcBorders>
              <w:top w:val="single" w:sz="4" w:space="0" w:color="auto"/>
              <w:left w:val="single" w:sz="4" w:space="0" w:color="auto"/>
              <w:bottom w:val="single" w:sz="4" w:space="0" w:color="auto"/>
              <w:right w:val="single" w:sz="4" w:space="0" w:color="auto"/>
            </w:tcBorders>
            <w:hideMark/>
          </w:tcPr>
          <w:p w14:paraId="6F3B66D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Defensa, policía, bomberos y emergencia</w:t>
            </w:r>
          </w:p>
        </w:tc>
        <w:tc>
          <w:tcPr>
            <w:tcW w:w="959" w:type="pct"/>
            <w:tcBorders>
              <w:top w:val="single" w:sz="4" w:space="0" w:color="auto"/>
              <w:left w:val="single" w:sz="4" w:space="0" w:color="auto"/>
              <w:bottom w:val="single" w:sz="4" w:space="0" w:color="auto"/>
              <w:right w:val="single" w:sz="4" w:space="0" w:color="auto"/>
            </w:tcBorders>
            <w:vAlign w:val="center"/>
            <w:hideMark/>
          </w:tcPr>
          <w:p w14:paraId="54E645AA"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07066743"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69F2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47010"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48ABE7EF"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Cementerios, mausoleos, crematorios y agencias de inhumaciones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5ED98AA"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3E30CC07"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41CF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88007"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11E48B4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Basureros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7BECFA6"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531ED3AE" w14:textId="77777777" w:rsidTr="00AE662C">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10FEF46" w14:textId="77777777" w:rsidR="006565C9" w:rsidRPr="00331FF1" w:rsidRDefault="006565C9" w:rsidP="009F534C">
            <w:pPr>
              <w:spacing w:after="0"/>
              <w:ind w:left="72"/>
              <w:contextualSpacing/>
              <w:rPr>
                <w:rFonts w:ascii="Arial" w:hAnsi="Arial" w:cs="Arial"/>
                <w:sz w:val="19"/>
                <w:szCs w:val="19"/>
              </w:rPr>
            </w:pPr>
            <w:r w:rsidRPr="00331FF1">
              <w:rPr>
                <w:rFonts w:ascii="Arial" w:hAnsi="Arial" w:cs="Arial"/>
                <w:sz w:val="19"/>
                <w:szCs w:val="19"/>
              </w:rPr>
              <w:t>Administración</w:t>
            </w:r>
          </w:p>
        </w:tc>
        <w:tc>
          <w:tcPr>
            <w:tcW w:w="1857" w:type="pct"/>
            <w:tcBorders>
              <w:top w:val="single" w:sz="4" w:space="0" w:color="auto"/>
              <w:left w:val="single" w:sz="4" w:space="0" w:color="auto"/>
              <w:bottom w:val="single" w:sz="4" w:space="0" w:color="auto"/>
              <w:right w:val="single" w:sz="4" w:space="0" w:color="auto"/>
            </w:tcBorders>
            <w:hideMark/>
          </w:tcPr>
          <w:p w14:paraId="0B5B3C41"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Administración Pública</w:t>
            </w:r>
          </w:p>
        </w:tc>
        <w:tc>
          <w:tcPr>
            <w:tcW w:w="959" w:type="pct"/>
            <w:tcBorders>
              <w:top w:val="single" w:sz="4" w:space="0" w:color="auto"/>
              <w:left w:val="single" w:sz="4" w:space="0" w:color="auto"/>
              <w:bottom w:val="single" w:sz="4" w:space="0" w:color="auto"/>
              <w:right w:val="single" w:sz="4" w:space="0" w:color="auto"/>
            </w:tcBorders>
            <w:vAlign w:val="center"/>
            <w:hideMark/>
          </w:tcPr>
          <w:p w14:paraId="46234BC6"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77C5A0F5"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AB9180"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30F9CCC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Administración Privada</w:t>
            </w:r>
          </w:p>
        </w:tc>
        <w:tc>
          <w:tcPr>
            <w:tcW w:w="959" w:type="pct"/>
            <w:tcBorders>
              <w:top w:val="single" w:sz="4" w:space="0" w:color="auto"/>
              <w:left w:val="single" w:sz="4" w:space="0" w:color="auto"/>
              <w:bottom w:val="single" w:sz="4" w:space="0" w:color="auto"/>
              <w:right w:val="single" w:sz="4" w:space="0" w:color="auto"/>
            </w:tcBorders>
            <w:vAlign w:val="center"/>
            <w:hideMark/>
          </w:tcPr>
          <w:p w14:paraId="7A3253CC"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53004841" w14:textId="77777777" w:rsidTr="00AE662C">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3BCCDEA" w14:textId="77777777" w:rsidR="006565C9" w:rsidRPr="00331FF1" w:rsidRDefault="006565C9" w:rsidP="009F534C">
            <w:pPr>
              <w:spacing w:after="0"/>
              <w:ind w:left="72"/>
              <w:contextualSpacing/>
              <w:rPr>
                <w:rFonts w:ascii="Arial" w:hAnsi="Arial" w:cs="Arial"/>
                <w:sz w:val="19"/>
                <w:szCs w:val="19"/>
              </w:rPr>
            </w:pPr>
            <w:r w:rsidRPr="00331FF1">
              <w:rPr>
                <w:rFonts w:ascii="Arial" w:hAnsi="Arial" w:cs="Arial"/>
                <w:sz w:val="19"/>
                <w:szCs w:val="19"/>
              </w:rPr>
              <w:t>Alojamiento</w:t>
            </w:r>
          </w:p>
        </w:tc>
        <w:tc>
          <w:tcPr>
            <w:tcW w:w="1857" w:type="pct"/>
            <w:tcBorders>
              <w:top w:val="single" w:sz="4" w:space="0" w:color="auto"/>
              <w:left w:val="single" w:sz="4" w:space="0" w:color="auto"/>
              <w:bottom w:val="single" w:sz="4" w:space="0" w:color="auto"/>
              <w:right w:val="single" w:sz="4" w:space="0" w:color="auto"/>
            </w:tcBorders>
            <w:hideMark/>
          </w:tcPr>
          <w:p w14:paraId="2D346E0A"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Hoteles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F6E3BFD"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1E3A705A"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E0BC4E"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64A4DC3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Moteles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23A2238C"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00E24F28" w14:textId="77777777" w:rsidTr="00AE662C">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2F4F2E7" w14:textId="77777777" w:rsidR="006565C9" w:rsidRPr="00331FF1" w:rsidRDefault="006565C9" w:rsidP="009F534C">
            <w:pPr>
              <w:spacing w:after="0"/>
              <w:ind w:left="72"/>
              <w:contextualSpacing/>
              <w:rPr>
                <w:rFonts w:ascii="Arial" w:hAnsi="Arial" w:cs="Arial"/>
                <w:sz w:val="19"/>
                <w:szCs w:val="19"/>
              </w:rPr>
            </w:pPr>
            <w:r w:rsidRPr="00331FF1">
              <w:rPr>
                <w:rFonts w:ascii="Arial" w:hAnsi="Arial" w:cs="Arial"/>
                <w:sz w:val="19"/>
                <w:szCs w:val="19"/>
              </w:rPr>
              <w:t>Industrias</w:t>
            </w:r>
          </w:p>
        </w:tc>
        <w:tc>
          <w:tcPr>
            <w:tcW w:w="1857" w:type="pct"/>
            <w:tcBorders>
              <w:top w:val="single" w:sz="4" w:space="0" w:color="auto"/>
              <w:left w:val="single" w:sz="4" w:space="0" w:color="auto"/>
              <w:bottom w:val="single" w:sz="4" w:space="0" w:color="auto"/>
              <w:right w:val="single" w:sz="4" w:space="0" w:color="auto"/>
            </w:tcBorders>
            <w:hideMark/>
          </w:tcPr>
          <w:p w14:paraId="4A17695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Aislada</w:t>
            </w:r>
          </w:p>
        </w:tc>
        <w:tc>
          <w:tcPr>
            <w:tcW w:w="959" w:type="pct"/>
            <w:tcBorders>
              <w:top w:val="single" w:sz="4" w:space="0" w:color="auto"/>
              <w:left w:val="single" w:sz="4" w:space="0" w:color="auto"/>
              <w:bottom w:val="single" w:sz="4" w:space="0" w:color="auto"/>
              <w:right w:val="single" w:sz="4" w:space="0" w:color="auto"/>
            </w:tcBorders>
            <w:vAlign w:val="center"/>
            <w:hideMark/>
          </w:tcPr>
          <w:p w14:paraId="7F307415"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60D4B273"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035906"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6C7AE417"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Pesada</w:t>
            </w:r>
          </w:p>
        </w:tc>
        <w:tc>
          <w:tcPr>
            <w:tcW w:w="959" w:type="pct"/>
            <w:tcBorders>
              <w:top w:val="single" w:sz="4" w:space="0" w:color="auto"/>
              <w:left w:val="single" w:sz="4" w:space="0" w:color="auto"/>
              <w:bottom w:val="single" w:sz="4" w:space="0" w:color="auto"/>
              <w:right w:val="single" w:sz="4" w:space="0" w:color="auto"/>
            </w:tcBorders>
            <w:vAlign w:val="center"/>
            <w:hideMark/>
          </w:tcPr>
          <w:p w14:paraId="418D326F"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$14,400.00</w:t>
            </w:r>
          </w:p>
        </w:tc>
      </w:tr>
      <w:tr w:rsidR="006565C9" w:rsidRPr="00331FF1" w14:paraId="4614D581"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CED5B8"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4BE9DBE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Mediana</w:t>
            </w:r>
          </w:p>
        </w:tc>
        <w:tc>
          <w:tcPr>
            <w:tcW w:w="959" w:type="pct"/>
            <w:tcBorders>
              <w:top w:val="single" w:sz="4" w:space="0" w:color="auto"/>
              <w:left w:val="single" w:sz="4" w:space="0" w:color="auto"/>
              <w:bottom w:val="single" w:sz="4" w:space="0" w:color="auto"/>
              <w:right w:val="single" w:sz="4" w:space="0" w:color="auto"/>
            </w:tcBorders>
            <w:vAlign w:val="center"/>
            <w:hideMark/>
          </w:tcPr>
          <w:p w14:paraId="65A6ABAC"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$10,795.00</w:t>
            </w:r>
          </w:p>
        </w:tc>
      </w:tr>
      <w:tr w:rsidR="006565C9" w:rsidRPr="00331FF1" w14:paraId="3617EBAF"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4F7E8C"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0CB67BA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Ligera</w:t>
            </w:r>
          </w:p>
        </w:tc>
        <w:tc>
          <w:tcPr>
            <w:tcW w:w="959" w:type="pct"/>
            <w:tcBorders>
              <w:top w:val="single" w:sz="4" w:space="0" w:color="auto"/>
              <w:left w:val="single" w:sz="4" w:space="0" w:color="auto"/>
              <w:bottom w:val="single" w:sz="4" w:space="0" w:color="auto"/>
              <w:right w:val="single" w:sz="4" w:space="0" w:color="auto"/>
            </w:tcBorders>
            <w:vAlign w:val="center"/>
            <w:hideMark/>
          </w:tcPr>
          <w:p w14:paraId="4FB38C3D"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$7,200.00</w:t>
            </w:r>
          </w:p>
        </w:tc>
      </w:tr>
      <w:tr w:rsidR="006565C9" w:rsidRPr="00331FF1" w14:paraId="3EC9D3C8" w14:textId="77777777" w:rsidTr="00AE662C">
        <w:trPr>
          <w:trHeight w:val="20"/>
        </w:trPr>
        <w:tc>
          <w:tcPr>
            <w:tcW w:w="2184" w:type="pct"/>
            <w:gridSpan w:val="2"/>
            <w:tcBorders>
              <w:top w:val="single" w:sz="4" w:space="0" w:color="auto"/>
              <w:left w:val="single" w:sz="4" w:space="0" w:color="auto"/>
              <w:bottom w:val="single" w:sz="4" w:space="0" w:color="auto"/>
              <w:right w:val="single" w:sz="4" w:space="0" w:color="auto"/>
            </w:tcBorders>
            <w:vAlign w:val="center"/>
            <w:hideMark/>
          </w:tcPr>
          <w:p w14:paraId="4EB96526" w14:textId="77777777" w:rsidR="006565C9" w:rsidRPr="00331FF1" w:rsidRDefault="006565C9" w:rsidP="009F534C">
            <w:pPr>
              <w:spacing w:after="0"/>
              <w:ind w:left="72"/>
              <w:contextualSpacing/>
              <w:rPr>
                <w:rFonts w:ascii="Arial" w:hAnsi="Arial" w:cs="Arial"/>
                <w:sz w:val="19"/>
                <w:szCs w:val="19"/>
              </w:rPr>
            </w:pPr>
            <w:r w:rsidRPr="00331FF1">
              <w:rPr>
                <w:rFonts w:ascii="Arial" w:hAnsi="Arial" w:cs="Arial"/>
                <w:sz w:val="19"/>
                <w:szCs w:val="19"/>
              </w:rPr>
              <w:t>Espacios abiertos</w:t>
            </w:r>
          </w:p>
        </w:tc>
        <w:tc>
          <w:tcPr>
            <w:tcW w:w="1857" w:type="pct"/>
            <w:tcBorders>
              <w:top w:val="single" w:sz="4" w:space="0" w:color="auto"/>
              <w:left w:val="single" w:sz="4" w:space="0" w:color="auto"/>
              <w:bottom w:val="single" w:sz="4" w:space="0" w:color="auto"/>
              <w:right w:val="single" w:sz="4" w:space="0" w:color="auto"/>
            </w:tcBorders>
            <w:hideMark/>
          </w:tcPr>
          <w:p w14:paraId="396A5512"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Plazas, jardines, parques y cuerpos de agua</w:t>
            </w:r>
          </w:p>
        </w:tc>
        <w:tc>
          <w:tcPr>
            <w:tcW w:w="959" w:type="pct"/>
            <w:tcBorders>
              <w:top w:val="single" w:sz="4" w:space="0" w:color="auto"/>
              <w:left w:val="single" w:sz="4" w:space="0" w:color="auto"/>
              <w:bottom w:val="single" w:sz="4" w:space="0" w:color="auto"/>
              <w:right w:val="single" w:sz="4" w:space="0" w:color="auto"/>
            </w:tcBorders>
            <w:vAlign w:val="center"/>
            <w:hideMark/>
          </w:tcPr>
          <w:p w14:paraId="3F4E6D74"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529EB6B6" w14:textId="77777777" w:rsidTr="00AE662C">
        <w:trPr>
          <w:trHeight w:val="20"/>
        </w:trPr>
        <w:tc>
          <w:tcPr>
            <w:tcW w:w="2184" w:type="pct"/>
            <w:gridSpan w:val="2"/>
            <w:tcBorders>
              <w:top w:val="single" w:sz="4" w:space="0" w:color="auto"/>
              <w:left w:val="single" w:sz="4" w:space="0" w:color="auto"/>
              <w:bottom w:val="single" w:sz="4" w:space="0" w:color="auto"/>
              <w:right w:val="single" w:sz="4" w:space="0" w:color="auto"/>
            </w:tcBorders>
            <w:vAlign w:val="center"/>
            <w:hideMark/>
          </w:tcPr>
          <w:p w14:paraId="5FCE74EC" w14:textId="77777777" w:rsidR="006565C9" w:rsidRPr="00331FF1" w:rsidRDefault="006565C9" w:rsidP="009F534C">
            <w:pPr>
              <w:spacing w:after="0"/>
              <w:ind w:left="72"/>
              <w:contextualSpacing/>
              <w:rPr>
                <w:rFonts w:ascii="Arial" w:hAnsi="Arial" w:cs="Arial"/>
                <w:sz w:val="19"/>
                <w:szCs w:val="19"/>
              </w:rPr>
            </w:pPr>
            <w:r w:rsidRPr="00331FF1">
              <w:rPr>
                <w:rFonts w:ascii="Arial" w:hAnsi="Arial" w:cs="Arial"/>
                <w:sz w:val="19"/>
                <w:szCs w:val="19"/>
              </w:rPr>
              <w:t>Infraestructura</w:t>
            </w:r>
          </w:p>
        </w:tc>
        <w:tc>
          <w:tcPr>
            <w:tcW w:w="1857" w:type="pct"/>
            <w:tcBorders>
              <w:top w:val="single" w:sz="4" w:space="0" w:color="auto"/>
              <w:left w:val="single" w:sz="4" w:space="0" w:color="auto"/>
              <w:bottom w:val="single" w:sz="4" w:space="0" w:color="auto"/>
              <w:right w:val="single" w:sz="4" w:space="0" w:color="auto"/>
            </w:tcBorders>
            <w:hideMark/>
          </w:tcPr>
          <w:p w14:paraId="0E6876B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Torres, antenas, depósitos, almacenaje, cárcamos y bombas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589E7942"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$14,395.00</w:t>
            </w:r>
          </w:p>
        </w:tc>
      </w:tr>
      <w:tr w:rsidR="006565C9" w:rsidRPr="00331FF1" w14:paraId="21222184" w14:textId="77777777" w:rsidTr="00AE662C">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DD446E0" w14:textId="77777777" w:rsidR="006565C9" w:rsidRPr="00331FF1" w:rsidRDefault="006565C9" w:rsidP="009F534C">
            <w:pPr>
              <w:spacing w:after="0"/>
              <w:ind w:left="72"/>
              <w:contextualSpacing/>
              <w:rPr>
                <w:rFonts w:ascii="Arial" w:hAnsi="Arial" w:cs="Arial"/>
                <w:sz w:val="19"/>
                <w:szCs w:val="19"/>
              </w:rPr>
            </w:pPr>
            <w:r w:rsidRPr="00331FF1">
              <w:rPr>
                <w:rFonts w:ascii="Arial" w:hAnsi="Arial" w:cs="Arial"/>
                <w:sz w:val="19"/>
                <w:szCs w:val="19"/>
              </w:rPr>
              <w:t>Agropecuario, forestal y acuífero</w:t>
            </w:r>
          </w:p>
        </w:tc>
        <w:tc>
          <w:tcPr>
            <w:tcW w:w="1857" w:type="pct"/>
            <w:tcBorders>
              <w:top w:val="single" w:sz="4" w:space="0" w:color="auto"/>
              <w:left w:val="single" w:sz="4" w:space="0" w:color="auto"/>
              <w:bottom w:val="single" w:sz="4" w:space="0" w:color="auto"/>
              <w:right w:val="single" w:sz="4" w:space="0" w:color="auto"/>
            </w:tcBorders>
            <w:hideMark/>
          </w:tcPr>
          <w:p w14:paraId="43AFC24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Agrícola intensiva</w:t>
            </w:r>
          </w:p>
        </w:tc>
        <w:tc>
          <w:tcPr>
            <w:tcW w:w="959" w:type="pct"/>
            <w:tcBorders>
              <w:top w:val="single" w:sz="4" w:space="0" w:color="auto"/>
              <w:left w:val="single" w:sz="4" w:space="0" w:color="auto"/>
              <w:bottom w:val="single" w:sz="4" w:space="0" w:color="auto"/>
              <w:right w:val="single" w:sz="4" w:space="0" w:color="auto"/>
            </w:tcBorders>
            <w:vAlign w:val="center"/>
            <w:hideMark/>
          </w:tcPr>
          <w:p w14:paraId="48BD4C3A"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r w:rsidR="006565C9" w:rsidRPr="00331FF1" w14:paraId="37413F5B"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56C93A1" w14:textId="77777777" w:rsidR="006565C9" w:rsidRPr="00331FF1" w:rsidRDefault="006565C9" w:rsidP="009F534C">
            <w:pPr>
              <w:spacing w:after="0"/>
              <w:rPr>
                <w:rFonts w:ascii="Arial" w:hAnsi="Arial"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216856B1"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Agrícola extensiva</w:t>
            </w:r>
          </w:p>
        </w:tc>
        <w:tc>
          <w:tcPr>
            <w:tcW w:w="959" w:type="pct"/>
            <w:tcBorders>
              <w:top w:val="single" w:sz="4" w:space="0" w:color="auto"/>
              <w:left w:val="single" w:sz="4" w:space="0" w:color="auto"/>
              <w:bottom w:val="single" w:sz="4" w:space="0" w:color="auto"/>
              <w:right w:val="single" w:sz="4" w:space="0" w:color="auto"/>
            </w:tcBorders>
            <w:vAlign w:val="center"/>
            <w:hideMark/>
          </w:tcPr>
          <w:p w14:paraId="3AD2778D" w14:textId="77777777" w:rsidR="006565C9" w:rsidRPr="00331FF1" w:rsidRDefault="006565C9" w:rsidP="009F534C">
            <w:pPr>
              <w:spacing w:after="0"/>
              <w:ind w:right="43"/>
              <w:contextualSpacing/>
              <w:jc w:val="right"/>
              <w:rPr>
                <w:rFonts w:ascii="Arial" w:hAnsi="Arial" w:cs="Arial"/>
                <w:sz w:val="19"/>
                <w:szCs w:val="19"/>
              </w:rPr>
            </w:pPr>
            <w:r w:rsidRPr="00331FF1">
              <w:rPr>
                <w:rFonts w:ascii="Arial" w:hAnsi="Arial" w:cs="Arial"/>
                <w:sz w:val="19"/>
                <w:szCs w:val="19"/>
              </w:rPr>
              <w:t>$2,880.00</w:t>
            </w:r>
          </w:p>
        </w:tc>
      </w:tr>
    </w:tbl>
    <w:p w14:paraId="5D284572" w14:textId="77777777" w:rsidR="006565C9" w:rsidRPr="00331FF1" w:rsidRDefault="006565C9" w:rsidP="009F534C">
      <w:pPr>
        <w:spacing w:after="0"/>
        <w:ind w:hanging="34"/>
        <w:contextualSpacing/>
        <w:rPr>
          <w:rFonts w:ascii="Arial" w:hAnsi="Arial" w:cs="Arial"/>
          <w:sz w:val="19"/>
          <w:szCs w:val="19"/>
        </w:rPr>
      </w:pPr>
    </w:p>
    <w:p w14:paraId="6CFD19E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$1,443.00</w:t>
      </w:r>
    </w:p>
    <w:p w14:paraId="44D6A30E" w14:textId="77777777" w:rsidR="006565C9" w:rsidRPr="00331FF1" w:rsidRDefault="006565C9" w:rsidP="009F534C">
      <w:pPr>
        <w:spacing w:after="0"/>
        <w:ind w:left="1043" w:hanging="357"/>
        <w:contextualSpacing/>
        <w:jc w:val="both"/>
        <w:rPr>
          <w:rFonts w:ascii="Arial" w:hAnsi="Arial" w:cs="Arial"/>
          <w:sz w:val="19"/>
          <w:szCs w:val="19"/>
        </w:rPr>
      </w:pPr>
    </w:p>
    <w:p w14:paraId="793A3383" w14:textId="77777777" w:rsidR="006565C9" w:rsidRPr="00331FF1" w:rsidRDefault="006565C9" w:rsidP="009F534C">
      <w:pPr>
        <w:numPr>
          <w:ilvl w:val="0"/>
          <w:numId w:val="10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revisión de proyectos arquitectónicos para licencias de construcción por</w:t>
      </w:r>
      <w:r w:rsidRPr="00331FF1">
        <w:rPr>
          <w:rFonts w:ascii="Arial" w:hAnsi="Arial" w:cs="Arial"/>
          <w:sz w:val="19"/>
          <w:szCs w:val="19"/>
          <w:vertAlign w:val="superscript"/>
        </w:rPr>
        <w:t xml:space="preserve"> </w:t>
      </w:r>
      <w:r w:rsidRPr="00331FF1">
        <w:rPr>
          <w:rFonts w:ascii="Arial" w:hAnsi="Arial" w:cs="Arial"/>
          <w:sz w:val="19"/>
          <w:szCs w:val="19"/>
        </w:rPr>
        <w:t>metro cuadrado, se causará y pagará:</w:t>
      </w:r>
    </w:p>
    <w:p w14:paraId="48D72A37"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4525"/>
        <w:gridCol w:w="1578"/>
      </w:tblGrid>
      <w:tr w:rsidR="006565C9" w:rsidRPr="00331FF1" w14:paraId="0211FEDB" w14:textId="77777777" w:rsidTr="00AE662C">
        <w:trPr>
          <w:trHeight w:val="484"/>
        </w:trPr>
        <w:tc>
          <w:tcPr>
            <w:tcW w:w="154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7B631D"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5960EEC"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DENSIDAD EN VIVIENDAS POR HECTÁREA</w:t>
            </w:r>
          </w:p>
        </w:tc>
        <w:tc>
          <w:tcPr>
            <w:tcW w:w="89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C76734"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IMPORTE</w:t>
            </w:r>
          </w:p>
          <w:p w14:paraId="34CEF176"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POR M²</w:t>
            </w:r>
          </w:p>
        </w:tc>
      </w:tr>
      <w:tr w:rsidR="006565C9" w:rsidRPr="00331FF1" w14:paraId="3EC55F3F" w14:textId="77777777" w:rsidTr="00AE662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76AD9E0" w14:textId="77777777" w:rsidR="006565C9" w:rsidRPr="00331FF1" w:rsidRDefault="006565C9" w:rsidP="009F534C">
            <w:pPr>
              <w:autoSpaceDE w:val="0"/>
              <w:autoSpaceDN w:val="0"/>
              <w:adjustRightInd w:val="0"/>
              <w:spacing w:after="0"/>
              <w:ind w:hanging="34"/>
              <w:contextualSpacing/>
              <w:jc w:val="center"/>
              <w:rPr>
                <w:rFonts w:ascii="Arial" w:hAnsi="Arial" w:cs="Arial"/>
                <w:sz w:val="19"/>
                <w:szCs w:val="19"/>
              </w:rPr>
            </w:pPr>
            <w:r w:rsidRPr="00331FF1">
              <w:rPr>
                <w:rFonts w:ascii="Arial" w:hAnsi="Arial" w:cs="Arial"/>
                <w:sz w:val="19"/>
                <w:szCs w:val="19"/>
              </w:rPr>
              <w:t>Habitacional</w:t>
            </w:r>
          </w:p>
        </w:tc>
        <w:tc>
          <w:tcPr>
            <w:tcW w:w="2563" w:type="pct"/>
            <w:tcBorders>
              <w:top w:val="single" w:sz="4" w:space="0" w:color="auto"/>
              <w:left w:val="single" w:sz="4" w:space="0" w:color="auto"/>
              <w:bottom w:val="single" w:sz="4" w:space="0" w:color="auto"/>
              <w:right w:val="single" w:sz="4" w:space="0" w:color="auto"/>
            </w:tcBorders>
            <w:vAlign w:val="center"/>
            <w:hideMark/>
          </w:tcPr>
          <w:p w14:paraId="29351057"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Aislada</w:t>
            </w:r>
          </w:p>
        </w:tc>
        <w:tc>
          <w:tcPr>
            <w:tcW w:w="894" w:type="pct"/>
            <w:tcBorders>
              <w:top w:val="single" w:sz="4" w:space="0" w:color="auto"/>
              <w:left w:val="single" w:sz="4" w:space="0" w:color="auto"/>
              <w:bottom w:val="single" w:sz="4" w:space="0" w:color="auto"/>
              <w:right w:val="single" w:sz="4" w:space="0" w:color="auto"/>
            </w:tcBorders>
            <w:vAlign w:val="bottom"/>
            <w:hideMark/>
          </w:tcPr>
          <w:p w14:paraId="73C09948"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3A0A11DB"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34E3CE53" w14:textId="77777777" w:rsidR="006565C9" w:rsidRPr="00331FF1" w:rsidRDefault="006565C9" w:rsidP="009F534C">
            <w:pPr>
              <w:spacing w:after="0"/>
              <w:rPr>
                <w:rFonts w:ascii="Arial" w:hAnsi="Arial"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226F2936"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Mínima</w:t>
            </w:r>
          </w:p>
        </w:tc>
        <w:tc>
          <w:tcPr>
            <w:tcW w:w="894" w:type="pct"/>
            <w:tcBorders>
              <w:top w:val="single" w:sz="4" w:space="0" w:color="auto"/>
              <w:left w:val="single" w:sz="4" w:space="0" w:color="auto"/>
              <w:bottom w:val="single" w:sz="4" w:space="0" w:color="auto"/>
              <w:right w:val="single" w:sz="4" w:space="0" w:color="auto"/>
            </w:tcBorders>
            <w:vAlign w:val="bottom"/>
            <w:hideMark/>
          </w:tcPr>
          <w:p w14:paraId="1D8CB50A"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7C99DB1F"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2F5BD481" w14:textId="77777777" w:rsidR="006565C9" w:rsidRPr="00331FF1" w:rsidRDefault="006565C9" w:rsidP="009F534C">
            <w:pPr>
              <w:spacing w:after="0"/>
              <w:rPr>
                <w:rFonts w:ascii="Arial" w:hAnsi="Arial"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70F41973"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Baja</w:t>
            </w:r>
          </w:p>
        </w:tc>
        <w:tc>
          <w:tcPr>
            <w:tcW w:w="894" w:type="pct"/>
            <w:tcBorders>
              <w:top w:val="single" w:sz="4" w:space="0" w:color="auto"/>
              <w:left w:val="single" w:sz="4" w:space="0" w:color="auto"/>
              <w:bottom w:val="single" w:sz="4" w:space="0" w:color="auto"/>
              <w:right w:val="single" w:sz="4" w:space="0" w:color="auto"/>
            </w:tcBorders>
            <w:vAlign w:val="bottom"/>
            <w:hideMark/>
          </w:tcPr>
          <w:p w14:paraId="5F8140A5"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64B21F24"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357824A8" w14:textId="77777777" w:rsidR="006565C9" w:rsidRPr="00331FF1" w:rsidRDefault="006565C9" w:rsidP="009F534C">
            <w:pPr>
              <w:spacing w:after="0"/>
              <w:rPr>
                <w:rFonts w:ascii="Arial" w:hAnsi="Arial"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5D230630"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Media</w:t>
            </w:r>
          </w:p>
        </w:tc>
        <w:tc>
          <w:tcPr>
            <w:tcW w:w="894" w:type="pct"/>
            <w:tcBorders>
              <w:top w:val="single" w:sz="4" w:space="0" w:color="auto"/>
              <w:left w:val="single" w:sz="4" w:space="0" w:color="auto"/>
              <w:bottom w:val="single" w:sz="4" w:space="0" w:color="auto"/>
              <w:right w:val="single" w:sz="4" w:space="0" w:color="auto"/>
            </w:tcBorders>
            <w:vAlign w:val="bottom"/>
            <w:hideMark/>
          </w:tcPr>
          <w:p w14:paraId="23B15261"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4191AD65"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206181FF" w14:textId="77777777" w:rsidR="006565C9" w:rsidRPr="00331FF1" w:rsidRDefault="006565C9" w:rsidP="009F534C">
            <w:pPr>
              <w:spacing w:after="0"/>
              <w:rPr>
                <w:rFonts w:ascii="Arial" w:hAnsi="Arial"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57C4C5EA"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Alta</w:t>
            </w:r>
          </w:p>
        </w:tc>
        <w:tc>
          <w:tcPr>
            <w:tcW w:w="894" w:type="pct"/>
            <w:tcBorders>
              <w:top w:val="single" w:sz="4" w:space="0" w:color="auto"/>
              <w:left w:val="single" w:sz="4" w:space="0" w:color="auto"/>
              <w:bottom w:val="single" w:sz="4" w:space="0" w:color="auto"/>
              <w:right w:val="single" w:sz="4" w:space="0" w:color="auto"/>
            </w:tcBorders>
            <w:vAlign w:val="bottom"/>
            <w:hideMark/>
          </w:tcPr>
          <w:p w14:paraId="32E97747"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$5.00</w:t>
            </w:r>
          </w:p>
        </w:tc>
      </w:tr>
      <w:tr w:rsidR="006565C9" w:rsidRPr="00331FF1" w14:paraId="7C97079A" w14:textId="77777777" w:rsidTr="00AE662C">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5C3ED" w14:textId="77777777" w:rsidR="006565C9" w:rsidRPr="00331FF1" w:rsidRDefault="006565C9" w:rsidP="009F534C">
            <w:pPr>
              <w:spacing w:after="0"/>
              <w:rPr>
                <w:rFonts w:ascii="Arial" w:hAnsi="Arial"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342A1279"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Muy Alta</w:t>
            </w:r>
          </w:p>
        </w:tc>
        <w:tc>
          <w:tcPr>
            <w:tcW w:w="894" w:type="pct"/>
            <w:tcBorders>
              <w:top w:val="single" w:sz="4" w:space="0" w:color="auto"/>
              <w:left w:val="single" w:sz="4" w:space="0" w:color="auto"/>
              <w:bottom w:val="single" w:sz="4" w:space="0" w:color="auto"/>
              <w:right w:val="single" w:sz="4" w:space="0" w:color="auto"/>
            </w:tcBorders>
            <w:vAlign w:val="bottom"/>
            <w:hideMark/>
          </w:tcPr>
          <w:p w14:paraId="4D136859"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$5.00</w:t>
            </w:r>
          </w:p>
        </w:tc>
      </w:tr>
      <w:tr w:rsidR="006565C9" w:rsidRPr="00331FF1" w14:paraId="265BECA2" w14:textId="77777777" w:rsidTr="00AE662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490BA704" w14:textId="77777777" w:rsidR="006565C9" w:rsidRPr="00331FF1" w:rsidRDefault="006565C9" w:rsidP="009F534C">
            <w:pPr>
              <w:autoSpaceDE w:val="0"/>
              <w:autoSpaceDN w:val="0"/>
              <w:adjustRightInd w:val="0"/>
              <w:spacing w:after="0"/>
              <w:ind w:hanging="34"/>
              <w:contextualSpacing/>
              <w:jc w:val="center"/>
              <w:rPr>
                <w:rFonts w:ascii="Arial" w:hAnsi="Arial" w:cs="Arial"/>
                <w:sz w:val="19"/>
                <w:szCs w:val="19"/>
              </w:rPr>
            </w:pPr>
            <w:r w:rsidRPr="00331FF1">
              <w:rPr>
                <w:rFonts w:ascii="Arial" w:hAnsi="Arial" w:cs="Arial"/>
                <w:sz w:val="19"/>
                <w:szCs w:val="19"/>
              </w:rPr>
              <w:t>Industria</w:t>
            </w:r>
          </w:p>
        </w:tc>
        <w:tc>
          <w:tcPr>
            <w:tcW w:w="2563" w:type="pct"/>
            <w:tcBorders>
              <w:top w:val="single" w:sz="4" w:space="0" w:color="auto"/>
              <w:left w:val="single" w:sz="4" w:space="0" w:color="auto"/>
              <w:bottom w:val="single" w:sz="4" w:space="0" w:color="auto"/>
              <w:right w:val="single" w:sz="4" w:space="0" w:color="auto"/>
            </w:tcBorders>
            <w:vAlign w:val="center"/>
            <w:hideMark/>
          </w:tcPr>
          <w:p w14:paraId="5F1318E5"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Industria con comercio</w:t>
            </w:r>
          </w:p>
        </w:tc>
        <w:tc>
          <w:tcPr>
            <w:tcW w:w="894" w:type="pct"/>
            <w:tcBorders>
              <w:top w:val="single" w:sz="4" w:space="0" w:color="auto"/>
              <w:left w:val="single" w:sz="4" w:space="0" w:color="auto"/>
              <w:bottom w:val="single" w:sz="4" w:space="0" w:color="auto"/>
              <w:right w:val="single" w:sz="4" w:space="0" w:color="auto"/>
            </w:tcBorders>
            <w:vAlign w:val="bottom"/>
            <w:hideMark/>
          </w:tcPr>
          <w:p w14:paraId="7AAEFE3A"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63BB32A6"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2F91DC8B" w14:textId="77777777" w:rsidR="006565C9" w:rsidRPr="00331FF1" w:rsidRDefault="006565C9" w:rsidP="009F534C">
            <w:pPr>
              <w:spacing w:after="0"/>
              <w:rPr>
                <w:rFonts w:ascii="Arial" w:hAnsi="Arial"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09C6843C"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Industria</w:t>
            </w:r>
          </w:p>
        </w:tc>
        <w:tc>
          <w:tcPr>
            <w:tcW w:w="894" w:type="pct"/>
            <w:tcBorders>
              <w:top w:val="single" w:sz="4" w:space="0" w:color="auto"/>
              <w:left w:val="single" w:sz="4" w:space="0" w:color="auto"/>
              <w:bottom w:val="single" w:sz="4" w:space="0" w:color="auto"/>
              <w:right w:val="single" w:sz="4" w:space="0" w:color="auto"/>
            </w:tcBorders>
            <w:vAlign w:val="bottom"/>
            <w:hideMark/>
          </w:tcPr>
          <w:p w14:paraId="1FCBAD11"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122CE53A" w14:textId="77777777" w:rsidTr="00AE662C">
        <w:tc>
          <w:tcPr>
            <w:tcW w:w="4106" w:type="pct"/>
            <w:gridSpan w:val="2"/>
            <w:tcBorders>
              <w:top w:val="single" w:sz="4" w:space="0" w:color="auto"/>
              <w:left w:val="single" w:sz="4" w:space="0" w:color="auto"/>
              <w:bottom w:val="single" w:sz="4" w:space="0" w:color="auto"/>
              <w:right w:val="single" w:sz="4" w:space="0" w:color="auto"/>
            </w:tcBorders>
            <w:vAlign w:val="center"/>
            <w:hideMark/>
          </w:tcPr>
          <w:p w14:paraId="1F930377"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Comercio y servicios (CS)</w:t>
            </w:r>
          </w:p>
        </w:tc>
        <w:tc>
          <w:tcPr>
            <w:tcW w:w="894" w:type="pct"/>
            <w:tcBorders>
              <w:top w:val="single" w:sz="4" w:space="0" w:color="auto"/>
              <w:left w:val="single" w:sz="4" w:space="0" w:color="auto"/>
              <w:bottom w:val="single" w:sz="4" w:space="0" w:color="auto"/>
              <w:right w:val="single" w:sz="4" w:space="0" w:color="auto"/>
            </w:tcBorders>
            <w:hideMark/>
          </w:tcPr>
          <w:p w14:paraId="65F8BB0E"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25039627" w14:textId="77777777" w:rsidTr="00AE662C">
        <w:tc>
          <w:tcPr>
            <w:tcW w:w="4106" w:type="pct"/>
            <w:gridSpan w:val="2"/>
            <w:tcBorders>
              <w:top w:val="single" w:sz="4" w:space="0" w:color="auto"/>
              <w:left w:val="single" w:sz="4" w:space="0" w:color="auto"/>
              <w:bottom w:val="single" w:sz="4" w:space="0" w:color="auto"/>
              <w:right w:val="single" w:sz="4" w:space="0" w:color="auto"/>
            </w:tcBorders>
            <w:vAlign w:val="center"/>
            <w:hideMark/>
          </w:tcPr>
          <w:p w14:paraId="5F628D14" w14:textId="77777777" w:rsidR="006565C9" w:rsidRPr="00331FF1" w:rsidRDefault="006565C9" w:rsidP="009F534C">
            <w:pPr>
              <w:autoSpaceDE w:val="0"/>
              <w:autoSpaceDN w:val="0"/>
              <w:adjustRightInd w:val="0"/>
              <w:spacing w:after="0"/>
              <w:ind w:hanging="34"/>
              <w:contextualSpacing/>
              <w:rPr>
                <w:rFonts w:ascii="Arial" w:hAnsi="Arial" w:cs="Arial"/>
                <w:sz w:val="19"/>
                <w:szCs w:val="19"/>
              </w:rPr>
            </w:pPr>
            <w:r w:rsidRPr="00331FF1">
              <w:rPr>
                <w:rFonts w:ascii="Arial" w:hAnsi="Arial" w:cs="Arial"/>
                <w:sz w:val="19"/>
                <w:szCs w:val="19"/>
              </w:rPr>
              <w:t>Otros usos no especificados</w:t>
            </w:r>
          </w:p>
        </w:tc>
        <w:tc>
          <w:tcPr>
            <w:tcW w:w="894" w:type="pct"/>
            <w:tcBorders>
              <w:top w:val="single" w:sz="4" w:space="0" w:color="auto"/>
              <w:left w:val="single" w:sz="4" w:space="0" w:color="auto"/>
              <w:bottom w:val="single" w:sz="4" w:space="0" w:color="auto"/>
              <w:right w:val="single" w:sz="4" w:space="0" w:color="auto"/>
            </w:tcBorders>
            <w:hideMark/>
          </w:tcPr>
          <w:p w14:paraId="62CB1C25"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$5.00</w:t>
            </w:r>
          </w:p>
        </w:tc>
      </w:tr>
    </w:tbl>
    <w:p w14:paraId="15A4206D" w14:textId="77777777" w:rsidR="006565C9" w:rsidRPr="00331FF1" w:rsidRDefault="006565C9" w:rsidP="009F534C">
      <w:pPr>
        <w:spacing w:after="0"/>
        <w:ind w:left="1049"/>
        <w:contextualSpacing/>
        <w:jc w:val="both"/>
        <w:rPr>
          <w:rFonts w:ascii="Arial" w:hAnsi="Arial" w:cs="Arial"/>
          <w:sz w:val="19"/>
          <w:szCs w:val="19"/>
        </w:rPr>
      </w:pPr>
    </w:p>
    <w:p w14:paraId="547CA94C"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lastRenderedPageBreak/>
        <w:t>Por la revisión de proyecto de los trabajos de construcción para la instalación de cualquier tipo de antena de telefonía comercial se cobrará $3,495.00, más el costo por metro cuadrado, que se señala en la tabla respecto a la categoría comercial aplicado en las instalaciones complementarias.</w:t>
      </w:r>
    </w:p>
    <w:p w14:paraId="4D77AF30" w14:textId="77777777" w:rsidR="006565C9" w:rsidRPr="00331FF1" w:rsidRDefault="006565C9" w:rsidP="009F534C">
      <w:pPr>
        <w:spacing w:after="0"/>
        <w:ind w:left="1049"/>
        <w:contextualSpacing/>
        <w:jc w:val="both"/>
        <w:rPr>
          <w:rFonts w:ascii="Arial" w:hAnsi="Arial" w:cs="Arial"/>
          <w:sz w:val="19"/>
          <w:szCs w:val="19"/>
        </w:rPr>
      </w:pPr>
    </w:p>
    <w:p w14:paraId="0388917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$1,558,752.00</w:t>
      </w:r>
    </w:p>
    <w:p w14:paraId="29415195" w14:textId="77777777" w:rsidR="006565C9" w:rsidRPr="00331FF1" w:rsidRDefault="006565C9" w:rsidP="009F534C">
      <w:pPr>
        <w:spacing w:after="0"/>
        <w:ind w:hanging="34"/>
        <w:contextualSpacing/>
        <w:jc w:val="right"/>
        <w:rPr>
          <w:rFonts w:ascii="Arial" w:hAnsi="Arial" w:cs="Arial"/>
          <w:sz w:val="19"/>
          <w:szCs w:val="19"/>
        </w:rPr>
      </w:pPr>
    </w:p>
    <w:p w14:paraId="49E38251"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$1,560,195.00</w:t>
      </w:r>
    </w:p>
    <w:p w14:paraId="380B3851" w14:textId="77777777" w:rsidR="006565C9" w:rsidRPr="00331FF1" w:rsidRDefault="006565C9" w:rsidP="009F534C">
      <w:pPr>
        <w:spacing w:after="0"/>
        <w:ind w:left="697" w:hanging="357"/>
        <w:contextualSpacing/>
        <w:jc w:val="both"/>
        <w:rPr>
          <w:rFonts w:ascii="Arial" w:hAnsi="Arial" w:cs="Arial"/>
          <w:sz w:val="19"/>
          <w:szCs w:val="19"/>
        </w:rPr>
      </w:pPr>
    </w:p>
    <w:p w14:paraId="217C3B91" w14:textId="77777777" w:rsidR="006565C9" w:rsidRPr="00331FF1" w:rsidRDefault="006565C9" w:rsidP="009F534C">
      <w:pPr>
        <w:numPr>
          <w:ilvl w:val="0"/>
          <w:numId w:val="95"/>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autorización al procedimiento de desarrollos inmobiliarios, se causará y pagará:</w:t>
      </w:r>
    </w:p>
    <w:p w14:paraId="3605EFBC" w14:textId="77777777" w:rsidR="006565C9" w:rsidRPr="00331FF1" w:rsidRDefault="006565C9" w:rsidP="009F534C">
      <w:pPr>
        <w:spacing w:after="0"/>
        <w:ind w:left="1043" w:hanging="357"/>
        <w:contextualSpacing/>
        <w:jc w:val="both"/>
        <w:rPr>
          <w:rFonts w:ascii="Arial" w:hAnsi="Arial" w:cs="Arial"/>
          <w:b/>
          <w:sz w:val="19"/>
          <w:szCs w:val="19"/>
        </w:rPr>
      </w:pPr>
    </w:p>
    <w:p w14:paraId="1CCAD2C5" w14:textId="77777777" w:rsidR="006565C9" w:rsidRPr="00331FF1" w:rsidRDefault="006565C9" w:rsidP="009F534C">
      <w:pPr>
        <w:numPr>
          <w:ilvl w:val="0"/>
          <w:numId w:val="10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Por la revisión de proyecto de lotificación de fraccionamientos, se causará y pagará: </w:t>
      </w:r>
    </w:p>
    <w:p w14:paraId="2C049062" w14:textId="77777777" w:rsidR="006565C9" w:rsidRPr="00331FF1" w:rsidRDefault="006565C9" w:rsidP="009F534C">
      <w:pPr>
        <w:spacing w:after="0"/>
        <w:ind w:left="1043" w:hanging="357"/>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908"/>
        <w:gridCol w:w="3012"/>
      </w:tblGrid>
      <w:tr w:rsidR="006565C9" w:rsidRPr="00331FF1" w14:paraId="09C526E9" w14:textId="77777777" w:rsidTr="00AE662C">
        <w:trPr>
          <w:trHeight w:val="20"/>
        </w:trPr>
        <w:tc>
          <w:tcPr>
            <w:tcW w:w="3294"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623B7A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NÚMERO DE LOTES/ VIVIENDAS</w:t>
            </w:r>
          </w:p>
        </w:tc>
        <w:tc>
          <w:tcPr>
            <w:tcW w:w="1706"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49300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4258E9F" w14:textId="77777777" w:rsidTr="00AE662C">
        <w:trPr>
          <w:trHeight w:val="20"/>
        </w:trPr>
        <w:tc>
          <w:tcPr>
            <w:tcW w:w="16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B72775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DESDE</w:t>
            </w:r>
          </w:p>
        </w:tc>
        <w:tc>
          <w:tcPr>
            <w:tcW w:w="16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59DF8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HASTA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15FD1" w14:textId="77777777" w:rsidR="006565C9" w:rsidRPr="00331FF1" w:rsidRDefault="006565C9" w:rsidP="009F534C">
            <w:pPr>
              <w:spacing w:after="0"/>
              <w:rPr>
                <w:rFonts w:ascii="Arial" w:hAnsi="Arial" w:cs="Arial"/>
                <w:b/>
                <w:sz w:val="19"/>
                <w:szCs w:val="19"/>
              </w:rPr>
            </w:pPr>
          </w:p>
        </w:tc>
      </w:tr>
      <w:tr w:rsidR="006565C9" w:rsidRPr="00331FF1" w14:paraId="7B5FEF69" w14:textId="77777777" w:rsidTr="00AE662C">
        <w:trPr>
          <w:trHeight w:val="20"/>
        </w:trPr>
        <w:tc>
          <w:tcPr>
            <w:tcW w:w="1647" w:type="pct"/>
            <w:tcBorders>
              <w:top w:val="single" w:sz="4" w:space="0" w:color="auto"/>
              <w:left w:val="single" w:sz="4" w:space="0" w:color="auto"/>
              <w:bottom w:val="single" w:sz="4" w:space="0" w:color="auto"/>
              <w:right w:val="single" w:sz="4" w:space="0" w:color="auto"/>
            </w:tcBorders>
            <w:vAlign w:val="center"/>
            <w:hideMark/>
          </w:tcPr>
          <w:p w14:paraId="3FDD3E5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647" w:type="pct"/>
            <w:tcBorders>
              <w:top w:val="single" w:sz="4" w:space="0" w:color="auto"/>
              <w:left w:val="single" w:sz="4" w:space="0" w:color="auto"/>
              <w:bottom w:val="single" w:sz="4" w:space="0" w:color="auto"/>
              <w:right w:val="single" w:sz="4" w:space="0" w:color="auto"/>
            </w:tcBorders>
            <w:vAlign w:val="center"/>
            <w:hideMark/>
          </w:tcPr>
          <w:p w14:paraId="25AE05A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1,000</w:t>
            </w:r>
          </w:p>
        </w:tc>
        <w:tc>
          <w:tcPr>
            <w:tcW w:w="1706" w:type="pct"/>
            <w:tcBorders>
              <w:top w:val="single" w:sz="4" w:space="0" w:color="auto"/>
              <w:left w:val="single" w:sz="4" w:space="0" w:color="auto"/>
              <w:bottom w:val="single" w:sz="4" w:space="0" w:color="auto"/>
              <w:right w:val="single" w:sz="4" w:space="0" w:color="auto"/>
            </w:tcBorders>
            <w:vAlign w:val="center"/>
            <w:hideMark/>
          </w:tcPr>
          <w:p w14:paraId="201C5E7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$7,475.00</w:t>
            </w:r>
          </w:p>
        </w:tc>
      </w:tr>
      <w:tr w:rsidR="006565C9" w:rsidRPr="00331FF1" w14:paraId="3DF06050" w14:textId="77777777" w:rsidTr="00AE662C">
        <w:trPr>
          <w:trHeight w:val="20"/>
        </w:trPr>
        <w:tc>
          <w:tcPr>
            <w:tcW w:w="1647" w:type="pct"/>
            <w:tcBorders>
              <w:top w:val="single" w:sz="4" w:space="0" w:color="auto"/>
              <w:left w:val="single" w:sz="4" w:space="0" w:color="auto"/>
              <w:bottom w:val="single" w:sz="4" w:space="0" w:color="auto"/>
              <w:right w:val="single" w:sz="4" w:space="0" w:color="auto"/>
            </w:tcBorders>
            <w:vAlign w:val="center"/>
            <w:hideMark/>
          </w:tcPr>
          <w:p w14:paraId="2A70919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1,001</w:t>
            </w:r>
          </w:p>
        </w:tc>
        <w:tc>
          <w:tcPr>
            <w:tcW w:w="1647" w:type="pct"/>
            <w:tcBorders>
              <w:top w:val="single" w:sz="4" w:space="0" w:color="auto"/>
              <w:left w:val="single" w:sz="4" w:space="0" w:color="auto"/>
              <w:bottom w:val="single" w:sz="4" w:space="0" w:color="auto"/>
              <w:right w:val="single" w:sz="4" w:space="0" w:color="auto"/>
            </w:tcBorders>
            <w:vAlign w:val="center"/>
            <w:hideMark/>
          </w:tcPr>
          <w:p w14:paraId="3B8E573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2,500</w:t>
            </w:r>
          </w:p>
        </w:tc>
        <w:tc>
          <w:tcPr>
            <w:tcW w:w="1706" w:type="pct"/>
            <w:tcBorders>
              <w:top w:val="single" w:sz="4" w:space="0" w:color="auto"/>
              <w:left w:val="single" w:sz="4" w:space="0" w:color="auto"/>
              <w:bottom w:val="single" w:sz="4" w:space="0" w:color="auto"/>
              <w:right w:val="single" w:sz="4" w:space="0" w:color="auto"/>
            </w:tcBorders>
            <w:vAlign w:val="center"/>
            <w:hideMark/>
          </w:tcPr>
          <w:p w14:paraId="5EB4175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$12,635.00</w:t>
            </w:r>
          </w:p>
        </w:tc>
      </w:tr>
      <w:tr w:rsidR="006565C9" w:rsidRPr="00331FF1" w14:paraId="45D36A8E" w14:textId="77777777" w:rsidTr="00AE662C">
        <w:trPr>
          <w:trHeight w:val="20"/>
        </w:trPr>
        <w:tc>
          <w:tcPr>
            <w:tcW w:w="1647" w:type="pct"/>
            <w:tcBorders>
              <w:top w:val="single" w:sz="4" w:space="0" w:color="auto"/>
              <w:left w:val="single" w:sz="4" w:space="0" w:color="auto"/>
              <w:bottom w:val="single" w:sz="4" w:space="0" w:color="auto"/>
              <w:right w:val="single" w:sz="4" w:space="0" w:color="auto"/>
            </w:tcBorders>
            <w:vAlign w:val="center"/>
            <w:hideMark/>
          </w:tcPr>
          <w:p w14:paraId="49ABB2A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2,501</w:t>
            </w:r>
          </w:p>
        </w:tc>
        <w:tc>
          <w:tcPr>
            <w:tcW w:w="1647" w:type="pct"/>
            <w:tcBorders>
              <w:top w:val="single" w:sz="4" w:space="0" w:color="auto"/>
              <w:left w:val="single" w:sz="4" w:space="0" w:color="auto"/>
              <w:bottom w:val="single" w:sz="4" w:space="0" w:color="auto"/>
              <w:right w:val="single" w:sz="4" w:space="0" w:color="auto"/>
            </w:tcBorders>
            <w:vAlign w:val="center"/>
            <w:hideMark/>
          </w:tcPr>
          <w:p w14:paraId="5AF0B4F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En adelante</w:t>
            </w:r>
          </w:p>
        </w:tc>
        <w:tc>
          <w:tcPr>
            <w:tcW w:w="1706" w:type="pct"/>
            <w:tcBorders>
              <w:top w:val="single" w:sz="4" w:space="0" w:color="auto"/>
              <w:left w:val="single" w:sz="4" w:space="0" w:color="auto"/>
              <w:bottom w:val="single" w:sz="4" w:space="0" w:color="auto"/>
              <w:right w:val="single" w:sz="4" w:space="0" w:color="auto"/>
            </w:tcBorders>
            <w:vAlign w:val="center"/>
            <w:hideMark/>
          </w:tcPr>
          <w:p w14:paraId="5F5B1F7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$16,420.00</w:t>
            </w:r>
          </w:p>
        </w:tc>
      </w:tr>
    </w:tbl>
    <w:p w14:paraId="5AAB9E41" w14:textId="77777777" w:rsidR="006565C9" w:rsidRPr="00331FF1" w:rsidRDefault="006565C9" w:rsidP="009F534C">
      <w:pPr>
        <w:spacing w:after="0"/>
        <w:ind w:left="1049"/>
        <w:contextualSpacing/>
        <w:jc w:val="both"/>
        <w:rPr>
          <w:rFonts w:ascii="Arial" w:hAnsi="Arial" w:cs="Arial"/>
          <w:sz w:val="19"/>
          <w:szCs w:val="19"/>
        </w:rPr>
      </w:pPr>
    </w:p>
    <w:p w14:paraId="04E30732"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monto por este concepto se calculará con base en el número de viviendas o lotes autorizados en el Dictamen de Uso de Suelo o en su caso los que así se establezcan en el Informe de Uso de Suelo. La revisión al proyecto de lotificación se realizará por una sola ocasión y se señalará la información requerida en el proyecto tendiente a obtener la autorización del Visto Bueno al Proyecto de Lotificación.</w:t>
      </w:r>
    </w:p>
    <w:p w14:paraId="1497CC01" w14:textId="77777777" w:rsidR="006565C9" w:rsidRPr="00331FF1" w:rsidRDefault="006565C9" w:rsidP="009F534C">
      <w:pPr>
        <w:spacing w:after="0"/>
        <w:ind w:left="1049"/>
        <w:contextualSpacing/>
        <w:jc w:val="both"/>
        <w:rPr>
          <w:rFonts w:ascii="Arial" w:hAnsi="Arial" w:cs="Arial"/>
          <w:sz w:val="19"/>
          <w:szCs w:val="19"/>
        </w:rPr>
      </w:pPr>
    </w:p>
    <w:p w14:paraId="1E79F6BE" w14:textId="77777777" w:rsidR="006565C9" w:rsidRPr="00331FF1" w:rsidRDefault="006565C9" w:rsidP="009F534C">
      <w:pPr>
        <w:spacing w:after="0"/>
        <w:ind w:left="1057" w:hanging="34"/>
        <w:contextualSpacing/>
        <w:jc w:val="right"/>
        <w:rPr>
          <w:rFonts w:ascii="Arial" w:hAnsi="Arial" w:cs="Arial"/>
          <w:sz w:val="19"/>
          <w:szCs w:val="19"/>
        </w:rPr>
      </w:pPr>
      <w:r w:rsidRPr="00331FF1">
        <w:rPr>
          <w:rFonts w:ascii="Arial" w:hAnsi="Arial" w:cs="Arial"/>
          <w:sz w:val="19"/>
          <w:szCs w:val="19"/>
        </w:rPr>
        <w:t>Ingreso anual estimado por este rubro $91,162.00</w:t>
      </w:r>
    </w:p>
    <w:p w14:paraId="47FB893A" w14:textId="77777777" w:rsidR="006565C9" w:rsidRPr="00331FF1" w:rsidRDefault="006565C9" w:rsidP="009F534C">
      <w:pPr>
        <w:spacing w:after="0"/>
        <w:ind w:left="1043" w:hanging="357"/>
        <w:contextualSpacing/>
        <w:jc w:val="both"/>
        <w:rPr>
          <w:rFonts w:ascii="Arial" w:hAnsi="Arial" w:cs="Arial"/>
          <w:sz w:val="19"/>
          <w:szCs w:val="19"/>
        </w:rPr>
      </w:pPr>
    </w:p>
    <w:p w14:paraId="17CC4460" w14:textId="77777777" w:rsidR="006565C9" w:rsidRPr="00331FF1" w:rsidRDefault="006565C9" w:rsidP="009F534C">
      <w:pPr>
        <w:numPr>
          <w:ilvl w:val="0"/>
          <w:numId w:val="10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Visto Bueno al proyecto de Lotificación, se causará y pagará:</w:t>
      </w:r>
    </w:p>
    <w:p w14:paraId="1267C33C" w14:textId="77777777" w:rsidR="006565C9" w:rsidRPr="00331FF1" w:rsidRDefault="006565C9" w:rsidP="009F534C">
      <w:pPr>
        <w:spacing w:after="0"/>
        <w:ind w:left="1043" w:hanging="357"/>
        <w:contextualSpacing/>
        <w:jc w:val="both"/>
        <w:rPr>
          <w:rFonts w:ascii="Arial" w:hAnsi="Arial" w:cs="Arial"/>
          <w:sz w:val="19"/>
          <w:szCs w:val="19"/>
        </w:rPr>
      </w:pPr>
    </w:p>
    <w:p w14:paraId="31B99CA8" w14:textId="77777777" w:rsidR="006565C9" w:rsidRPr="00331FF1" w:rsidRDefault="006565C9" w:rsidP="009F534C">
      <w:pPr>
        <w:numPr>
          <w:ilvl w:val="0"/>
          <w:numId w:val="10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cobro por la recepción del trámite para el visto bueno al proyecto de lotificación, independientemente del resultado de la misma, se causará y pagará: $540.00.</w:t>
      </w:r>
    </w:p>
    <w:p w14:paraId="38BB93ED" w14:textId="77777777" w:rsidR="006565C9" w:rsidRPr="00331FF1" w:rsidRDefault="006565C9" w:rsidP="009F534C">
      <w:pPr>
        <w:spacing w:after="0"/>
        <w:ind w:left="1446" w:hanging="357"/>
        <w:contextualSpacing/>
        <w:jc w:val="both"/>
        <w:rPr>
          <w:rFonts w:ascii="Arial" w:hAnsi="Arial" w:cs="Arial"/>
          <w:sz w:val="19"/>
          <w:szCs w:val="19"/>
        </w:rPr>
      </w:pPr>
    </w:p>
    <w:p w14:paraId="0F26BC19" w14:textId="77777777" w:rsidR="006565C9" w:rsidRPr="00331FF1" w:rsidRDefault="006565C9" w:rsidP="009F534C">
      <w:pPr>
        <w:spacing w:after="0"/>
        <w:ind w:left="1057" w:hanging="34"/>
        <w:contextualSpacing/>
        <w:jc w:val="right"/>
        <w:rPr>
          <w:rFonts w:ascii="Arial" w:hAnsi="Arial" w:cs="Arial"/>
          <w:sz w:val="19"/>
          <w:szCs w:val="19"/>
        </w:rPr>
      </w:pPr>
      <w:r w:rsidRPr="00331FF1">
        <w:rPr>
          <w:rFonts w:ascii="Arial" w:hAnsi="Arial" w:cs="Arial"/>
          <w:sz w:val="19"/>
          <w:szCs w:val="19"/>
        </w:rPr>
        <w:t>Ingreso anual estimado por este inciso $23,181.00</w:t>
      </w:r>
    </w:p>
    <w:p w14:paraId="5C0ACC1E" w14:textId="77777777" w:rsidR="006565C9" w:rsidRPr="00331FF1" w:rsidRDefault="006565C9" w:rsidP="009F534C">
      <w:pPr>
        <w:spacing w:after="0"/>
        <w:ind w:left="1446" w:hanging="357"/>
        <w:contextualSpacing/>
        <w:jc w:val="both"/>
        <w:rPr>
          <w:rFonts w:ascii="Arial" w:hAnsi="Arial" w:cs="Arial"/>
          <w:sz w:val="19"/>
          <w:szCs w:val="19"/>
        </w:rPr>
      </w:pPr>
    </w:p>
    <w:p w14:paraId="25458E37" w14:textId="77777777" w:rsidR="006565C9" w:rsidRPr="00331FF1" w:rsidRDefault="006565C9" w:rsidP="009F534C">
      <w:pPr>
        <w:numPr>
          <w:ilvl w:val="0"/>
          <w:numId w:val="10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expedición de la autorización o modificación del visto bueno al proyecto de lotificación, se causará y pagará:</w:t>
      </w:r>
    </w:p>
    <w:p w14:paraId="786D9C5C" w14:textId="77777777" w:rsidR="006565C9" w:rsidRPr="00331FF1" w:rsidRDefault="006565C9" w:rsidP="009F534C">
      <w:pPr>
        <w:spacing w:after="0"/>
        <w:ind w:left="1446" w:hanging="357"/>
        <w:contextualSpacing/>
        <w:jc w:val="both"/>
        <w:rPr>
          <w:rFonts w:ascii="Arial" w:hAnsi="Arial" w:cs="Arial"/>
          <w:sz w:val="19"/>
          <w:szCs w:val="19"/>
        </w:rPr>
      </w:pPr>
    </w:p>
    <w:tbl>
      <w:tblPr>
        <w:tblW w:w="5000" w:type="pct"/>
        <w:tblCellMar>
          <w:left w:w="70" w:type="dxa"/>
          <w:right w:w="70" w:type="dxa"/>
        </w:tblCellMar>
        <w:tblLook w:val="04A0" w:firstRow="1" w:lastRow="0" w:firstColumn="1" w:lastColumn="0" w:noHBand="0" w:noVBand="1"/>
      </w:tblPr>
      <w:tblGrid>
        <w:gridCol w:w="2122"/>
        <w:gridCol w:w="1342"/>
        <w:gridCol w:w="1342"/>
        <w:gridCol w:w="1342"/>
        <w:gridCol w:w="1342"/>
        <w:gridCol w:w="1338"/>
      </w:tblGrid>
      <w:tr w:rsidR="006565C9" w:rsidRPr="00331FF1" w14:paraId="7BC19153" w14:textId="77777777" w:rsidTr="00AE662C">
        <w:trPr>
          <w:trHeight w:val="170"/>
        </w:trPr>
        <w:tc>
          <w:tcPr>
            <w:tcW w:w="1202"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20146119"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USO DE SUELO</w:t>
            </w:r>
          </w:p>
        </w:tc>
        <w:tc>
          <w:tcPr>
            <w:tcW w:w="3798" w:type="pct"/>
            <w:gridSpan w:val="5"/>
            <w:tcBorders>
              <w:top w:val="single" w:sz="4" w:space="0" w:color="auto"/>
              <w:left w:val="nil"/>
              <w:bottom w:val="single" w:sz="4" w:space="0" w:color="auto"/>
              <w:right w:val="single" w:sz="4" w:space="0" w:color="auto"/>
            </w:tcBorders>
            <w:shd w:val="clear" w:color="auto" w:fill="A6A6A6"/>
            <w:vAlign w:val="center"/>
            <w:hideMark/>
          </w:tcPr>
          <w:p w14:paraId="48DDB04F"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SUPERFICIE (HAS)</w:t>
            </w:r>
          </w:p>
        </w:tc>
      </w:tr>
      <w:tr w:rsidR="006565C9" w:rsidRPr="00331FF1" w14:paraId="69EDB2A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11A0F" w14:textId="77777777" w:rsidR="006565C9" w:rsidRPr="00331FF1" w:rsidRDefault="006565C9" w:rsidP="009F534C">
            <w:pPr>
              <w:spacing w:after="0"/>
              <w:rPr>
                <w:rFonts w:ascii="Arial" w:eastAsia="Times New Roman" w:hAnsi="Arial" w:cs="Arial"/>
                <w:b/>
                <w:bCs/>
                <w:sz w:val="19"/>
                <w:szCs w:val="19"/>
                <w:lang w:eastAsia="es-MX"/>
              </w:rPr>
            </w:pPr>
          </w:p>
        </w:tc>
        <w:tc>
          <w:tcPr>
            <w:tcW w:w="760" w:type="pct"/>
            <w:tcBorders>
              <w:top w:val="nil"/>
              <w:left w:val="nil"/>
              <w:bottom w:val="single" w:sz="4" w:space="0" w:color="auto"/>
              <w:right w:val="single" w:sz="4" w:space="0" w:color="auto"/>
            </w:tcBorders>
            <w:shd w:val="clear" w:color="auto" w:fill="A6A6A6"/>
            <w:vAlign w:val="center"/>
            <w:hideMark/>
          </w:tcPr>
          <w:p w14:paraId="7B81837E"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 0 a 1.99</w:t>
            </w:r>
          </w:p>
        </w:tc>
        <w:tc>
          <w:tcPr>
            <w:tcW w:w="760" w:type="pct"/>
            <w:tcBorders>
              <w:top w:val="nil"/>
              <w:left w:val="nil"/>
              <w:bottom w:val="single" w:sz="4" w:space="0" w:color="auto"/>
              <w:right w:val="single" w:sz="4" w:space="0" w:color="auto"/>
            </w:tcBorders>
            <w:shd w:val="clear" w:color="auto" w:fill="A6A6A6"/>
            <w:vAlign w:val="center"/>
            <w:hideMark/>
          </w:tcPr>
          <w:p w14:paraId="329E7501"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 2 a 4.99</w:t>
            </w:r>
          </w:p>
        </w:tc>
        <w:tc>
          <w:tcPr>
            <w:tcW w:w="760" w:type="pct"/>
            <w:tcBorders>
              <w:top w:val="nil"/>
              <w:left w:val="nil"/>
              <w:bottom w:val="single" w:sz="4" w:space="0" w:color="auto"/>
              <w:right w:val="single" w:sz="4" w:space="0" w:color="auto"/>
            </w:tcBorders>
            <w:shd w:val="clear" w:color="auto" w:fill="A6A6A6"/>
            <w:vAlign w:val="center"/>
            <w:hideMark/>
          </w:tcPr>
          <w:p w14:paraId="03FB8780"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 5 a 9.99</w:t>
            </w:r>
          </w:p>
        </w:tc>
        <w:tc>
          <w:tcPr>
            <w:tcW w:w="760" w:type="pct"/>
            <w:tcBorders>
              <w:top w:val="nil"/>
              <w:left w:val="nil"/>
              <w:bottom w:val="single" w:sz="4" w:space="0" w:color="auto"/>
              <w:right w:val="single" w:sz="4" w:space="0" w:color="auto"/>
            </w:tcBorders>
            <w:shd w:val="clear" w:color="auto" w:fill="A6A6A6"/>
            <w:vAlign w:val="center"/>
            <w:hideMark/>
          </w:tcPr>
          <w:p w14:paraId="6389EEB2"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 10 a 15</w:t>
            </w:r>
          </w:p>
        </w:tc>
        <w:tc>
          <w:tcPr>
            <w:tcW w:w="760" w:type="pct"/>
            <w:tcBorders>
              <w:top w:val="nil"/>
              <w:left w:val="nil"/>
              <w:bottom w:val="single" w:sz="4" w:space="0" w:color="auto"/>
              <w:right w:val="single" w:sz="4" w:space="0" w:color="auto"/>
            </w:tcBorders>
            <w:shd w:val="clear" w:color="auto" w:fill="A6A6A6"/>
            <w:vAlign w:val="center"/>
            <w:hideMark/>
          </w:tcPr>
          <w:p w14:paraId="3D972185"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Más de 15</w:t>
            </w:r>
          </w:p>
        </w:tc>
      </w:tr>
      <w:tr w:rsidR="006565C9" w:rsidRPr="00331FF1" w14:paraId="0C33CA85" w14:textId="77777777" w:rsidTr="00AE662C">
        <w:trPr>
          <w:trHeight w:val="20"/>
        </w:trPr>
        <w:tc>
          <w:tcPr>
            <w:tcW w:w="1202" w:type="pct"/>
            <w:tcBorders>
              <w:top w:val="nil"/>
              <w:left w:val="single" w:sz="4" w:space="0" w:color="auto"/>
              <w:bottom w:val="single" w:sz="4" w:space="0" w:color="auto"/>
              <w:right w:val="single" w:sz="4" w:space="0" w:color="auto"/>
            </w:tcBorders>
            <w:vAlign w:val="center"/>
            <w:hideMark/>
          </w:tcPr>
          <w:p w14:paraId="5EEB612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w:t>
            </w:r>
          </w:p>
          <w:p w14:paraId="06FAB64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 HM, HMM, HC)</w:t>
            </w:r>
          </w:p>
        </w:tc>
        <w:tc>
          <w:tcPr>
            <w:tcW w:w="760" w:type="pct"/>
            <w:tcBorders>
              <w:top w:val="nil"/>
              <w:left w:val="nil"/>
              <w:bottom w:val="single" w:sz="4" w:space="0" w:color="auto"/>
              <w:right w:val="single" w:sz="4" w:space="0" w:color="auto"/>
            </w:tcBorders>
            <w:vAlign w:val="center"/>
            <w:hideMark/>
          </w:tcPr>
          <w:p w14:paraId="5B2FF34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$11,115.00</w:t>
            </w:r>
          </w:p>
        </w:tc>
        <w:tc>
          <w:tcPr>
            <w:tcW w:w="760" w:type="pct"/>
            <w:tcBorders>
              <w:top w:val="nil"/>
              <w:left w:val="nil"/>
              <w:bottom w:val="single" w:sz="4" w:space="0" w:color="auto"/>
              <w:right w:val="single" w:sz="4" w:space="0" w:color="auto"/>
            </w:tcBorders>
            <w:vAlign w:val="center"/>
            <w:hideMark/>
          </w:tcPr>
          <w:p w14:paraId="5995903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$14,815.00</w:t>
            </w:r>
          </w:p>
        </w:tc>
        <w:tc>
          <w:tcPr>
            <w:tcW w:w="760" w:type="pct"/>
            <w:tcBorders>
              <w:top w:val="nil"/>
              <w:left w:val="nil"/>
              <w:bottom w:val="single" w:sz="4" w:space="0" w:color="auto"/>
              <w:right w:val="single" w:sz="4" w:space="0" w:color="auto"/>
            </w:tcBorders>
            <w:vAlign w:val="center"/>
            <w:hideMark/>
          </w:tcPr>
          <w:p w14:paraId="59CA4D2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$18,515.00</w:t>
            </w:r>
          </w:p>
        </w:tc>
        <w:tc>
          <w:tcPr>
            <w:tcW w:w="760" w:type="pct"/>
            <w:tcBorders>
              <w:top w:val="nil"/>
              <w:left w:val="nil"/>
              <w:bottom w:val="single" w:sz="4" w:space="0" w:color="auto"/>
              <w:right w:val="single" w:sz="4" w:space="0" w:color="auto"/>
            </w:tcBorders>
            <w:vAlign w:val="center"/>
            <w:hideMark/>
          </w:tcPr>
          <w:p w14:paraId="40FE630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$21,685.00</w:t>
            </w:r>
          </w:p>
        </w:tc>
        <w:tc>
          <w:tcPr>
            <w:tcW w:w="760" w:type="pct"/>
            <w:tcBorders>
              <w:top w:val="nil"/>
              <w:left w:val="nil"/>
              <w:bottom w:val="single" w:sz="4" w:space="0" w:color="auto"/>
              <w:right w:val="single" w:sz="4" w:space="0" w:color="auto"/>
            </w:tcBorders>
            <w:vAlign w:val="center"/>
            <w:hideMark/>
          </w:tcPr>
          <w:p w14:paraId="7A28D9A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$24,690.00</w:t>
            </w:r>
          </w:p>
        </w:tc>
      </w:tr>
      <w:tr w:rsidR="006565C9" w:rsidRPr="00331FF1" w14:paraId="107C6FC9" w14:textId="77777777" w:rsidTr="00AE662C">
        <w:trPr>
          <w:trHeight w:val="20"/>
        </w:trPr>
        <w:tc>
          <w:tcPr>
            <w:tcW w:w="1202" w:type="pct"/>
            <w:tcBorders>
              <w:top w:val="nil"/>
              <w:left w:val="single" w:sz="4" w:space="0" w:color="auto"/>
              <w:bottom w:val="single" w:sz="4" w:space="0" w:color="auto"/>
              <w:right w:val="single" w:sz="4" w:space="0" w:color="auto"/>
            </w:tcBorders>
            <w:vAlign w:val="center"/>
            <w:hideMark/>
          </w:tcPr>
          <w:p w14:paraId="39ED0FC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760" w:type="pct"/>
            <w:tcBorders>
              <w:top w:val="nil"/>
              <w:left w:val="nil"/>
              <w:bottom w:val="single" w:sz="4" w:space="0" w:color="auto"/>
              <w:right w:val="single" w:sz="4" w:space="0" w:color="auto"/>
            </w:tcBorders>
            <w:vAlign w:val="center"/>
            <w:hideMark/>
          </w:tcPr>
          <w:p w14:paraId="56833F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$11,115.00</w:t>
            </w:r>
          </w:p>
        </w:tc>
        <w:tc>
          <w:tcPr>
            <w:tcW w:w="760" w:type="pct"/>
            <w:tcBorders>
              <w:top w:val="nil"/>
              <w:left w:val="nil"/>
              <w:bottom w:val="single" w:sz="4" w:space="0" w:color="auto"/>
              <w:right w:val="single" w:sz="4" w:space="0" w:color="auto"/>
            </w:tcBorders>
            <w:vAlign w:val="center"/>
            <w:hideMark/>
          </w:tcPr>
          <w:p w14:paraId="043094C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$12,965.00</w:t>
            </w:r>
          </w:p>
        </w:tc>
        <w:tc>
          <w:tcPr>
            <w:tcW w:w="760" w:type="pct"/>
            <w:tcBorders>
              <w:top w:val="nil"/>
              <w:left w:val="nil"/>
              <w:bottom w:val="single" w:sz="4" w:space="0" w:color="auto"/>
              <w:right w:val="single" w:sz="4" w:space="0" w:color="auto"/>
            </w:tcBorders>
            <w:vAlign w:val="center"/>
            <w:hideMark/>
          </w:tcPr>
          <w:p w14:paraId="56C8070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$14,820.00</w:t>
            </w:r>
          </w:p>
        </w:tc>
        <w:tc>
          <w:tcPr>
            <w:tcW w:w="760" w:type="pct"/>
            <w:tcBorders>
              <w:top w:val="nil"/>
              <w:left w:val="nil"/>
              <w:bottom w:val="single" w:sz="4" w:space="0" w:color="auto"/>
              <w:right w:val="single" w:sz="4" w:space="0" w:color="auto"/>
            </w:tcBorders>
            <w:vAlign w:val="center"/>
            <w:hideMark/>
          </w:tcPr>
          <w:p w14:paraId="52C1AF7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$16,665.00</w:t>
            </w:r>
          </w:p>
        </w:tc>
        <w:tc>
          <w:tcPr>
            <w:tcW w:w="760" w:type="pct"/>
            <w:tcBorders>
              <w:top w:val="nil"/>
              <w:left w:val="nil"/>
              <w:bottom w:val="single" w:sz="4" w:space="0" w:color="auto"/>
              <w:right w:val="single" w:sz="4" w:space="0" w:color="auto"/>
            </w:tcBorders>
            <w:vAlign w:val="center"/>
            <w:hideMark/>
          </w:tcPr>
          <w:p w14:paraId="6B755CF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$18,515.00</w:t>
            </w:r>
          </w:p>
        </w:tc>
      </w:tr>
      <w:tr w:rsidR="006565C9" w:rsidRPr="00331FF1" w14:paraId="41779344" w14:textId="77777777" w:rsidTr="00AE662C">
        <w:trPr>
          <w:trHeight w:val="20"/>
        </w:trPr>
        <w:tc>
          <w:tcPr>
            <w:tcW w:w="1202" w:type="pct"/>
            <w:tcBorders>
              <w:top w:val="nil"/>
              <w:left w:val="single" w:sz="4" w:space="0" w:color="auto"/>
              <w:bottom w:val="single" w:sz="4" w:space="0" w:color="auto"/>
              <w:right w:val="single" w:sz="4" w:space="0" w:color="auto"/>
            </w:tcBorders>
            <w:vAlign w:val="center"/>
            <w:hideMark/>
          </w:tcPr>
          <w:p w14:paraId="10D935D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760" w:type="pct"/>
            <w:tcBorders>
              <w:top w:val="nil"/>
              <w:left w:val="nil"/>
              <w:bottom w:val="single" w:sz="4" w:space="0" w:color="auto"/>
              <w:right w:val="single" w:sz="4" w:space="0" w:color="auto"/>
            </w:tcBorders>
            <w:vAlign w:val="center"/>
            <w:hideMark/>
          </w:tcPr>
          <w:p w14:paraId="77F2EE9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$20,370.00</w:t>
            </w:r>
          </w:p>
        </w:tc>
        <w:tc>
          <w:tcPr>
            <w:tcW w:w="760" w:type="pct"/>
            <w:tcBorders>
              <w:top w:val="nil"/>
              <w:left w:val="nil"/>
              <w:bottom w:val="single" w:sz="4" w:space="0" w:color="auto"/>
              <w:right w:val="single" w:sz="4" w:space="0" w:color="auto"/>
            </w:tcBorders>
            <w:vAlign w:val="center"/>
            <w:hideMark/>
          </w:tcPr>
          <w:p w14:paraId="3DB8ECC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$22,225.00</w:t>
            </w:r>
          </w:p>
        </w:tc>
        <w:tc>
          <w:tcPr>
            <w:tcW w:w="760" w:type="pct"/>
            <w:tcBorders>
              <w:top w:val="nil"/>
              <w:left w:val="nil"/>
              <w:bottom w:val="single" w:sz="4" w:space="0" w:color="auto"/>
              <w:right w:val="single" w:sz="4" w:space="0" w:color="auto"/>
            </w:tcBorders>
            <w:vAlign w:val="center"/>
            <w:hideMark/>
          </w:tcPr>
          <w:p w14:paraId="7A5F7B5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$24,075.00</w:t>
            </w:r>
          </w:p>
        </w:tc>
        <w:tc>
          <w:tcPr>
            <w:tcW w:w="760" w:type="pct"/>
            <w:tcBorders>
              <w:top w:val="nil"/>
              <w:left w:val="nil"/>
              <w:bottom w:val="single" w:sz="4" w:space="0" w:color="auto"/>
              <w:right w:val="single" w:sz="4" w:space="0" w:color="auto"/>
            </w:tcBorders>
            <w:vAlign w:val="center"/>
            <w:hideMark/>
          </w:tcPr>
          <w:p w14:paraId="3C0C4AB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$25,925.00</w:t>
            </w:r>
          </w:p>
        </w:tc>
        <w:tc>
          <w:tcPr>
            <w:tcW w:w="760" w:type="pct"/>
            <w:tcBorders>
              <w:top w:val="nil"/>
              <w:left w:val="nil"/>
              <w:bottom w:val="single" w:sz="4" w:space="0" w:color="auto"/>
              <w:right w:val="single" w:sz="4" w:space="0" w:color="auto"/>
            </w:tcBorders>
            <w:vAlign w:val="center"/>
            <w:hideMark/>
          </w:tcPr>
          <w:p w14:paraId="3E9A533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$25,925.00</w:t>
            </w:r>
          </w:p>
        </w:tc>
      </w:tr>
    </w:tbl>
    <w:p w14:paraId="23595E36" w14:textId="77777777" w:rsidR="006565C9" w:rsidRPr="00331FF1" w:rsidRDefault="006565C9" w:rsidP="009F534C">
      <w:pPr>
        <w:spacing w:after="0"/>
        <w:contextualSpacing/>
        <w:rPr>
          <w:rFonts w:ascii="Arial" w:hAnsi="Arial" w:cs="Arial"/>
          <w:sz w:val="19"/>
          <w:szCs w:val="19"/>
        </w:rPr>
      </w:pPr>
    </w:p>
    <w:p w14:paraId="3680148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$115,005.00</w:t>
      </w:r>
    </w:p>
    <w:p w14:paraId="6AA09A38" w14:textId="77777777" w:rsidR="006565C9" w:rsidRPr="00331FF1" w:rsidRDefault="006565C9" w:rsidP="009F534C">
      <w:pPr>
        <w:spacing w:after="0"/>
        <w:ind w:hanging="34"/>
        <w:contextualSpacing/>
        <w:jc w:val="right"/>
        <w:rPr>
          <w:rFonts w:ascii="Arial" w:hAnsi="Arial" w:cs="Arial"/>
          <w:sz w:val="19"/>
          <w:szCs w:val="19"/>
        </w:rPr>
      </w:pPr>
    </w:p>
    <w:p w14:paraId="2E49370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$138,186.00</w:t>
      </w:r>
    </w:p>
    <w:p w14:paraId="49CFE0FA" w14:textId="77777777" w:rsidR="006565C9" w:rsidRPr="00331FF1" w:rsidRDefault="006565C9" w:rsidP="009F534C">
      <w:pPr>
        <w:spacing w:after="0"/>
        <w:ind w:hanging="34"/>
        <w:contextualSpacing/>
        <w:jc w:val="right"/>
        <w:rPr>
          <w:rFonts w:ascii="Arial" w:hAnsi="Arial" w:cs="Arial"/>
          <w:sz w:val="19"/>
          <w:szCs w:val="19"/>
        </w:rPr>
      </w:pPr>
    </w:p>
    <w:p w14:paraId="46F6B8D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$229,348.00</w:t>
      </w:r>
    </w:p>
    <w:p w14:paraId="021D66F9" w14:textId="77777777" w:rsidR="006565C9" w:rsidRPr="00331FF1" w:rsidRDefault="006565C9" w:rsidP="009F534C">
      <w:pPr>
        <w:spacing w:after="0"/>
        <w:ind w:left="697" w:hanging="357"/>
        <w:contextualSpacing/>
        <w:jc w:val="both"/>
        <w:rPr>
          <w:rFonts w:ascii="Arial" w:hAnsi="Arial" w:cs="Arial"/>
          <w:b/>
          <w:sz w:val="19"/>
          <w:szCs w:val="19"/>
        </w:rPr>
      </w:pPr>
    </w:p>
    <w:p w14:paraId="3D041CA6"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dictamen técnico sobre autorización del proyecto, avance de obra de urbanización, venta provisional de lotes del fraccionamiento, se causará y pagará:</w:t>
      </w:r>
    </w:p>
    <w:p w14:paraId="61CBDD01" w14:textId="77777777" w:rsidR="006565C9" w:rsidRPr="00331FF1" w:rsidRDefault="006565C9" w:rsidP="009F534C">
      <w:pPr>
        <w:spacing w:after="0"/>
        <w:ind w:left="697" w:hanging="357"/>
        <w:contextualSpacing/>
        <w:jc w:val="both"/>
        <w:rPr>
          <w:rFonts w:ascii="Arial" w:hAnsi="Arial" w:cs="Arial"/>
          <w:sz w:val="19"/>
          <w:szCs w:val="19"/>
        </w:rPr>
      </w:pPr>
    </w:p>
    <w:p w14:paraId="64EA51E4" w14:textId="77777777" w:rsidR="006565C9" w:rsidRPr="00331FF1" w:rsidRDefault="006565C9" w:rsidP="009F534C">
      <w:pPr>
        <w:numPr>
          <w:ilvl w:val="0"/>
          <w:numId w:val="1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El cobro por la recepción para autorización de fusión o subdivisión, al inicio del trámite independientemente del resultado, se causará y pagará: $540.00. </w:t>
      </w:r>
    </w:p>
    <w:p w14:paraId="0C549290" w14:textId="77777777" w:rsidR="006565C9" w:rsidRPr="00331FF1" w:rsidRDefault="006565C9" w:rsidP="009F534C">
      <w:pPr>
        <w:spacing w:after="0"/>
        <w:ind w:left="1043" w:hanging="357"/>
        <w:contextualSpacing/>
        <w:jc w:val="both"/>
        <w:rPr>
          <w:rFonts w:ascii="Arial" w:hAnsi="Arial" w:cs="Arial"/>
          <w:sz w:val="19"/>
          <w:szCs w:val="19"/>
        </w:rPr>
      </w:pPr>
    </w:p>
    <w:p w14:paraId="2387660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$98,960.00</w:t>
      </w:r>
    </w:p>
    <w:p w14:paraId="1C61A124" w14:textId="77777777" w:rsidR="006565C9" w:rsidRPr="00331FF1" w:rsidRDefault="006565C9" w:rsidP="009F534C">
      <w:pPr>
        <w:spacing w:after="0"/>
        <w:ind w:left="1043" w:hanging="357"/>
        <w:contextualSpacing/>
        <w:jc w:val="both"/>
        <w:rPr>
          <w:rFonts w:ascii="Arial" w:hAnsi="Arial" w:cs="Arial"/>
          <w:sz w:val="19"/>
          <w:szCs w:val="19"/>
        </w:rPr>
      </w:pPr>
    </w:p>
    <w:p w14:paraId="686F94F4" w14:textId="77777777" w:rsidR="006565C9" w:rsidRPr="00331FF1" w:rsidRDefault="006565C9" w:rsidP="009F534C">
      <w:pPr>
        <w:numPr>
          <w:ilvl w:val="0"/>
          <w:numId w:val="1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emisión de la autorización de fusión o subdivisión de predio, por fracción resultante y/o adicional, se causará y pagará:</w:t>
      </w:r>
    </w:p>
    <w:p w14:paraId="1BB23B4C" w14:textId="77777777" w:rsidR="006565C9" w:rsidRPr="00331FF1" w:rsidRDefault="006565C9" w:rsidP="009F534C">
      <w:pPr>
        <w:spacing w:after="0"/>
        <w:ind w:left="1043" w:hanging="357"/>
        <w:contextualSpacing/>
        <w:jc w:val="both"/>
        <w:rPr>
          <w:rFonts w:ascii="Arial" w:hAnsi="Arial"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5"/>
        <w:gridCol w:w="3150"/>
        <w:gridCol w:w="1813"/>
      </w:tblGrid>
      <w:tr w:rsidR="006565C9" w:rsidRPr="00331FF1" w14:paraId="6FCF9A36" w14:textId="77777777" w:rsidTr="00AE662C">
        <w:trPr>
          <w:trHeight w:val="20"/>
        </w:trPr>
        <w:tc>
          <w:tcPr>
            <w:tcW w:w="1978" w:type="pct"/>
            <w:shd w:val="clear" w:color="auto" w:fill="A6A6A6"/>
            <w:noWrap/>
            <w:vAlign w:val="center"/>
            <w:hideMark/>
          </w:tcPr>
          <w:p w14:paraId="1F99803E"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TIPO</w:t>
            </w:r>
          </w:p>
        </w:tc>
        <w:tc>
          <w:tcPr>
            <w:tcW w:w="1613" w:type="pct"/>
            <w:shd w:val="clear" w:color="auto" w:fill="A6A6A6"/>
            <w:noWrap/>
            <w:vAlign w:val="center"/>
            <w:hideMark/>
          </w:tcPr>
          <w:p w14:paraId="5ED995C0"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DENSIDAD</w:t>
            </w:r>
          </w:p>
        </w:tc>
        <w:tc>
          <w:tcPr>
            <w:tcW w:w="1409" w:type="pct"/>
            <w:shd w:val="clear" w:color="auto" w:fill="A6A6A6"/>
            <w:noWrap/>
            <w:vAlign w:val="center"/>
            <w:hideMark/>
          </w:tcPr>
          <w:p w14:paraId="5C52CEAD"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IMPORTE</w:t>
            </w:r>
          </w:p>
        </w:tc>
      </w:tr>
      <w:tr w:rsidR="006565C9" w:rsidRPr="00331FF1" w14:paraId="355EF43C" w14:textId="77777777" w:rsidTr="00AE662C">
        <w:trPr>
          <w:trHeight w:val="20"/>
        </w:trPr>
        <w:tc>
          <w:tcPr>
            <w:tcW w:w="1978" w:type="pct"/>
            <w:vMerge w:val="restart"/>
            <w:vAlign w:val="center"/>
            <w:hideMark/>
          </w:tcPr>
          <w:p w14:paraId="0A5C01E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w:t>
            </w:r>
          </w:p>
          <w:p w14:paraId="06C0DCC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 HM, HMM, HC)</w:t>
            </w:r>
          </w:p>
        </w:tc>
        <w:tc>
          <w:tcPr>
            <w:tcW w:w="1613" w:type="pct"/>
            <w:vAlign w:val="center"/>
            <w:hideMark/>
          </w:tcPr>
          <w:p w14:paraId="2FE15438"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409" w:type="pct"/>
            <w:noWrap/>
            <w:vAlign w:val="bottom"/>
            <w:hideMark/>
          </w:tcPr>
          <w:p w14:paraId="7268B119"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$2,400.00</w:t>
            </w:r>
          </w:p>
        </w:tc>
      </w:tr>
      <w:tr w:rsidR="006565C9" w:rsidRPr="00331FF1" w14:paraId="2D694841" w14:textId="77777777" w:rsidTr="00AE662C">
        <w:trPr>
          <w:trHeight w:val="20"/>
        </w:trPr>
        <w:tc>
          <w:tcPr>
            <w:tcW w:w="0" w:type="auto"/>
            <w:vMerge/>
            <w:vAlign w:val="center"/>
            <w:hideMark/>
          </w:tcPr>
          <w:p w14:paraId="16CC67DC"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3AB91008"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409" w:type="pct"/>
            <w:vAlign w:val="bottom"/>
            <w:hideMark/>
          </w:tcPr>
          <w:p w14:paraId="68A8C3B8"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$2,400.00</w:t>
            </w:r>
          </w:p>
        </w:tc>
      </w:tr>
      <w:tr w:rsidR="006565C9" w:rsidRPr="00331FF1" w14:paraId="57334B14" w14:textId="77777777" w:rsidTr="00AE662C">
        <w:trPr>
          <w:trHeight w:val="20"/>
        </w:trPr>
        <w:tc>
          <w:tcPr>
            <w:tcW w:w="0" w:type="auto"/>
            <w:vMerge/>
            <w:vAlign w:val="center"/>
            <w:hideMark/>
          </w:tcPr>
          <w:p w14:paraId="3B05BA5C"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65CB1F9B"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409" w:type="pct"/>
            <w:vAlign w:val="bottom"/>
            <w:hideMark/>
          </w:tcPr>
          <w:p w14:paraId="3C886263"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$2,400.00</w:t>
            </w:r>
          </w:p>
        </w:tc>
      </w:tr>
      <w:tr w:rsidR="006565C9" w:rsidRPr="00331FF1" w14:paraId="5553BF26" w14:textId="77777777" w:rsidTr="00AE662C">
        <w:trPr>
          <w:trHeight w:val="20"/>
        </w:trPr>
        <w:tc>
          <w:tcPr>
            <w:tcW w:w="0" w:type="auto"/>
            <w:vMerge/>
            <w:vAlign w:val="center"/>
            <w:hideMark/>
          </w:tcPr>
          <w:p w14:paraId="65D4134F"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13F59DC3"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409" w:type="pct"/>
            <w:vAlign w:val="bottom"/>
            <w:hideMark/>
          </w:tcPr>
          <w:p w14:paraId="50B1F012"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$2,255.00</w:t>
            </w:r>
          </w:p>
        </w:tc>
      </w:tr>
      <w:tr w:rsidR="006565C9" w:rsidRPr="00331FF1" w14:paraId="445B418B" w14:textId="77777777" w:rsidTr="00AE662C">
        <w:trPr>
          <w:trHeight w:val="20"/>
        </w:trPr>
        <w:tc>
          <w:tcPr>
            <w:tcW w:w="0" w:type="auto"/>
            <w:vMerge/>
            <w:vAlign w:val="center"/>
            <w:hideMark/>
          </w:tcPr>
          <w:p w14:paraId="08D90221"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08335FFE"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409" w:type="pct"/>
            <w:vAlign w:val="bottom"/>
            <w:hideMark/>
          </w:tcPr>
          <w:p w14:paraId="35F648FF"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$2,100.00</w:t>
            </w:r>
          </w:p>
        </w:tc>
      </w:tr>
      <w:tr w:rsidR="006565C9" w:rsidRPr="00331FF1" w14:paraId="00D20BC5" w14:textId="77777777" w:rsidTr="00AE662C">
        <w:trPr>
          <w:trHeight w:val="20"/>
        </w:trPr>
        <w:tc>
          <w:tcPr>
            <w:tcW w:w="0" w:type="auto"/>
            <w:vMerge/>
            <w:vAlign w:val="center"/>
            <w:hideMark/>
          </w:tcPr>
          <w:p w14:paraId="7BEE4257"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7E74036E"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409" w:type="pct"/>
            <w:vAlign w:val="bottom"/>
            <w:hideMark/>
          </w:tcPr>
          <w:p w14:paraId="43B48EAB"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$2,400.00</w:t>
            </w:r>
          </w:p>
        </w:tc>
      </w:tr>
      <w:tr w:rsidR="006565C9" w:rsidRPr="00331FF1" w14:paraId="68897004" w14:textId="77777777" w:rsidTr="00AE662C">
        <w:trPr>
          <w:trHeight w:val="20"/>
        </w:trPr>
        <w:tc>
          <w:tcPr>
            <w:tcW w:w="1978" w:type="pct"/>
            <w:vMerge w:val="restart"/>
            <w:vAlign w:val="center"/>
            <w:hideMark/>
          </w:tcPr>
          <w:p w14:paraId="151A294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613" w:type="pct"/>
            <w:vAlign w:val="center"/>
            <w:hideMark/>
          </w:tcPr>
          <w:p w14:paraId="27AE8926"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409" w:type="pct"/>
            <w:noWrap/>
            <w:vAlign w:val="bottom"/>
            <w:hideMark/>
          </w:tcPr>
          <w:p w14:paraId="6DD03B8D"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$2,730.00</w:t>
            </w:r>
          </w:p>
        </w:tc>
      </w:tr>
      <w:tr w:rsidR="006565C9" w:rsidRPr="00331FF1" w14:paraId="6015AFE6" w14:textId="77777777" w:rsidTr="00AE662C">
        <w:trPr>
          <w:trHeight w:val="20"/>
        </w:trPr>
        <w:tc>
          <w:tcPr>
            <w:tcW w:w="0" w:type="auto"/>
            <w:vMerge/>
            <w:vAlign w:val="center"/>
            <w:hideMark/>
          </w:tcPr>
          <w:p w14:paraId="7B9B3F50"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0DD8D58E"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409" w:type="pct"/>
            <w:vAlign w:val="bottom"/>
            <w:hideMark/>
          </w:tcPr>
          <w:p w14:paraId="528554DE"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$3,545.00</w:t>
            </w:r>
          </w:p>
        </w:tc>
      </w:tr>
      <w:tr w:rsidR="006565C9" w:rsidRPr="00331FF1" w14:paraId="2EF4D8CD" w14:textId="77777777" w:rsidTr="00AE662C">
        <w:trPr>
          <w:trHeight w:val="20"/>
        </w:trPr>
        <w:tc>
          <w:tcPr>
            <w:tcW w:w="0" w:type="auto"/>
            <w:vMerge/>
            <w:vAlign w:val="center"/>
            <w:hideMark/>
          </w:tcPr>
          <w:p w14:paraId="3B09EFEF"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07467473"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409" w:type="pct"/>
            <w:vAlign w:val="bottom"/>
            <w:hideMark/>
          </w:tcPr>
          <w:p w14:paraId="34EE2456"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$4,610.00</w:t>
            </w:r>
          </w:p>
        </w:tc>
      </w:tr>
      <w:tr w:rsidR="006565C9" w:rsidRPr="00331FF1" w14:paraId="462931DA" w14:textId="77777777" w:rsidTr="00AE662C">
        <w:trPr>
          <w:trHeight w:val="20"/>
        </w:trPr>
        <w:tc>
          <w:tcPr>
            <w:tcW w:w="0" w:type="auto"/>
            <w:vMerge/>
            <w:vAlign w:val="center"/>
            <w:hideMark/>
          </w:tcPr>
          <w:p w14:paraId="022DF6FC"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3868D21A"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409" w:type="pct"/>
            <w:vAlign w:val="bottom"/>
            <w:hideMark/>
          </w:tcPr>
          <w:p w14:paraId="2850FDE6"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$5,990.00</w:t>
            </w:r>
          </w:p>
        </w:tc>
      </w:tr>
      <w:tr w:rsidR="006565C9" w:rsidRPr="00331FF1" w14:paraId="01FBB618" w14:textId="77777777" w:rsidTr="00AE662C">
        <w:trPr>
          <w:trHeight w:val="20"/>
        </w:trPr>
        <w:tc>
          <w:tcPr>
            <w:tcW w:w="0" w:type="auto"/>
            <w:vMerge/>
            <w:vAlign w:val="center"/>
            <w:hideMark/>
          </w:tcPr>
          <w:p w14:paraId="356A551B"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4B4FCFA3" w14:textId="77777777" w:rsidR="006565C9" w:rsidRPr="00331FF1" w:rsidRDefault="006565C9" w:rsidP="009F534C">
            <w:pPr>
              <w:spacing w:after="0"/>
              <w:ind w:left="-96"/>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409" w:type="pct"/>
            <w:vAlign w:val="bottom"/>
            <w:hideMark/>
          </w:tcPr>
          <w:p w14:paraId="4FDD9075"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$7,785.00</w:t>
            </w:r>
          </w:p>
        </w:tc>
      </w:tr>
      <w:tr w:rsidR="006565C9" w:rsidRPr="00331FF1" w14:paraId="096ED94B" w14:textId="77777777" w:rsidTr="00AE662C">
        <w:trPr>
          <w:trHeight w:val="20"/>
        </w:trPr>
        <w:tc>
          <w:tcPr>
            <w:tcW w:w="0" w:type="auto"/>
            <w:vMerge/>
            <w:vAlign w:val="center"/>
            <w:hideMark/>
          </w:tcPr>
          <w:p w14:paraId="3085652D" w14:textId="77777777" w:rsidR="006565C9" w:rsidRPr="00331FF1" w:rsidRDefault="006565C9" w:rsidP="009F534C">
            <w:pPr>
              <w:spacing w:after="0"/>
              <w:rPr>
                <w:rFonts w:ascii="Arial" w:eastAsia="Times New Roman" w:hAnsi="Arial" w:cs="Arial"/>
                <w:sz w:val="19"/>
                <w:szCs w:val="19"/>
                <w:lang w:eastAsia="es-MX"/>
              </w:rPr>
            </w:pPr>
          </w:p>
        </w:tc>
        <w:tc>
          <w:tcPr>
            <w:tcW w:w="1613" w:type="pct"/>
            <w:vAlign w:val="center"/>
            <w:hideMark/>
          </w:tcPr>
          <w:p w14:paraId="08873A8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409" w:type="pct"/>
            <w:vAlign w:val="bottom"/>
            <w:hideMark/>
          </w:tcPr>
          <w:p w14:paraId="46DC3876"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$10,125.00</w:t>
            </w:r>
          </w:p>
        </w:tc>
      </w:tr>
      <w:tr w:rsidR="006565C9" w:rsidRPr="00331FF1" w14:paraId="0F910337" w14:textId="77777777" w:rsidTr="00AE662C">
        <w:trPr>
          <w:trHeight w:val="20"/>
        </w:trPr>
        <w:tc>
          <w:tcPr>
            <w:tcW w:w="3591" w:type="pct"/>
            <w:gridSpan w:val="2"/>
            <w:noWrap/>
            <w:vAlign w:val="center"/>
            <w:hideMark/>
          </w:tcPr>
          <w:p w14:paraId="7C92BE3A"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1409" w:type="pct"/>
            <w:vAlign w:val="center"/>
            <w:hideMark/>
          </w:tcPr>
          <w:p w14:paraId="2498A8D0"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$4,175.00</w:t>
            </w:r>
          </w:p>
        </w:tc>
      </w:tr>
      <w:tr w:rsidR="006565C9" w:rsidRPr="00331FF1" w14:paraId="15D55B0A" w14:textId="77777777" w:rsidTr="00AE662C">
        <w:trPr>
          <w:trHeight w:val="20"/>
        </w:trPr>
        <w:tc>
          <w:tcPr>
            <w:tcW w:w="3591" w:type="pct"/>
            <w:gridSpan w:val="2"/>
            <w:noWrap/>
            <w:vAlign w:val="center"/>
            <w:hideMark/>
          </w:tcPr>
          <w:p w14:paraId="49350BAE"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rPr>
              <w:t>Por la rectificación de medidas y/o superficies, sin alterar el número de fracciones</w:t>
            </w:r>
          </w:p>
        </w:tc>
        <w:tc>
          <w:tcPr>
            <w:tcW w:w="1409" w:type="pct"/>
            <w:vAlign w:val="center"/>
            <w:hideMark/>
          </w:tcPr>
          <w:p w14:paraId="130DDC9E"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$1,800.00</w:t>
            </w:r>
          </w:p>
        </w:tc>
      </w:tr>
      <w:tr w:rsidR="006565C9" w:rsidRPr="00331FF1" w14:paraId="335DF24D" w14:textId="77777777" w:rsidTr="00AE662C">
        <w:trPr>
          <w:trHeight w:val="20"/>
        </w:trPr>
        <w:tc>
          <w:tcPr>
            <w:tcW w:w="3591" w:type="pct"/>
            <w:gridSpan w:val="2"/>
            <w:noWrap/>
            <w:vAlign w:val="center"/>
            <w:hideMark/>
          </w:tcPr>
          <w:p w14:paraId="3512469B"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Cancelación de Trámite de Fusión o Subdivisión</w:t>
            </w:r>
          </w:p>
        </w:tc>
        <w:tc>
          <w:tcPr>
            <w:tcW w:w="1409" w:type="pct"/>
            <w:vAlign w:val="center"/>
            <w:hideMark/>
          </w:tcPr>
          <w:p w14:paraId="192B7616"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$1,800.00</w:t>
            </w:r>
          </w:p>
        </w:tc>
      </w:tr>
      <w:tr w:rsidR="006565C9" w:rsidRPr="00331FF1" w14:paraId="6ACF6750" w14:textId="77777777" w:rsidTr="00AE662C">
        <w:trPr>
          <w:trHeight w:val="20"/>
        </w:trPr>
        <w:tc>
          <w:tcPr>
            <w:tcW w:w="3591" w:type="pct"/>
            <w:gridSpan w:val="2"/>
            <w:vAlign w:val="center"/>
            <w:hideMark/>
          </w:tcPr>
          <w:p w14:paraId="36253250"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Por Reconsideración de Propuesta de Proyecto, causará adicional al cobro que genere la autorización</w:t>
            </w:r>
          </w:p>
        </w:tc>
        <w:tc>
          <w:tcPr>
            <w:tcW w:w="1409" w:type="pct"/>
            <w:vAlign w:val="center"/>
            <w:hideMark/>
          </w:tcPr>
          <w:p w14:paraId="4C0805B2"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$1,495.00</w:t>
            </w:r>
          </w:p>
        </w:tc>
      </w:tr>
      <w:tr w:rsidR="006565C9" w:rsidRPr="00331FF1" w14:paraId="4BD2B3C6" w14:textId="77777777" w:rsidTr="00AE662C">
        <w:trPr>
          <w:trHeight w:val="20"/>
        </w:trPr>
        <w:tc>
          <w:tcPr>
            <w:tcW w:w="3591" w:type="pct"/>
            <w:gridSpan w:val="2"/>
            <w:noWrap/>
            <w:vAlign w:val="center"/>
            <w:hideMark/>
          </w:tcPr>
          <w:p w14:paraId="31BB4640"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1409" w:type="pct"/>
            <w:vAlign w:val="center"/>
            <w:hideMark/>
          </w:tcPr>
          <w:p w14:paraId="7882C529"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$3,750.00</w:t>
            </w:r>
          </w:p>
        </w:tc>
      </w:tr>
    </w:tbl>
    <w:p w14:paraId="6D4792C3" w14:textId="77777777" w:rsidR="006565C9" w:rsidRPr="00331FF1" w:rsidRDefault="006565C9" w:rsidP="009F534C">
      <w:pPr>
        <w:spacing w:after="0"/>
        <w:ind w:left="1049"/>
        <w:contextualSpacing/>
        <w:jc w:val="both"/>
        <w:rPr>
          <w:rFonts w:ascii="Arial" w:hAnsi="Arial" w:cs="Arial"/>
          <w:sz w:val="19"/>
          <w:szCs w:val="19"/>
        </w:rPr>
      </w:pPr>
    </w:p>
    <w:p w14:paraId="6DD628E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Para los casos de trámites de corrección o rectificación de autorización de fusión o subdivisión y cuando se adicionen o se eliminen fracciones, el cobro que generará esta autorización será de acuerdo con la tabla anterior.</w:t>
      </w:r>
    </w:p>
    <w:p w14:paraId="4BEB9BF4" w14:textId="77777777" w:rsidR="006565C9" w:rsidRPr="00331FF1" w:rsidRDefault="006565C9" w:rsidP="009F534C">
      <w:pPr>
        <w:spacing w:after="0"/>
        <w:ind w:left="1049"/>
        <w:contextualSpacing/>
        <w:jc w:val="both"/>
        <w:rPr>
          <w:rFonts w:ascii="Arial" w:hAnsi="Arial" w:cs="Arial"/>
          <w:sz w:val="19"/>
          <w:szCs w:val="19"/>
        </w:rPr>
      </w:pPr>
    </w:p>
    <w:p w14:paraId="28CAB37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$437,218.00</w:t>
      </w:r>
    </w:p>
    <w:p w14:paraId="03547FB5" w14:textId="77777777" w:rsidR="006565C9" w:rsidRPr="00331FF1" w:rsidRDefault="006565C9" w:rsidP="009F534C">
      <w:pPr>
        <w:spacing w:after="0"/>
        <w:ind w:left="1043" w:hanging="357"/>
        <w:contextualSpacing/>
        <w:jc w:val="both"/>
        <w:rPr>
          <w:rFonts w:ascii="Arial" w:hAnsi="Arial" w:cs="Arial"/>
          <w:sz w:val="19"/>
          <w:szCs w:val="19"/>
        </w:rPr>
      </w:pPr>
    </w:p>
    <w:p w14:paraId="5BB3E63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$536,178.00</w:t>
      </w:r>
    </w:p>
    <w:p w14:paraId="1F92E2C9" w14:textId="77777777" w:rsidR="006565C9" w:rsidRPr="00331FF1" w:rsidRDefault="006565C9" w:rsidP="009F534C">
      <w:pPr>
        <w:spacing w:after="0"/>
        <w:ind w:left="1043" w:hanging="357"/>
        <w:contextualSpacing/>
        <w:jc w:val="both"/>
        <w:rPr>
          <w:rFonts w:ascii="Arial" w:hAnsi="Arial" w:cs="Arial"/>
          <w:sz w:val="19"/>
          <w:szCs w:val="19"/>
        </w:rPr>
      </w:pPr>
    </w:p>
    <w:p w14:paraId="61130299" w14:textId="77777777" w:rsidR="006565C9" w:rsidRPr="00331FF1" w:rsidRDefault="006565C9" w:rsidP="009F534C">
      <w:pPr>
        <w:numPr>
          <w:ilvl w:val="0"/>
          <w:numId w:val="1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Dictamen Técnico para la Licencia de Ejecución de Obras de Urbanización, para desarrollos inmobiliarios en la modalidad de fraccionamiento, se causará y pagará: $16,720.00.</w:t>
      </w:r>
    </w:p>
    <w:p w14:paraId="31578FA9" w14:textId="77777777" w:rsidR="006565C9" w:rsidRPr="00331FF1" w:rsidRDefault="006565C9" w:rsidP="009F534C">
      <w:pPr>
        <w:spacing w:after="0"/>
        <w:ind w:left="1043" w:hanging="357"/>
        <w:contextualSpacing/>
        <w:jc w:val="both"/>
        <w:rPr>
          <w:rFonts w:ascii="Arial" w:hAnsi="Arial" w:cs="Arial"/>
          <w:sz w:val="19"/>
          <w:szCs w:val="19"/>
        </w:rPr>
      </w:pPr>
    </w:p>
    <w:p w14:paraId="072F0557"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Para la ejecución de obras de urbanización de desarrollos inmobiliarios en cualquier modalidad, que no cuenten con la licencia respectiva, ya sea total o parcial, se causará y pagará de acuerdo al porcentaje de avance de obra determinado por la Dirección de Desarrollo Urbano de la Secretaría de Movilidad, Desarrollo Urbano y Ecología, y de manera adicional a los derechos señalados en la presente Ley, la cantidad de $260.00, por metro cuadrado del total de la superficie de vialidad ejecutada de acuerdo al proyecto presentado.</w:t>
      </w:r>
    </w:p>
    <w:p w14:paraId="31EC7DE6" w14:textId="77777777" w:rsidR="006565C9" w:rsidRPr="00331FF1" w:rsidRDefault="006565C9" w:rsidP="009F534C">
      <w:pPr>
        <w:spacing w:after="0"/>
        <w:ind w:left="1049"/>
        <w:contextualSpacing/>
        <w:jc w:val="both"/>
        <w:rPr>
          <w:rFonts w:ascii="Arial" w:hAnsi="Arial" w:cs="Arial"/>
          <w:sz w:val="19"/>
          <w:szCs w:val="19"/>
        </w:rPr>
      </w:pPr>
    </w:p>
    <w:p w14:paraId="58A6A93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$3,388,040.00</w:t>
      </w:r>
    </w:p>
    <w:p w14:paraId="0CB743FB" w14:textId="77777777" w:rsidR="006565C9" w:rsidRPr="00331FF1" w:rsidRDefault="006565C9" w:rsidP="009F534C">
      <w:pPr>
        <w:spacing w:after="0"/>
        <w:ind w:left="1043" w:hanging="357"/>
        <w:contextualSpacing/>
        <w:jc w:val="both"/>
        <w:rPr>
          <w:rFonts w:ascii="Arial" w:hAnsi="Arial" w:cs="Arial"/>
          <w:sz w:val="19"/>
          <w:szCs w:val="19"/>
        </w:rPr>
      </w:pPr>
    </w:p>
    <w:p w14:paraId="6DB7BE36" w14:textId="77777777" w:rsidR="006565C9" w:rsidRPr="00331FF1" w:rsidRDefault="006565C9" w:rsidP="009F534C">
      <w:pPr>
        <w:numPr>
          <w:ilvl w:val="0"/>
          <w:numId w:val="103"/>
        </w:numPr>
        <w:spacing w:after="0" w:line="256" w:lineRule="auto"/>
        <w:ind w:left="1043" w:hanging="357"/>
        <w:contextualSpacing/>
        <w:jc w:val="both"/>
        <w:rPr>
          <w:rFonts w:ascii="Arial" w:hAnsi="Arial" w:cs="Arial"/>
          <w:sz w:val="19"/>
          <w:szCs w:val="19"/>
        </w:rPr>
      </w:pPr>
      <w:r w:rsidRPr="00331FF1">
        <w:rPr>
          <w:rFonts w:ascii="Arial" w:hAnsi="Arial" w:cs="Arial"/>
          <w:bCs/>
          <w:sz w:val="19"/>
          <w:szCs w:val="19"/>
          <w:lang w:eastAsia="es-MX"/>
        </w:rPr>
        <w:t xml:space="preserve">Por el Dictamen Técnico para la Autorización de Venta de Lotes, se causará y pagará: </w:t>
      </w:r>
      <w:r w:rsidRPr="00331FF1">
        <w:rPr>
          <w:rFonts w:ascii="Arial" w:hAnsi="Arial" w:cs="Arial"/>
          <w:sz w:val="19"/>
          <w:szCs w:val="19"/>
        </w:rPr>
        <w:t>$16,720.00.</w:t>
      </w:r>
    </w:p>
    <w:p w14:paraId="3D090924" w14:textId="77777777" w:rsidR="006565C9" w:rsidRPr="00331FF1" w:rsidRDefault="006565C9" w:rsidP="009F534C">
      <w:pPr>
        <w:spacing w:after="0"/>
        <w:ind w:left="1043" w:hanging="357"/>
        <w:contextualSpacing/>
        <w:jc w:val="both"/>
        <w:rPr>
          <w:rFonts w:ascii="Arial" w:hAnsi="Arial" w:cs="Arial"/>
          <w:sz w:val="19"/>
          <w:szCs w:val="19"/>
        </w:rPr>
      </w:pPr>
    </w:p>
    <w:p w14:paraId="1EB076BB" w14:textId="77777777" w:rsidR="006565C9" w:rsidRPr="00331FF1" w:rsidRDefault="006565C9" w:rsidP="009F534C">
      <w:pPr>
        <w:spacing w:after="0"/>
        <w:ind w:left="1049"/>
        <w:contextualSpacing/>
        <w:jc w:val="both"/>
        <w:rPr>
          <w:rFonts w:ascii="Arial" w:hAnsi="Arial" w:cs="Arial"/>
          <w:bCs/>
          <w:sz w:val="19"/>
          <w:szCs w:val="19"/>
          <w:lang w:eastAsia="es-MX"/>
        </w:rPr>
      </w:pPr>
      <w:r w:rsidRPr="00331FF1">
        <w:rPr>
          <w:rFonts w:ascii="Arial" w:hAnsi="Arial" w:cs="Arial"/>
          <w:bCs/>
          <w:sz w:val="19"/>
          <w:szCs w:val="19"/>
          <w:lang w:eastAsia="es-MX"/>
        </w:rPr>
        <w:t xml:space="preserve">Por la regularización de las actividades de promoción, preventa o venta de Lotes en fraccionamientos, que la Secretaría de Movilidad, Desarrollo Urbano y Ecología identifique que se llevan a cabo, previo de la emisión de éste, en el entero de los derechos determinados en el párrafo anterior, adicionalmente, por cada lote que contemple dicho proyecto, se causará y pagará: $140.00. </w:t>
      </w:r>
    </w:p>
    <w:p w14:paraId="72C7B6CD" w14:textId="77777777" w:rsidR="006565C9" w:rsidRPr="00331FF1" w:rsidRDefault="006565C9" w:rsidP="009F534C">
      <w:pPr>
        <w:spacing w:after="0"/>
        <w:ind w:left="1049"/>
        <w:contextualSpacing/>
        <w:jc w:val="both"/>
        <w:rPr>
          <w:rFonts w:ascii="Arial" w:hAnsi="Arial" w:cs="Arial"/>
          <w:bCs/>
          <w:sz w:val="19"/>
          <w:szCs w:val="19"/>
          <w:lang w:eastAsia="es-MX"/>
        </w:rPr>
      </w:pPr>
    </w:p>
    <w:p w14:paraId="72BCD2A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$61,468.00</w:t>
      </w:r>
    </w:p>
    <w:p w14:paraId="50E94394" w14:textId="77777777" w:rsidR="006565C9" w:rsidRPr="00331FF1" w:rsidRDefault="006565C9" w:rsidP="009F534C">
      <w:pPr>
        <w:spacing w:after="0"/>
        <w:ind w:left="1043" w:hanging="357"/>
        <w:contextualSpacing/>
        <w:jc w:val="both"/>
        <w:rPr>
          <w:rFonts w:ascii="Arial" w:hAnsi="Arial" w:cs="Arial"/>
          <w:sz w:val="19"/>
          <w:szCs w:val="19"/>
        </w:rPr>
      </w:pPr>
    </w:p>
    <w:p w14:paraId="1FD25D8F" w14:textId="77777777" w:rsidR="006565C9" w:rsidRPr="00331FF1" w:rsidRDefault="006565C9" w:rsidP="009F534C">
      <w:pPr>
        <w:numPr>
          <w:ilvl w:val="0"/>
          <w:numId w:val="103"/>
        </w:numPr>
        <w:spacing w:after="0" w:line="256" w:lineRule="auto"/>
        <w:ind w:left="1043" w:hanging="357"/>
        <w:contextualSpacing/>
        <w:jc w:val="both"/>
        <w:rPr>
          <w:rFonts w:ascii="Arial" w:hAnsi="Arial" w:cs="Arial"/>
          <w:sz w:val="19"/>
          <w:szCs w:val="19"/>
        </w:rPr>
      </w:pPr>
      <w:r w:rsidRPr="00331FF1">
        <w:rPr>
          <w:rFonts w:ascii="Arial" w:hAnsi="Arial" w:cs="Arial"/>
          <w:bCs/>
          <w:sz w:val="19"/>
          <w:szCs w:val="19"/>
          <w:lang w:eastAsia="es-MX"/>
        </w:rPr>
        <w:t xml:space="preserve">Por el Permiso Provisional para el Inicio de Obras de Urbanización, exclusivo para trabajos de limpieza, desmalezado, trazo y nivelación, para todos los tipos de desarrollos inmobiliarios, en cualquier modalidad, se causará y pagará: </w:t>
      </w:r>
      <w:r w:rsidRPr="00331FF1">
        <w:rPr>
          <w:rFonts w:ascii="Arial" w:hAnsi="Arial" w:cs="Arial"/>
          <w:sz w:val="19"/>
          <w:szCs w:val="19"/>
        </w:rPr>
        <w:t>$7,740.00.</w:t>
      </w:r>
      <w:r w:rsidRPr="00331FF1">
        <w:rPr>
          <w:rFonts w:ascii="Arial" w:hAnsi="Arial" w:cs="Arial"/>
          <w:bCs/>
          <w:sz w:val="19"/>
          <w:szCs w:val="19"/>
          <w:lang w:eastAsia="es-MX"/>
        </w:rPr>
        <w:t xml:space="preserve"> </w:t>
      </w:r>
    </w:p>
    <w:p w14:paraId="645BF3CA" w14:textId="77777777" w:rsidR="006565C9" w:rsidRPr="00331FF1" w:rsidRDefault="006565C9" w:rsidP="009F534C">
      <w:pPr>
        <w:spacing w:after="0"/>
        <w:ind w:left="1043" w:hanging="357"/>
        <w:contextualSpacing/>
        <w:jc w:val="both"/>
        <w:rPr>
          <w:rFonts w:ascii="Arial" w:hAnsi="Arial" w:cs="Arial"/>
          <w:sz w:val="19"/>
          <w:szCs w:val="19"/>
        </w:rPr>
      </w:pPr>
    </w:p>
    <w:p w14:paraId="36A4791B" w14:textId="77777777" w:rsidR="006565C9" w:rsidRPr="00331FF1" w:rsidRDefault="006565C9" w:rsidP="009F534C">
      <w:pPr>
        <w:spacing w:after="0"/>
        <w:ind w:left="1049"/>
        <w:contextualSpacing/>
        <w:jc w:val="both"/>
        <w:rPr>
          <w:rFonts w:ascii="Arial" w:hAnsi="Arial" w:cs="Arial"/>
          <w:bCs/>
          <w:sz w:val="19"/>
          <w:szCs w:val="19"/>
          <w:lang w:eastAsia="es-MX"/>
        </w:rPr>
      </w:pPr>
      <w:r w:rsidRPr="00331FF1">
        <w:rPr>
          <w:rFonts w:ascii="Arial" w:hAnsi="Arial" w:cs="Arial"/>
          <w:bCs/>
          <w:sz w:val="19"/>
          <w:szCs w:val="19"/>
          <w:lang w:eastAsia="es-MX"/>
        </w:rPr>
        <w:t>Dicho permiso podrá renovarse por una sola ocasión.</w:t>
      </w:r>
    </w:p>
    <w:p w14:paraId="5EC6C9CA" w14:textId="77777777" w:rsidR="006565C9" w:rsidRPr="00331FF1" w:rsidRDefault="006565C9" w:rsidP="009F534C">
      <w:pPr>
        <w:spacing w:after="0"/>
        <w:ind w:left="1049"/>
        <w:contextualSpacing/>
        <w:jc w:val="both"/>
        <w:rPr>
          <w:rFonts w:ascii="Arial" w:hAnsi="Arial" w:cs="Arial"/>
          <w:bCs/>
          <w:sz w:val="19"/>
          <w:szCs w:val="19"/>
          <w:lang w:eastAsia="es-MX"/>
        </w:rPr>
      </w:pPr>
    </w:p>
    <w:p w14:paraId="0B38211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$118,368.00</w:t>
      </w:r>
    </w:p>
    <w:p w14:paraId="0359B5D1" w14:textId="77777777" w:rsidR="006565C9" w:rsidRPr="00331FF1" w:rsidRDefault="006565C9" w:rsidP="009F534C">
      <w:pPr>
        <w:spacing w:after="0"/>
        <w:ind w:left="1043" w:hanging="357"/>
        <w:contextualSpacing/>
        <w:jc w:val="both"/>
        <w:rPr>
          <w:rFonts w:ascii="Arial" w:hAnsi="Arial" w:cs="Arial"/>
          <w:sz w:val="19"/>
          <w:szCs w:val="19"/>
        </w:rPr>
      </w:pPr>
    </w:p>
    <w:p w14:paraId="23A0B339" w14:textId="77777777" w:rsidR="006565C9" w:rsidRPr="00331FF1" w:rsidRDefault="006565C9" w:rsidP="009F534C">
      <w:pPr>
        <w:numPr>
          <w:ilvl w:val="0"/>
          <w:numId w:val="1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dictamen técnico de entrega y recepción de obras de urbanización de los fraccionamientos, se causará y pagará: $16,720.00.</w:t>
      </w:r>
    </w:p>
    <w:p w14:paraId="67085032" w14:textId="77777777" w:rsidR="006565C9" w:rsidRPr="00331FF1" w:rsidRDefault="006565C9" w:rsidP="009F534C">
      <w:pPr>
        <w:spacing w:after="0"/>
        <w:ind w:left="1043" w:hanging="357"/>
        <w:contextualSpacing/>
        <w:jc w:val="both"/>
        <w:rPr>
          <w:rFonts w:ascii="Arial" w:hAnsi="Arial" w:cs="Arial"/>
          <w:sz w:val="19"/>
          <w:szCs w:val="19"/>
        </w:rPr>
      </w:pPr>
    </w:p>
    <w:p w14:paraId="44F97AB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$39,510.00</w:t>
      </w:r>
    </w:p>
    <w:p w14:paraId="31E65FB4" w14:textId="77777777" w:rsidR="006565C9" w:rsidRPr="00331FF1" w:rsidRDefault="006565C9" w:rsidP="009F534C">
      <w:pPr>
        <w:spacing w:after="0"/>
        <w:ind w:hanging="34"/>
        <w:contextualSpacing/>
        <w:jc w:val="right"/>
        <w:rPr>
          <w:rFonts w:ascii="Arial" w:hAnsi="Arial" w:cs="Arial"/>
          <w:sz w:val="19"/>
          <w:szCs w:val="19"/>
        </w:rPr>
      </w:pPr>
    </w:p>
    <w:p w14:paraId="6DF25B53" w14:textId="77777777" w:rsidR="006565C9" w:rsidRPr="00331FF1" w:rsidRDefault="006565C9" w:rsidP="009F534C">
      <w:pPr>
        <w:numPr>
          <w:ilvl w:val="0"/>
          <w:numId w:val="103"/>
        </w:numPr>
        <w:spacing w:after="0" w:line="256" w:lineRule="auto"/>
        <w:ind w:left="1134"/>
        <w:contextualSpacing/>
        <w:jc w:val="both"/>
        <w:rPr>
          <w:rFonts w:ascii="Arial" w:hAnsi="Arial" w:cs="Arial"/>
          <w:sz w:val="19"/>
          <w:szCs w:val="19"/>
        </w:rPr>
      </w:pPr>
      <w:r w:rsidRPr="00331FF1">
        <w:rPr>
          <w:rFonts w:ascii="Arial" w:hAnsi="Arial" w:cs="Arial"/>
          <w:bCs/>
          <w:sz w:val="19"/>
          <w:szCs w:val="19"/>
          <w:lang w:eastAsia="es-MX"/>
        </w:rPr>
        <w:t xml:space="preserve">Por la autorización de la Licencia de Ejecución de Obras de Urbanización de acuerdo a la superficie total y al uso de suelo del desarrollo inmobiliario en la modalidad de fraccionamiento, por </w:t>
      </w:r>
      <w:r w:rsidRPr="00331FF1">
        <w:rPr>
          <w:rFonts w:ascii="Arial" w:hAnsi="Arial" w:cs="Arial"/>
          <w:sz w:val="19"/>
          <w:szCs w:val="19"/>
        </w:rPr>
        <w:t>metro cuadrado,</w:t>
      </w:r>
      <w:r w:rsidRPr="00331FF1">
        <w:rPr>
          <w:rFonts w:ascii="Arial" w:hAnsi="Arial" w:cs="Arial"/>
          <w:bCs/>
          <w:sz w:val="19"/>
          <w:szCs w:val="19"/>
          <w:lang w:eastAsia="es-MX"/>
        </w:rPr>
        <w:t xml:space="preserve"> se causará y pagará:</w:t>
      </w:r>
    </w:p>
    <w:p w14:paraId="05A65E51" w14:textId="77777777" w:rsidR="006565C9" w:rsidRPr="00331FF1" w:rsidRDefault="006565C9" w:rsidP="009F534C">
      <w:pPr>
        <w:spacing w:after="0"/>
        <w:contextualSpacing/>
        <w:rPr>
          <w:rFonts w:ascii="Arial" w:hAnsi="Arial" w:cs="Arial"/>
          <w:sz w:val="19"/>
          <w:szCs w:val="19"/>
        </w:rPr>
      </w:pPr>
    </w:p>
    <w:tbl>
      <w:tblPr>
        <w:tblW w:w="5000" w:type="pct"/>
        <w:jc w:val="center"/>
        <w:tblCellMar>
          <w:left w:w="70" w:type="dxa"/>
          <w:right w:w="70" w:type="dxa"/>
        </w:tblCellMar>
        <w:tblLook w:val="04A0" w:firstRow="1" w:lastRow="0" w:firstColumn="1" w:lastColumn="0" w:noHBand="0" w:noVBand="1"/>
      </w:tblPr>
      <w:tblGrid>
        <w:gridCol w:w="4414"/>
        <w:gridCol w:w="4414"/>
      </w:tblGrid>
      <w:tr w:rsidR="006565C9" w:rsidRPr="00331FF1" w14:paraId="70047ABC"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A7CF0E9"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USO DE SUELO</w:t>
            </w:r>
          </w:p>
        </w:tc>
        <w:tc>
          <w:tcPr>
            <w:tcW w:w="2500" w:type="pct"/>
            <w:tcBorders>
              <w:top w:val="single" w:sz="4" w:space="0" w:color="auto"/>
              <w:left w:val="nil"/>
              <w:bottom w:val="single" w:sz="4" w:space="0" w:color="auto"/>
              <w:right w:val="single" w:sz="4" w:space="0" w:color="auto"/>
            </w:tcBorders>
            <w:shd w:val="clear" w:color="auto" w:fill="A6A6A6"/>
            <w:vAlign w:val="center"/>
            <w:hideMark/>
          </w:tcPr>
          <w:p w14:paraId="06331049"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IMPORTE</w:t>
            </w:r>
          </w:p>
        </w:tc>
      </w:tr>
      <w:tr w:rsidR="006565C9" w:rsidRPr="00331FF1" w14:paraId="38E3E9E8" w14:textId="77777777" w:rsidTr="00AE662C">
        <w:trPr>
          <w:trHeight w:val="20"/>
          <w:jc w:val="center"/>
        </w:trPr>
        <w:tc>
          <w:tcPr>
            <w:tcW w:w="2500" w:type="pct"/>
            <w:tcBorders>
              <w:top w:val="nil"/>
              <w:left w:val="single" w:sz="4" w:space="0" w:color="auto"/>
              <w:bottom w:val="single" w:sz="4" w:space="0" w:color="auto"/>
              <w:right w:val="single" w:sz="4" w:space="0" w:color="auto"/>
            </w:tcBorders>
            <w:vAlign w:val="center"/>
            <w:hideMark/>
          </w:tcPr>
          <w:p w14:paraId="76E583AB"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 HM, HMM, HC)</w:t>
            </w:r>
          </w:p>
        </w:tc>
        <w:tc>
          <w:tcPr>
            <w:tcW w:w="2500" w:type="pct"/>
            <w:tcBorders>
              <w:top w:val="nil"/>
              <w:left w:val="nil"/>
              <w:bottom w:val="single" w:sz="4" w:space="0" w:color="auto"/>
              <w:right w:val="single" w:sz="4" w:space="0" w:color="auto"/>
            </w:tcBorders>
            <w:vAlign w:val="center"/>
            <w:hideMark/>
          </w:tcPr>
          <w:p w14:paraId="5DF91D3F" w14:textId="77777777" w:rsidR="006565C9" w:rsidRPr="00331FF1" w:rsidRDefault="006565C9" w:rsidP="009F534C">
            <w:pPr>
              <w:spacing w:after="0"/>
              <w:ind w:right="112"/>
              <w:contextualSpacing/>
              <w:jc w:val="right"/>
              <w:rPr>
                <w:rFonts w:ascii="Arial" w:hAnsi="Arial" w:cs="Arial"/>
                <w:sz w:val="19"/>
                <w:szCs w:val="19"/>
              </w:rPr>
            </w:pPr>
            <w:r w:rsidRPr="00331FF1">
              <w:rPr>
                <w:rFonts w:ascii="Arial" w:hAnsi="Arial" w:cs="Arial"/>
                <w:sz w:val="19"/>
                <w:szCs w:val="19"/>
              </w:rPr>
              <w:t>$16.00</w:t>
            </w:r>
          </w:p>
        </w:tc>
      </w:tr>
      <w:tr w:rsidR="006565C9" w:rsidRPr="00331FF1" w14:paraId="7A946A40" w14:textId="77777777" w:rsidTr="00AE662C">
        <w:trPr>
          <w:trHeight w:val="20"/>
          <w:jc w:val="center"/>
        </w:trPr>
        <w:tc>
          <w:tcPr>
            <w:tcW w:w="2500" w:type="pct"/>
            <w:tcBorders>
              <w:top w:val="nil"/>
              <w:left w:val="single" w:sz="4" w:space="0" w:color="auto"/>
              <w:bottom w:val="single" w:sz="4" w:space="0" w:color="auto"/>
              <w:right w:val="single" w:sz="4" w:space="0" w:color="auto"/>
            </w:tcBorders>
            <w:vAlign w:val="center"/>
            <w:hideMark/>
          </w:tcPr>
          <w:p w14:paraId="1A9131F7" w14:textId="77777777" w:rsidR="006565C9" w:rsidRPr="00331FF1" w:rsidRDefault="006565C9" w:rsidP="009F534C">
            <w:pPr>
              <w:spacing w:after="0"/>
              <w:ind w:right="62"/>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2500" w:type="pct"/>
            <w:tcBorders>
              <w:top w:val="nil"/>
              <w:left w:val="nil"/>
              <w:bottom w:val="single" w:sz="4" w:space="0" w:color="auto"/>
              <w:right w:val="single" w:sz="4" w:space="0" w:color="auto"/>
            </w:tcBorders>
            <w:vAlign w:val="center"/>
            <w:hideMark/>
          </w:tcPr>
          <w:p w14:paraId="4F368B8C" w14:textId="77777777" w:rsidR="006565C9" w:rsidRPr="00331FF1" w:rsidRDefault="006565C9" w:rsidP="009F534C">
            <w:pPr>
              <w:spacing w:after="0"/>
              <w:ind w:right="112"/>
              <w:contextualSpacing/>
              <w:jc w:val="right"/>
              <w:rPr>
                <w:rFonts w:ascii="Arial" w:hAnsi="Arial" w:cs="Arial"/>
                <w:sz w:val="19"/>
                <w:szCs w:val="19"/>
              </w:rPr>
            </w:pPr>
            <w:r w:rsidRPr="00331FF1">
              <w:rPr>
                <w:rFonts w:ascii="Arial" w:hAnsi="Arial" w:cs="Arial"/>
                <w:sz w:val="19"/>
                <w:szCs w:val="19"/>
              </w:rPr>
              <w:t>$22.00</w:t>
            </w:r>
          </w:p>
        </w:tc>
      </w:tr>
      <w:tr w:rsidR="006565C9" w:rsidRPr="00331FF1" w14:paraId="5DBCE300" w14:textId="77777777" w:rsidTr="00AE662C">
        <w:trPr>
          <w:trHeight w:val="20"/>
          <w:jc w:val="center"/>
        </w:trPr>
        <w:tc>
          <w:tcPr>
            <w:tcW w:w="2500" w:type="pct"/>
            <w:tcBorders>
              <w:top w:val="nil"/>
              <w:left w:val="single" w:sz="4" w:space="0" w:color="auto"/>
              <w:bottom w:val="single" w:sz="4" w:space="0" w:color="auto"/>
              <w:right w:val="single" w:sz="4" w:space="0" w:color="auto"/>
            </w:tcBorders>
            <w:vAlign w:val="center"/>
            <w:hideMark/>
          </w:tcPr>
          <w:p w14:paraId="2ABD04C6" w14:textId="77777777" w:rsidR="006565C9" w:rsidRPr="00331FF1" w:rsidRDefault="006565C9" w:rsidP="009F534C">
            <w:pPr>
              <w:spacing w:after="0"/>
              <w:ind w:right="62"/>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2500" w:type="pct"/>
            <w:tcBorders>
              <w:top w:val="nil"/>
              <w:left w:val="nil"/>
              <w:bottom w:val="single" w:sz="4" w:space="0" w:color="auto"/>
              <w:right w:val="single" w:sz="4" w:space="0" w:color="auto"/>
            </w:tcBorders>
            <w:vAlign w:val="center"/>
            <w:hideMark/>
          </w:tcPr>
          <w:p w14:paraId="306CEC95" w14:textId="77777777" w:rsidR="006565C9" w:rsidRPr="00331FF1" w:rsidRDefault="006565C9" w:rsidP="009F534C">
            <w:pPr>
              <w:spacing w:after="0"/>
              <w:ind w:right="112"/>
              <w:contextualSpacing/>
              <w:jc w:val="right"/>
              <w:rPr>
                <w:rFonts w:ascii="Arial" w:hAnsi="Arial" w:cs="Arial"/>
                <w:sz w:val="19"/>
                <w:szCs w:val="19"/>
              </w:rPr>
            </w:pPr>
            <w:r w:rsidRPr="00331FF1">
              <w:rPr>
                <w:rFonts w:ascii="Arial" w:hAnsi="Arial" w:cs="Arial"/>
                <w:sz w:val="19"/>
                <w:szCs w:val="19"/>
              </w:rPr>
              <w:t>$27.00</w:t>
            </w:r>
          </w:p>
        </w:tc>
      </w:tr>
    </w:tbl>
    <w:p w14:paraId="325D4CCB" w14:textId="77777777" w:rsidR="006565C9" w:rsidRPr="00331FF1" w:rsidRDefault="006565C9" w:rsidP="009F534C">
      <w:pPr>
        <w:spacing w:after="0"/>
        <w:contextualSpacing/>
        <w:rPr>
          <w:rFonts w:ascii="Arial" w:hAnsi="Arial" w:cs="Arial"/>
          <w:sz w:val="19"/>
          <w:szCs w:val="19"/>
        </w:rPr>
      </w:pPr>
    </w:p>
    <w:p w14:paraId="4057E0C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$207,909.00</w:t>
      </w:r>
    </w:p>
    <w:p w14:paraId="06566A97" w14:textId="77777777" w:rsidR="006565C9" w:rsidRPr="00331FF1" w:rsidRDefault="006565C9" w:rsidP="009F534C">
      <w:pPr>
        <w:spacing w:after="0"/>
        <w:ind w:hanging="34"/>
        <w:contextualSpacing/>
        <w:jc w:val="right"/>
        <w:rPr>
          <w:rFonts w:ascii="Arial" w:hAnsi="Arial" w:cs="Arial"/>
          <w:sz w:val="19"/>
          <w:szCs w:val="19"/>
        </w:rPr>
      </w:pPr>
    </w:p>
    <w:p w14:paraId="3C43DCD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$4,351,473.00</w:t>
      </w:r>
    </w:p>
    <w:p w14:paraId="127C614D" w14:textId="77777777" w:rsidR="006565C9" w:rsidRPr="00331FF1" w:rsidRDefault="006565C9" w:rsidP="009F534C">
      <w:pPr>
        <w:spacing w:after="0"/>
        <w:ind w:hanging="34"/>
        <w:contextualSpacing/>
        <w:jc w:val="right"/>
        <w:rPr>
          <w:rFonts w:ascii="Arial" w:hAnsi="Arial" w:cs="Arial"/>
          <w:b/>
          <w:sz w:val="19"/>
          <w:szCs w:val="19"/>
        </w:rPr>
      </w:pPr>
    </w:p>
    <w:p w14:paraId="48AD9319" w14:textId="77777777" w:rsidR="006565C9" w:rsidRPr="00331FF1" w:rsidRDefault="006565C9" w:rsidP="009F534C">
      <w:pPr>
        <w:numPr>
          <w:ilvl w:val="0"/>
          <w:numId w:val="95"/>
        </w:numPr>
        <w:spacing w:after="0" w:line="256" w:lineRule="auto"/>
        <w:ind w:left="680" w:hanging="357"/>
        <w:contextualSpacing/>
        <w:jc w:val="both"/>
        <w:rPr>
          <w:rFonts w:ascii="Arial" w:hAnsi="Arial" w:cs="Arial"/>
          <w:sz w:val="19"/>
          <w:szCs w:val="19"/>
        </w:rPr>
      </w:pPr>
      <w:r w:rsidRPr="00331FF1">
        <w:rPr>
          <w:rFonts w:ascii="Arial" w:hAnsi="Arial" w:cs="Arial"/>
          <w:bCs/>
          <w:sz w:val="19"/>
          <w:szCs w:val="19"/>
          <w:lang w:eastAsia="es-MX"/>
        </w:rPr>
        <w:t>Por el Dictamen Técnico para la renovación de la licencia de fraccionamientos y condominios, se causará y pagará:</w:t>
      </w:r>
    </w:p>
    <w:p w14:paraId="45F114E7" w14:textId="77777777" w:rsidR="006565C9" w:rsidRPr="00331FF1" w:rsidRDefault="006565C9" w:rsidP="009F534C">
      <w:pPr>
        <w:spacing w:after="0"/>
        <w:contextualSpacing/>
        <w:jc w:val="both"/>
        <w:rPr>
          <w:rFonts w:ascii="Arial" w:hAnsi="Arial" w:cs="Arial"/>
          <w:sz w:val="19"/>
          <w:szCs w:val="19"/>
        </w:rPr>
      </w:pPr>
    </w:p>
    <w:p w14:paraId="4CBBAE32" w14:textId="77777777" w:rsidR="006565C9" w:rsidRPr="00331FF1" w:rsidRDefault="006565C9" w:rsidP="009F534C">
      <w:pPr>
        <w:numPr>
          <w:ilvl w:val="0"/>
          <w:numId w:val="10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dictamen técnico para la renovación de la Licencia de Ejecución de Obras de Urbanización, se causará y pagará: $16,720.00.</w:t>
      </w:r>
    </w:p>
    <w:p w14:paraId="57168A8E" w14:textId="77777777" w:rsidR="006565C9" w:rsidRPr="00331FF1" w:rsidRDefault="006565C9" w:rsidP="009F534C">
      <w:pPr>
        <w:spacing w:after="0"/>
        <w:ind w:left="1168"/>
        <w:contextualSpacing/>
        <w:jc w:val="both"/>
        <w:rPr>
          <w:rFonts w:ascii="Arial" w:hAnsi="Arial" w:cs="Arial"/>
          <w:sz w:val="19"/>
          <w:szCs w:val="19"/>
        </w:rPr>
      </w:pPr>
    </w:p>
    <w:p w14:paraId="16CE53FD" w14:textId="77777777" w:rsidR="006565C9" w:rsidRPr="00331FF1" w:rsidRDefault="006565C9" w:rsidP="009F534C">
      <w:pPr>
        <w:tabs>
          <w:tab w:val="left" w:pos="743"/>
        </w:tabs>
        <w:autoSpaceDE w:val="0"/>
        <w:autoSpaceDN w:val="0"/>
        <w:adjustRightInd w:val="0"/>
        <w:spacing w:after="0"/>
        <w:ind w:left="743" w:hanging="743"/>
        <w:contextualSpacing/>
        <w:jc w:val="right"/>
        <w:rPr>
          <w:rFonts w:ascii="Arial" w:hAnsi="Arial" w:cs="Arial"/>
          <w:sz w:val="19"/>
          <w:szCs w:val="19"/>
        </w:rPr>
      </w:pPr>
      <w:r w:rsidRPr="00331FF1">
        <w:rPr>
          <w:rFonts w:ascii="Arial" w:hAnsi="Arial" w:cs="Arial"/>
          <w:sz w:val="19"/>
          <w:szCs w:val="19"/>
        </w:rPr>
        <w:t>Ingreso anual estimado por este rubro $92,843.00</w:t>
      </w:r>
    </w:p>
    <w:p w14:paraId="0478C1B1" w14:textId="77777777" w:rsidR="006565C9" w:rsidRPr="00331FF1" w:rsidRDefault="006565C9" w:rsidP="009F534C">
      <w:pPr>
        <w:spacing w:after="0"/>
        <w:ind w:hanging="34"/>
        <w:contextualSpacing/>
        <w:rPr>
          <w:rFonts w:ascii="Arial" w:hAnsi="Arial" w:cs="Arial"/>
          <w:b/>
          <w:sz w:val="19"/>
          <w:szCs w:val="19"/>
        </w:rPr>
      </w:pPr>
      <w:r w:rsidRPr="00331FF1">
        <w:rPr>
          <w:rFonts w:ascii="Arial" w:hAnsi="Arial" w:cs="Arial"/>
          <w:b/>
          <w:sz w:val="19"/>
          <w:szCs w:val="19"/>
        </w:rPr>
        <w:t xml:space="preserve"> </w:t>
      </w:r>
    </w:p>
    <w:p w14:paraId="27AB604B" w14:textId="77777777" w:rsidR="006565C9" w:rsidRPr="00331FF1" w:rsidRDefault="006565C9" w:rsidP="009F534C">
      <w:pPr>
        <w:numPr>
          <w:ilvl w:val="0"/>
          <w:numId w:val="10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renovación o modificación de la Licencia de Ejecución de Obras de Urbanización en Condominio, cuando en estas se alteren las superficies, se causará y pagará: $27,955.00.</w:t>
      </w:r>
    </w:p>
    <w:p w14:paraId="7499F18A" w14:textId="77777777" w:rsidR="006565C9" w:rsidRPr="00331FF1" w:rsidRDefault="006565C9" w:rsidP="009F534C">
      <w:pPr>
        <w:spacing w:after="0"/>
        <w:contextualSpacing/>
        <w:jc w:val="both"/>
        <w:rPr>
          <w:rFonts w:ascii="Arial" w:hAnsi="Arial" w:cs="Arial"/>
          <w:sz w:val="19"/>
          <w:szCs w:val="19"/>
        </w:rPr>
      </w:pPr>
    </w:p>
    <w:p w14:paraId="50D4223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5322F3C" w14:textId="77777777" w:rsidR="006565C9" w:rsidRPr="00331FF1" w:rsidRDefault="006565C9" w:rsidP="009F534C">
      <w:pPr>
        <w:spacing w:after="0"/>
        <w:ind w:hanging="34"/>
        <w:contextualSpacing/>
        <w:jc w:val="right"/>
        <w:rPr>
          <w:rFonts w:ascii="Arial" w:hAnsi="Arial" w:cs="Arial"/>
          <w:sz w:val="19"/>
          <w:szCs w:val="19"/>
        </w:rPr>
      </w:pPr>
    </w:p>
    <w:p w14:paraId="214B100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$92,843.00</w:t>
      </w:r>
    </w:p>
    <w:p w14:paraId="57B2A080" w14:textId="77777777" w:rsidR="006565C9" w:rsidRPr="00331FF1" w:rsidRDefault="006565C9" w:rsidP="009F534C">
      <w:pPr>
        <w:spacing w:after="0"/>
        <w:ind w:hanging="34"/>
        <w:contextualSpacing/>
        <w:jc w:val="both"/>
        <w:rPr>
          <w:rFonts w:ascii="Arial" w:hAnsi="Arial" w:cs="Arial"/>
          <w:b/>
          <w:sz w:val="19"/>
          <w:szCs w:val="19"/>
        </w:rPr>
      </w:pPr>
    </w:p>
    <w:p w14:paraId="7AC44509"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relotificación de fraccionamientos y condominios, se causará y pagará:</w:t>
      </w:r>
    </w:p>
    <w:p w14:paraId="569951BF" w14:textId="77777777" w:rsidR="006565C9" w:rsidRPr="00331FF1" w:rsidRDefault="006565C9" w:rsidP="009F534C">
      <w:pPr>
        <w:spacing w:after="0"/>
        <w:contextualSpacing/>
        <w:jc w:val="both"/>
        <w:rPr>
          <w:rFonts w:ascii="Arial" w:hAnsi="Arial" w:cs="Arial"/>
          <w:sz w:val="19"/>
          <w:szCs w:val="19"/>
        </w:rPr>
      </w:pPr>
    </w:p>
    <w:p w14:paraId="52E1E061" w14:textId="77777777" w:rsidR="006565C9" w:rsidRPr="00331FF1" w:rsidRDefault="006565C9" w:rsidP="009F534C">
      <w:pPr>
        <w:numPr>
          <w:ilvl w:val="0"/>
          <w:numId w:val="10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lastRenderedPageBreak/>
        <w:t>Por la modificación administrativa del Visto Bueno al Proyecto de Lotificación para desarrollos inmobiliarios, se causará y pagará:</w:t>
      </w:r>
    </w:p>
    <w:p w14:paraId="3E69DAD4" w14:textId="77777777" w:rsidR="006565C9" w:rsidRPr="00331FF1" w:rsidRDefault="006565C9" w:rsidP="009F534C">
      <w:pPr>
        <w:spacing w:after="0"/>
        <w:contextualSpacing/>
        <w:jc w:val="both"/>
        <w:rPr>
          <w:rFonts w:ascii="Arial" w:hAnsi="Arial" w:cs="Arial"/>
          <w:sz w:val="19"/>
          <w:szCs w:val="19"/>
        </w:rPr>
      </w:pPr>
    </w:p>
    <w:tbl>
      <w:tblPr>
        <w:tblW w:w="5000" w:type="pct"/>
        <w:tblCellMar>
          <w:left w:w="70" w:type="dxa"/>
          <w:right w:w="70" w:type="dxa"/>
        </w:tblCellMar>
        <w:tblLook w:val="04A0" w:firstRow="1" w:lastRow="0" w:firstColumn="1" w:lastColumn="0" w:noHBand="0" w:noVBand="1"/>
      </w:tblPr>
      <w:tblGrid>
        <w:gridCol w:w="2099"/>
        <w:gridCol w:w="1345"/>
        <w:gridCol w:w="1345"/>
        <w:gridCol w:w="1345"/>
        <w:gridCol w:w="1345"/>
        <w:gridCol w:w="1349"/>
      </w:tblGrid>
      <w:tr w:rsidR="006565C9" w:rsidRPr="00331FF1" w14:paraId="7DA0FB6A" w14:textId="77777777" w:rsidTr="00AE662C">
        <w:trPr>
          <w:trHeight w:val="20"/>
        </w:trPr>
        <w:tc>
          <w:tcPr>
            <w:tcW w:w="1188"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7DFCDEF0"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USO DE SUELO</w:t>
            </w:r>
          </w:p>
        </w:tc>
        <w:tc>
          <w:tcPr>
            <w:tcW w:w="3812" w:type="pct"/>
            <w:gridSpan w:val="5"/>
            <w:tcBorders>
              <w:top w:val="single" w:sz="4" w:space="0" w:color="auto"/>
              <w:left w:val="nil"/>
              <w:bottom w:val="single" w:sz="4" w:space="0" w:color="auto"/>
              <w:right w:val="single" w:sz="4" w:space="0" w:color="auto"/>
            </w:tcBorders>
            <w:shd w:val="clear" w:color="auto" w:fill="A6A6A6"/>
            <w:vAlign w:val="center"/>
            <w:hideMark/>
          </w:tcPr>
          <w:p w14:paraId="69019AEA"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SUPERFICIE (HAS)</w:t>
            </w:r>
          </w:p>
        </w:tc>
      </w:tr>
      <w:tr w:rsidR="006565C9" w:rsidRPr="00331FF1" w14:paraId="20706B1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A0DBE" w14:textId="77777777" w:rsidR="006565C9" w:rsidRPr="00331FF1" w:rsidRDefault="006565C9" w:rsidP="009F534C">
            <w:pPr>
              <w:spacing w:after="0"/>
              <w:rPr>
                <w:rFonts w:ascii="Arial" w:eastAsia="Times New Roman" w:hAnsi="Arial" w:cs="Arial"/>
                <w:b/>
                <w:sz w:val="19"/>
                <w:szCs w:val="19"/>
                <w:lang w:eastAsia="es-MX"/>
              </w:rPr>
            </w:pPr>
          </w:p>
        </w:tc>
        <w:tc>
          <w:tcPr>
            <w:tcW w:w="762" w:type="pct"/>
            <w:tcBorders>
              <w:top w:val="nil"/>
              <w:left w:val="nil"/>
              <w:bottom w:val="single" w:sz="4" w:space="0" w:color="auto"/>
              <w:right w:val="single" w:sz="4" w:space="0" w:color="auto"/>
            </w:tcBorders>
            <w:shd w:val="clear" w:color="auto" w:fill="A6A6A6"/>
            <w:vAlign w:val="center"/>
            <w:hideMark/>
          </w:tcPr>
          <w:p w14:paraId="7F4DEBCA"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De 0 a 1.99</w:t>
            </w:r>
          </w:p>
        </w:tc>
        <w:tc>
          <w:tcPr>
            <w:tcW w:w="762" w:type="pct"/>
            <w:tcBorders>
              <w:top w:val="nil"/>
              <w:left w:val="nil"/>
              <w:bottom w:val="single" w:sz="4" w:space="0" w:color="auto"/>
              <w:right w:val="single" w:sz="4" w:space="0" w:color="auto"/>
            </w:tcBorders>
            <w:shd w:val="clear" w:color="auto" w:fill="A6A6A6"/>
            <w:vAlign w:val="center"/>
            <w:hideMark/>
          </w:tcPr>
          <w:p w14:paraId="6B5BA64E"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De 2 a 4.99</w:t>
            </w:r>
          </w:p>
        </w:tc>
        <w:tc>
          <w:tcPr>
            <w:tcW w:w="762" w:type="pct"/>
            <w:tcBorders>
              <w:top w:val="nil"/>
              <w:left w:val="nil"/>
              <w:bottom w:val="single" w:sz="4" w:space="0" w:color="auto"/>
              <w:right w:val="single" w:sz="4" w:space="0" w:color="auto"/>
            </w:tcBorders>
            <w:shd w:val="clear" w:color="auto" w:fill="A6A6A6"/>
            <w:vAlign w:val="center"/>
            <w:hideMark/>
          </w:tcPr>
          <w:p w14:paraId="3607FD57"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De 5 a 9.99</w:t>
            </w:r>
          </w:p>
        </w:tc>
        <w:tc>
          <w:tcPr>
            <w:tcW w:w="762" w:type="pct"/>
            <w:tcBorders>
              <w:top w:val="nil"/>
              <w:left w:val="nil"/>
              <w:bottom w:val="single" w:sz="4" w:space="0" w:color="auto"/>
              <w:right w:val="single" w:sz="4" w:space="0" w:color="auto"/>
            </w:tcBorders>
            <w:shd w:val="clear" w:color="auto" w:fill="A6A6A6"/>
            <w:vAlign w:val="center"/>
            <w:hideMark/>
          </w:tcPr>
          <w:p w14:paraId="6B8EC7F2"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De 10 a 15</w:t>
            </w:r>
          </w:p>
        </w:tc>
        <w:tc>
          <w:tcPr>
            <w:tcW w:w="763" w:type="pct"/>
            <w:tcBorders>
              <w:top w:val="nil"/>
              <w:left w:val="nil"/>
              <w:bottom w:val="single" w:sz="4" w:space="0" w:color="auto"/>
              <w:right w:val="single" w:sz="4" w:space="0" w:color="auto"/>
            </w:tcBorders>
            <w:shd w:val="clear" w:color="auto" w:fill="A6A6A6"/>
            <w:vAlign w:val="center"/>
            <w:hideMark/>
          </w:tcPr>
          <w:p w14:paraId="5F998AD8" w14:textId="77777777" w:rsidR="006565C9" w:rsidRPr="00331FF1" w:rsidRDefault="006565C9" w:rsidP="009F534C">
            <w:pPr>
              <w:spacing w:after="0"/>
              <w:contextualSpacing/>
              <w:jc w:val="center"/>
              <w:rPr>
                <w:rFonts w:ascii="Arial" w:eastAsia="Times New Roman" w:hAnsi="Arial" w:cs="Arial"/>
                <w:b/>
                <w:sz w:val="19"/>
                <w:szCs w:val="19"/>
                <w:lang w:eastAsia="es-MX"/>
              </w:rPr>
            </w:pPr>
            <w:r w:rsidRPr="00331FF1">
              <w:rPr>
                <w:rFonts w:ascii="Arial" w:eastAsia="Times New Roman" w:hAnsi="Arial" w:cs="Arial"/>
                <w:b/>
                <w:sz w:val="19"/>
                <w:szCs w:val="19"/>
                <w:lang w:eastAsia="es-MX"/>
              </w:rPr>
              <w:t>De 16 en adelante</w:t>
            </w:r>
          </w:p>
        </w:tc>
      </w:tr>
      <w:tr w:rsidR="006565C9" w:rsidRPr="00331FF1" w14:paraId="45331E9A" w14:textId="77777777" w:rsidTr="00AE662C">
        <w:trPr>
          <w:trHeight w:val="20"/>
        </w:trPr>
        <w:tc>
          <w:tcPr>
            <w:tcW w:w="1188" w:type="pct"/>
            <w:tcBorders>
              <w:top w:val="nil"/>
              <w:left w:val="single" w:sz="4" w:space="0" w:color="auto"/>
              <w:bottom w:val="single" w:sz="4" w:space="0" w:color="auto"/>
              <w:right w:val="single" w:sz="4" w:space="0" w:color="auto"/>
            </w:tcBorders>
            <w:vAlign w:val="center"/>
            <w:hideMark/>
          </w:tcPr>
          <w:p w14:paraId="13C93D6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w:t>
            </w:r>
          </w:p>
          <w:p w14:paraId="2A456F6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 HM, HMM, HC)</w:t>
            </w:r>
          </w:p>
        </w:tc>
        <w:tc>
          <w:tcPr>
            <w:tcW w:w="762" w:type="pct"/>
            <w:tcBorders>
              <w:top w:val="nil"/>
              <w:left w:val="nil"/>
              <w:bottom w:val="single" w:sz="4" w:space="0" w:color="auto"/>
              <w:right w:val="single" w:sz="4" w:space="0" w:color="auto"/>
            </w:tcBorders>
            <w:vAlign w:val="center"/>
            <w:hideMark/>
          </w:tcPr>
          <w:p w14:paraId="44CFE49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$11,115.00</w:t>
            </w:r>
          </w:p>
        </w:tc>
        <w:tc>
          <w:tcPr>
            <w:tcW w:w="762" w:type="pct"/>
            <w:tcBorders>
              <w:top w:val="nil"/>
              <w:left w:val="nil"/>
              <w:bottom w:val="single" w:sz="4" w:space="0" w:color="auto"/>
              <w:right w:val="single" w:sz="4" w:space="0" w:color="auto"/>
            </w:tcBorders>
            <w:vAlign w:val="center"/>
            <w:hideMark/>
          </w:tcPr>
          <w:p w14:paraId="768044D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$14,815.00</w:t>
            </w:r>
          </w:p>
        </w:tc>
        <w:tc>
          <w:tcPr>
            <w:tcW w:w="762" w:type="pct"/>
            <w:tcBorders>
              <w:top w:val="nil"/>
              <w:left w:val="nil"/>
              <w:bottom w:val="single" w:sz="4" w:space="0" w:color="auto"/>
              <w:right w:val="single" w:sz="4" w:space="0" w:color="auto"/>
            </w:tcBorders>
            <w:vAlign w:val="center"/>
            <w:hideMark/>
          </w:tcPr>
          <w:p w14:paraId="31DE1F2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$18,515.00</w:t>
            </w:r>
          </w:p>
        </w:tc>
        <w:tc>
          <w:tcPr>
            <w:tcW w:w="762" w:type="pct"/>
            <w:tcBorders>
              <w:top w:val="nil"/>
              <w:left w:val="nil"/>
              <w:bottom w:val="single" w:sz="4" w:space="0" w:color="auto"/>
              <w:right w:val="single" w:sz="4" w:space="0" w:color="auto"/>
            </w:tcBorders>
            <w:vAlign w:val="center"/>
            <w:hideMark/>
          </w:tcPr>
          <w:p w14:paraId="315F2CB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$21,605.00</w:t>
            </w:r>
          </w:p>
        </w:tc>
        <w:tc>
          <w:tcPr>
            <w:tcW w:w="763" w:type="pct"/>
            <w:tcBorders>
              <w:top w:val="nil"/>
              <w:left w:val="nil"/>
              <w:bottom w:val="single" w:sz="4" w:space="0" w:color="auto"/>
              <w:right w:val="single" w:sz="4" w:space="0" w:color="auto"/>
            </w:tcBorders>
            <w:vAlign w:val="center"/>
            <w:hideMark/>
          </w:tcPr>
          <w:p w14:paraId="2B43056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$24,690.00</w:t>
            </w:r>
          </w:p>
        </w:tc>
      </w:tr>
      <w:tr w:rsidR="006565C9" w:rsidRPr="00331FF1" w14:paraId="00C8E070" w14:textId="77777777" w:rsidTr="00AE662C">
        <w:trPr>
          <w:trHeight w:val="20"/>
        </w:trPr>
        <w:tc>
          <w:tcPr>
            <w:tcW w:w="1188" w:type="pct"/>
            <w:tcBorders>
              <w:top w:val="nil"/>
              <w:left w:val="single" w:sz="4" w:space="0" w:color="auto"/>
              <w:bottom w:val="single" w:sz="4" w:space="0" w:color="auto"/>
              <w:right w:val="single" w:sz="4" w:space="0" w:color="auto"/>
            </w:tcBorders>
            <w:vAlign w:val="center"/>
            <w:hideMark/>
          </w:tcPr>
          <w:p w14:paraId="5529E02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762" w:type="pct"/>
            <w:tcBorders>
              <w:top w:val="nil"/>
              <w:left w:val="nil"/>
              <w:bottom w:val="single" w:sz="4" w:space="0" w:color="auto"/>
              <w:right w:val="single" w:sz="4" w:space="0" w:color="auto"/>
            </w:tcBorders>
            <w:vAlign w:val="center"/>
            <w:hideMark/>
          </w:tcPr>
          <w:p w14:paraId="4288E25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$11,115.00</w:t>
            </w:r>
          </w:p>
        </w:tc>
        <w:tc>
          <w:tcPr>
            <w:tcW w:w="762" w:type="pct"/>
            <w:tcBorders>
              <w:top w:val="nil"/>
              <w:left w:val="nil"/>
              <w:bottom w:val="single" w:sz="4" w:space="0" w:color="auto"/>
              <w:right w:val="single" w:sz="4" w:space="0" w:color="auto"/>
            </w:tcBorders>
            <w:vAlign w:val="center"/>
            <w:hideMark/>
          </w:tcPr>
          <w:p w14:paraId="18607AA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$12,965.00</w:t>
            </w:r>
          </w:p>
        </w:tc>
        <w:tc>
          <w:tcPr>
            <w:tcW w:w="762" w:type="pct"/>
            <w:tcBorders>
              <w:top w:val="nil"/>
              <w:left w:val="nil"/>
              <w:bottom w:val="single" w:sz="4" w:space="0" w:color="auto"/>
              <w:right w:val="single" w:sz="4" w:space="0" w:color="auto"/>
            </w:tcBorders>
            <w:vAlign w:val="center"/>
            <w:hideMark/>
          </w:tcPr>
          <w:p w14:paraId="484E17F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$14,820.00</w:t>
            </w:r>
          </w:p>
        </w:tc>
        <w:tc>
          <w:tcPr>
            <w:tcW w:w="762" w:type="pct"/>
            <w:tcBorders>
              <w:top w:val="nil"/>
              <w:left w:val="nil"/>
              <w:bottom w:val="single" w:sz="4" w:space="0" w:color="auto"/>
              <w:right w:val="single" w:sz="4" w:space="0" w:color="auto"/>
            </w:tcBorders>
            <w:vAlign w:val="center"/>
            <w:hideMark/>
          </w:tcPr>
          <w:p w14:paraId="76FAE4A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$16,665.00</w:t>
            </w:r>
          </w:p>
        </w:tc>
        <w:tc>
          <w:tcPr>
            <w:tcW w:w="763" w:type="pct"/>
            <w:tcBorders>
              <w:top w:val="nil"/>
              <w:left w:val="nil"/>
              <w:bottom w:val="single" w:sz="4" w:space="0" w:color="auto"/>
              <w:right w:val="single" w:sz="4" w:space="0" w:color="auto"/>
            </w:tcBorders>
            <w:vAlign w:val="center"/>
            <w:hideMark/>
          </w:tcPr>
          <w:p w14:paraId="1223C1A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$18,515.00</w:t>
            </w:r>
          </w:p>
        </w:tc>
      </w:tr>
      <w:tr w:rsidR="006565C9" w:rsidRPr="00331FF1" w14:paraId="77B0FBF1" w14:textId="77777777" w:rsidTr="00AE662C">
        <w:trPr>
          <w:trHeight w:val="20"/>
        </w:trPr>
        <w:tc>
          <w:tcPr>
            <w:tcW w:w="1188" w:type="pct"/>
            <w:tcBorders>
              <w:top w:val="nil"/>
              <w:left w:val="single" w:sz="4" w:space="0" w:color="auto"/>
              <w:bottom w:val="single" w:sz="4" w:space="0" w:color="auto"/>
              <w:right w:val="single" w:sz="4" w:space="0" w:color="auto"/>
            </w:tcBorders>
            <w:vAlign w:val="center"/>
            <w:hideMark/>
          </w:tcPr>
          <w:p w14:paraId="3556E81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762" w:type="pct"/>
            <w:tcBorders>
              <w:top w:val="nil"/>
              <w:left w:val="nil"/>
              <w:bottom w:val="single" w:sz="4" w:space="0" w:color="auto"/>
              <w:right w:val="single" w:sz="4" w:space="0" w:color="auto"/>
            </w:tcBorders>
            <w:vAlign w:val="center"/>
            <w:hideMark/>
          </w:tcPr>
          <w:p w14:paraId="6212145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$20,370.00</w:t>
            </w:r>
          </w:p>
        </w:tc>
        <w:tc>
          <w:tcPr>
            <w:tcW w:w="762" w:type="pct"/>
            <w:tcBorders>
              <w:top w:val="nil"/>
              <w:left w:val="nil"/>
              <w:bottom w:val="single" w:sz="4" w:space="0" w:color="auto"/>
              <w:right w:val="single" w:sz="4" w:space="0" w:color="auto"/>
            </w:tcBorders>
            <w:vAlign w:val="center"/>
            <w:hideMark/>
          </w:tcPr>
          <w:p w14:paraId="6AA43BF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$21,935.00</w:t>
            </w:r>
          </w:p>
        </w:tc>
        <w:tc>
          <w:tcPr>
            <w:tcW w:w="762" w:type="pct"/>
            <w:tcBorders>
              <w:top w:val="nil"/>
              <w:left w:val="nil"/>
              <w:bottom w:val="single" w:sz="4" w:space="0" w:color="auto"/>
              <w:right w:val="single" w:sz="4" w:space="0" w:color="auto"/>
            </w:tcBorders>
            <w:vAlign w:val="center"/>
            <w:hideMark/>
          </w:tcPr>
          <w:p w14:paraId="399D64C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$24,075.00</w:t>
            </w:r>
          </w:p>
        </w:tc>
        <w:tc>
          <w:tcPr>
            <w:tcW w:w="762" w:type="pct"/>
            <w:tcBorders>
              <w:top w:val="nil"/>
              <w:left w:val="nil"/>
              <w:bottom w:val="single" w:sz="4" w:space="0" w:color="auto"/>
              <w:right w:val="single" w:sz="4" w:space="0" w:color="auto"/>
            </w:tcBorders>
            <w:vAlign w:val="center"/>
            <w:hideMark/>
          </w:tcPr>
          <w:p w14:paraId="662FC4F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$25,925.00</w:t>
            </w:r>
          </w:p>
        </w:tc>
        <w:tc>
          <w:tcPr>
            <w:tcW w:w="763" w:type="pct"/>
            <w:tcBorders>
              <w:top w:val="nil"/>
              <w:left w:val="nil"/>
              <w:bottom w:val="single" w:sz="4" w:space="0" w:color="auto"/>
              <w:right w:val="single" w:sz="4" w:space="0" w:color="auto"/>
            </w:tcBorders>
            <w:vAlign w:val="center"/>
            <w:hideMark/>
          </w:tcPr>
          <w:p w14:paraId="51A3103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$25,925.00</w:t>
            </w:r>
          </w:p>
        </w:tc>
      </w:tr>
    </w:tbl>
    <w:p w14:paraId="5BBE4C14" w14:textId="77777777" w:rsidR="006565C9" w:rsidRPr="00331FF1" w:rsidRDefault="006565C9" w:rsidP="009F534C">
      <w:pPr>
        <w:spacing w:after="0"/>
        <w:ind w:hanging="34"/>
        <w:contextualSpacing/>
        <w:jc w:val="right"/>
        <w:rPr>
          <w:rFonts w:ascii="Arial" w:hAnsi="Arial" w:cs="Arial"/>
          <w:b/>
          <w:sz w:val="19"/>
          <w:szCs w:val="19"/>
        </w:rPr>
      </w:pPr>
    </w:p>
    <w:p w14:paraId="2E797B1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$95,242.00</w:t>
      </w:r>
    </w:p>
    <w:p w14:paraId="05745423" w14:textId="77777777" w:rsidR="006565C9" w:rsidRPr="00331FF1" w:rsidRDefault="006565C9" w:rsidP="009F534C">
      <w:pPr>
        <w:spacing w:after="0"/>
        <w:ind w:hanging="34"/>
        <w:contextualSpacing/>
        <w:jc w:val="right"/>
        <w:rPr>
          <w:rFonts w:ascii="Arial" w:hAnsi="Arial" w:cs="Arial"/>
          <w:sz w:val="19"/>
          <w:szCs w:val="19"/>
        </w:rPr>
      </w:pPr>
    </w:p>
    <w:p w14:paraId="5ACC855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$95,242.00</w:t>
      </w:r>
    </w:p>
    <w:p w14:paraId="7323AD59" w14:textId="77777777" w:rsidR="006565C9" w:rsidRPr="00331FF1" w:rsidRDefault="006565C9" w:rsidP="009F534C">
      <w:pPr>
        <w:spacing w:after="0"/>
        <w:ind w:hanging="34"/>
        <w:contextualSpacing/>
        <w:rPr>
          <w:rFonts w:ascii="Arial" w:hAnsi="Arial" w:cs="Arial"/>
          <w:sz w:val="19"/>
          <w:szCs w:val="19"/>
        </w:rPr>
      </w:pPr>
    </w:p>
    <w:p w14:paraId="3ABE1443"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ajustes de medidas de los fraccionamientos y condominios, se causará y pagará:</w:t>
      </w:r>
    </w:p>
    <w:p w14:paraId="291C1B98" w14:textId="77777777" w:rsidR="006565C9" w:rsidRPr="00331FF1" w:rsidRDefault="006565C9" w:rsidP="009F534C">
      <w:pPr>
        <w:spacing w:after="0"/>
        <w:contextualSpacing/>
        <w:jc w:val="both"/>
        <w:rPr>
          <w:rFonts w:ascii="Arial" w:hAnsi="Arial" w:cs="Arial"/>
          <w:sz w:val="19"/>
          <w:szCs w:val="19"/>
        </w:rPr>
      </w:pPr>
    </w:p>
    <w:p w14:paraId="365B541C" w14:textId="77777777" w:rsidR="006565C9" w:rsidRPr="00331FF1" w:rsidRDefault="006565C9" w:rsidP="009F534C">
      <w:pPr>
        <w:numPr>
          <w:ilvl w:val="0"/>
          <w:numId w:val="106"/>
        </w:numPr>
        <w:spacing w:after="0" w:line="256" w:lineRule="auto"/>
        <w:ind w:left="1043" w:hanging="357"/>
        <w:contextualSpacing/>
        <w:jc w:val="both"/>
        <w:rPr>
          <w:rFonts w:ascii="Arial" w:hAnsi="Arial" w:cs="Arial"/>
          <w:sz w:val="19"/>
          <w:szCs w:val="19"/>
        </w:rPr>
      </w:pPr>
      <w:r w:rsidRPr="00331FF1">
        <w:rPr>
          <w:rFonts w:ascii="Arial" w:hAnsi="Arial" w:cs="Arial"/>
          <w:bCs/>
          <w:sz w:val="19"/>
          <w:szCs w:val="19"/>
          <w:lang w:eastAsia="es-MX"/>
        </w:rPr>
        <w:t xml:space="preserve">Por la autorización del contenido de la publicidad o promoción de ventas de desarrollos inmobiliarios, por prototipo de anuncio, por medios impresos, digitales, auditivos y similares, se causará y pagará: </w:t>
      </w:r>
      <w:r w:rsidR="006A22B6" w:rsidRPr="00331FF1">
        <w:rPr>
          <w:rFonts w:ascii="Arial" w:hAnsi="Arial" w:cs="Arial"/>
          <w:sz w:val="19"/>
          <w:szCs w:val="19"/>
        </w:rPr>
        <w:t>$10,380.00.</w:t>
      </w:r>
    </w:p>
    <w:p w14:paraId="68B6915C" w14:textId="77777777" w:rsidR="006565C9" w:rsidRPr="00331FF1" w:rsidRDefault="006565C9" w:rsidP="009F534C">
      <w:pPr>
        <w:spacing w:after="0"/>
        <w:ind w:left="1184"/>
        <w:contextualSpacing/>
        <w:jc w:val="both"/>
        <w:rPr>
          <w:rFonts w:ascii="Arial" w:hAnsi="Arial" w:cs="Arial"/>
          <w:sz w:val="19"/>
          <w:szCs w:val="19"/>
        </w:rPr>
      </w:pPr>
    </w:p>
    <w:p w14:paraId="3EF3526F"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pago de esta contribución, no exime a la autorización de Licencia de Anuncio.</w:t>
      </w:r>
    </w:p>
    <w:p w14:paraId="17AE4844" w14:textId="77777777" w:rsidR="006565C9" w:rsidRPr="00331FF1" w:rsidRDefault="006565C9" w:rsidP="009F534C">
      <w:pPr>
        <w:spacing w:after="0"/>
        <w:contextualSpacing/>
        <w:jc w:val="both"/>
        <w:rPr>
          <w:rFonts w:ascii="Arial" w:hAnsi="Arial" w:cs="Arial"/>
          <w:bCs/>
          <w:sz w:val="19"/>
          <w:szCs w:val="19"/>
          <w:lang w:eastAsia="es-MX"/>
        </w:rPr>
      </w:pPr>
    </w:p>
    <w:p w14:paraId="14170750" w14:textId="77777777" w:rsidR="006565C9" w:rsidRPr="00331FF1" w:rsidRDefault="006565C9" w:rsidP="009F534C">
      <w:pPr>
        <w:spacing w:after="0"/>
        <w:ind w:left="164"/>
        <w:contextualSpacing/>
        <w:jc w:val="right"/>
        <w:rPr>
          <w:rFonts w:ascii="Arial" w:hAnsi="Arial" w:cs="Arial"/>
          <w:sz w:val="19"/>
          <w:szCs w:val="19"/>
        </w:rPr>
      </w:pPr>
      <w:r w:rsidRPr="00331FF1">
        <w:rPr>
          <w:rFonts w:ascii="Arial" w:hAnsi="Arial" w:cs="Arial"/>
          <w:sz w:val="19"/>
          <w:szCs w:val="19"/>
        </w:rPr>
        <w:t>Ingreso anual estimado por este rubro $411,080.00</w:t>
      </w:r>
    </w:p>
    <w:p w14:paraId="52803ACA" w14:textId="77777777" w:rsidR="006565C9" w:rsidRPr="00331FF1" w:rsidRDefault="006565C9" w:rsidP="009F534C">
      <w:pPr>
        <w:spacing w:after="0"/>
        <w:contextualSpacing/>
        <w:jc w:val="both"/>
        <w:rPr>
          <w:rFonts w:ascii="Arial" w:hAnsi="Arial" w:cs="Arial"/>
          <w:sz w:val="19"/>
          <w:szCs w:val="19"/>
        </w:rPr>
      </w:pPr>
    </w:p>
    <w:p w14:paraId="1C5C301A" w14:textId="77777777" w:rsidR="006565C9" w:rsidRPr="00331FF1" w:rsidRDefault="006565C9" w:rsidP="009F534C">
      <w:pPr>
        <w:numPr>
          <w:ilvl w:val="0"/>
          <w:numId w:val="106"/>
        </w:numPr>
        <w:spacing w:after="0" w:line="256" w:lineRule="auto"/>
        <w:ind w:left="1046"/>
        <w:contextualSpacing/>
        <w:jc w:val="both"/>
        <w:rPr>
          <w:rFonts w:ascii="Arial" w:hAnsi="Arial" w:cs="Arial"/>
          <w:sz w:val="19"/>
          <w:szCs w:val="19"/>
        </w:rPr>
      </w:pPr>
      <w:r w:rsidRPr="00331FF1">
        <w:rPr>
          <w:rFonts w:ascii="Arial" w:hAnsi="Arial" w:cs="Arial"/>
          <w:bCs/>
          <w:sz w:val="19"/>
          <w:szCs w:val="19"/>
          <w:lang w:eastAsia="es-MX"/>
        </w:rPr>
        <w:t xml:space="preserve">Por el Dictamen Técnico para cambio de denominación, causahabiencia, o cancelación; para desarrollos inmobiliarios en cualquier modalidad, se causará y pagará: </w:t>
      </w:r>
      <w:r w:rsidRPr="00331FF1">
        <w:rPr>
          <w:rFonts w:ascii="Arial" w:hAnsi="Arial" w:cs="Arial"/>
          <w:sz w:val="19"/>
          <w:szCs w:val="19"/>
        </w:rPr>
        <w:t>$16,720.00.</w:t>
      </w:r>
    </w:p>
    <w:p w14:paraId="17AE0B52" w14:textId="77777777" w:rsidR="006565C9" w:rsidRPr="00331FF1" w:rsidRDefault="006565C9" w:rsidP="009F534C">
      <w:pPr>
        <w:spacing w:after="0"/>
        <w:ind w:left="1134"/>
        <w:contextualSpacing/>
        <w:jc w:val="both"/>
        <w:rPr>
          <w:rFonts w:ascii="Arial" w:hAnsi="Arial" w:cs="Arial"/>
          <w:sz w:val="19"/>
          <w:szCs w:val="19"/>
        </w:rPr>
      </w:pPr>
    </w:p>
    <w:p w14:paraId="0AF51345" w14:textId="77777777" w:rsidR="006565C9" w:rsidRPr="00331FF1" w:rsidRDefault="006565C9" w:rsidP="009F534C">
      <w:pPr>
        <w:spacing w:after="0"/>
        <w:ind w:left="1560"/>
        <w:contextualSpacing/>
        <w:jc w:val="right"/>
        <w:rPr>
          <w:rFonts w:ascii="Arial" w:hAnsi="Arial" w:cs="Arial"/>
          <w:sz w:val="19"/>
          <w:szCs w:val="19"/>
        </w:rPr>
      </w:pPr>
      <w:r w:rsidRPr="00331FF1">
        <w:rPr>
          <w:rFonts w:ascii="Arial" w:hAnsi="Arial" w:cs="Arial"/>
          <w:sz w:val="19"/>
          <w:szCs w:val="19"/>
        </w:rPr>
        <w:t>Ingreso anual estimado por este rubro $0.00</w:t>
      </w:r>
    </w:p>
    <w:p w14:paraId="76F106AB" w14:textId="77777777" w:rsidR="006565C9" w:rsidRPr="00331FF1" w:rsidRDefault="006565C9" w:rsidP="009F534C">
      <w:pPr>
        <w:spacing w:after="0"/>
        <w:ind w:left="1560"/>
        <w:contextualSpacing/>
        <w:jc w:val="right"/>
        <w:rPr>
          <w:rFonts w:ascii="Arial" w:hAnsi="Arial" w:cs="Arial"/>
          <w:sz w:val="19"/>
          <w:szCs w:val="19"/>
        </w:rPr>
      </w:pPr>
      <w:r w:rsidRPr="00331FF1">
        <w:rPr>
          <w:rFonts w:ascii="Arial" w:hAnsi="Arial" w:cs="Arial"/>
          <w:sz w:val="19"/>
          <w:szCs w:val="19"/>
        </w:rPr>
        <w:t xml:space="preserve"> </w:t>
      </w:r>
    </w:p>
    <w:p w14:paraId="1799CEB3" w14:textId="77777777" w:rsidR="006565C9" w:rsidRPr="00331FF1" w:rsidRDefault="006565C9" w:rsidP="009F534C">
      <w:pPr>
        <w:numPr>
          <w:ilvl w:val="0"/>
          <w:numId w:val="106"/>
        </w:numPr>
        <w:spacing w:after="0" w:line="256" w:lineRule="auto"/>
        <w:ind w:left="1043" w:hanging="357"/>
        <w:contextualSpacing/>
        <w:jc w:val="both"/>
        <w:rPr>
          <w:rFonts w:ascii="Arial" w:hAnsi="Arial" w:cs="Arial"/>
          <w:bCs/>
          <w:sz w:val="19"/>
          <w:szCs w:val="19"/>
          <w:lang w:eastAsia="es-MX"/>
        </w:rPr>
      </w:pPr>
      <w:r w:rsidRPr="00331FF1">
        <w:rPr>
          <w:rFonts w:ascii="Arial" w:hAnsi="Arial" w:cs="Arial"/>
          <w:bCs/>
          <w:sz w:val="19"/>
          <w:szCs w:val="19"/>
          <w:lang w:eastAsia="es-MX"/>
        </w:rPr>
        <w:t xml:space="preserve">Por el dictamen técnico para la autorización de denominación del fraccionamiento para desarrollos inmobiliarios en modalidad de fraccionamiento, se causará y pagará: </w:t>
      </w:r>
      <w:r w:rsidRPr="00331FF1">
        <w:rPr>
          <w:rFonts w:ascii="Arial" w:hAnsi="Arial" w:cs="Arial"/>
          <w:sz w:val="19"/>
          <w:szCs w:val="19"/>
        </w:rPr>
        <w:t>$16,720.00.</w:t>
      </w:r>
    </w:p>
    <w:p w14:paraId="029B772E" w14:textId="77777777" w:rsidR="006565C9" w:rsidRPr="00331FF1" w:rsidRDefault="006565C9" w:rsidP="009F534C">
      <w:pPr>
        <w:spacing w:after="0"/>
        <w:ind w:left="774"/>
        <w:contextualSpacing/>
        <w:jc w:val="both"/>
        <w:rPr>
          <w:rFonts w:ascii="Arial" w:hAnsi="Arial" w:cs="Arial"/>
          <w:bCs/>
          <w:sz w:val="19"/>
          <w:szCs w:val="19"/>
          <w:lang w:eastAsia="es-MX"/>
        </w:rPr>
      </w:pPr>
    </w:p>
    <w:p w14:paraId="2137E47F" w14:textId="77777777" w:rsidR="006565C9" w:rsidRPr="00331FF1" w:rsidRDefault="006565C9" w:rsidP="009F534C">
      <w:pPr>
        <w:spacing w:after="0"/>
        <w:ind w:left="1560"/>
        <w:contextualSpacing/>
        <w:jc w:val="right"/>
        <w:rPr>
          <w:rFonts w:ascii="Arial" w:hAnsi="Arial" w:cs="Arial"/>
          <w:sz w:val="19"/>
          <w:szCs w:val="19"/>
        </w:rPr>
      </w:pPr>
      <w:r w:rsidRPr="00331FF1">
        <w:rPr>
          <w:rFonts w:ascii="Arial" w:hAnsi="Arial" w:cs="Arial"/>
          <w:sz w:val="19"/>
          <w:szCs w:val="19"/>
        </w:rPr>
        <w:t>Ingreso anual estimado por este rubro $15,525.00</w:t>
      </w:r>
    </w:p>
    <w:p w14:paraId="7845AC3C" w14:textId="77777777" w:rsidR="006565C9" w:rsidRPr="00331FF1" w:rsidRDefault="006565C9" w:rsidP="009F534C">
      <w:pPr>
        <w:spacing w:after="0"/>
        <w:ind w:left="1560"/>
        <w:contextualSpacing/>
        <w:jc w:val="right"/>
        <w:rPr>
          <w:rFonts w:ascii="Arial" w:hAnsi="Arial" w:cs="Arial"/>
          <w:sz w:val="19"/>
          <w:szCs w:val="19"/>
        </w:rPr>
      </w:pPr>
    </w:p>
    <w:p w14:paraId="23ED714F" w14:textId="77777777" w:rsidR="006565C9" w:rsidRPr="00331FF1" w:rsidRDefault="006565C9" w:rsidP="009F534C">
      <w:pPr>
        <w:numPr>
          <w:ilvl w:val="0"/>
          <w:numId w:val="106"/>
        </w:numPr>
        <w:spacing w:after="0" w:line="256" w:lineRule="auto"/>
        <w:ind w:left="1043" w:hanging="357"/>
        <w:contextualSpacing/>
        <w:jc w:val="both"/>
        <w:rPr>
          <w:rFonts w:ascii="Arial" w:hAnsi="Arial" w:cs="Arial"/>
          <w:bCs/>
          <w:sz w:val="19"/>
          <w:szCs w:val="19"/>
          <w:lang w:eastAsia="es-MX"/>
        </w:rPr>
      </w:pPr>
      <w:r w:rsidRPr="00331FF1">
        <w:rPr>
          <w:rFonts w:ascii="Arial" w:hAnsi="Arial" w:cs="Arial"/>
          <w:sz w:val="19"/>
          <w:szCs w:val="19"/>
        </w:rPr>
        <w:t>Por</w:t>
      </w:r>
      <w:r w:rsidRPr="00331FF1">
        <w:rPr>
          <w:rFonts w:ascii="Arial" w:hAnsi="Arial" w:cs="Arial"/>
          <w:bCs/>
          <w:sz w:val="19"/>
          <w:szCs w:val="19"/>
          <w:lang w:eastAsia="es-MX"/>
        </w:rPr>
        <w:t xml:space="preserve"> el Dictamen Técnico para la autorización de nomenclatura para desarrollos inmobiliarios en modalidad de fraccionamiento, se causará y pagará: </w:t>
      </w:r>
      <w:r w:rsidRPr="00331FF1">
        <w:rPr>
          <w:rFonts w:ascii="Arial" w:hAnsi="Arial" w:cs="Arial"/>
          <w:sz w:val="19"/>
          <w:szCs w:val="19"/>
        </w:rPr>
        <w:t>$16,720.00.</w:t>
      </w:r>
    </w:p>
    <w:p w14:paraId="6720B2BF" w14:textId="77777777" w:rsidR="006565C9" w:rsidRPr="00331FF1" w:rsidRDefault="006565C9" w:rsidP="009F534C">
      <w:pPr>
        <w:spacing w:after="0"/>
        <w:ind w:left="1134"/>
        <w:contextualSpacing/>
        <w:jc w:val="both"/>
        <w:rPr>
          <w:rFonts w:ascii="Arial" w:hAnsi="Arial" w:cs="Arial"/>
          <w:bCs/>
          <w:sz w:val="19"/>
          <w:szCs w:val="19"/>
          <w:lang w:eastAsia="es-MX"/>
        </w:rPr>
      </w:pPr>
    </w:p>
    <w:p w14:paraId="6C763B6D" w14:textId="77777777" w:rsidR="006565C9" w:rsidRPr="00331FF1" w:rsidRDefault="006565C9" w:rsidP="009F534C">
      <w:pPr>
        <w:spacing w:after="0"/>
        <w:ind w:left="1560"/>
        <w:contextualSpacing/>
        <w:jc w:val="right"/>
        <w:rPr>
          <w:rFonts w:ascii="Arial" w:hAnsi="Arial" w:cs="Arial"/>
          <w:sz w:val="19"/>
          <w:szCs w:val="19"/>
        </w:rPr>
      </w:pPr>
      <w:r w:rsidRPr="00331FF1">
        <w:rPr>
          <w:rFonts w:ascii="Arial" w:hAnsi="Arial" w:cs="Arial"/>
          <w:sz w:val="19"/>
          <w:szCs w:val="19"/>
        </w:rPr>
        <w:t>Ingreso anual estimado por este rubro $39,673.00</w:t>
      </w:r>
    </w:p>
    <w:p w14:paraId="0ED2AFF9" w14:textId="77777777" w:rsidR="006565C9" w:rsidRPr="00331FF1" w:rsidRDefault="006565C9" w:rsidP="009F534C">
      <w:pPr>
        <w:spacing w:after="0"/>
        <w:contextualSpacing/>
        <w:jc w:val="both"/>
        <w:rPr>
          <w:rFonts w:ascii="Arial" w:hAnsi="Arial" w:cs="Arial"/>
          <w:bCs/>
          <w:sz w:val="19"/>
          <w:szCs w:val="19"/>
          <w:lang w:eastAsia="es-MX"/>
        </w:rPr>
      </w:pPr>
    </w:p>
    <w:p w14:paraId="43B5A22C" w14:textId="77777777" w:rsidR="006565C9" w:rsidRPr="00331FF1" w:rsidRDefault="006565C9" w:rsidP="009F534C">
      <w:pPr>
        <w:numPr>
          <w:ilvl w:val="0"/>
          <w:numId w:val="106"/>
        </w:numPr>
        <w:spacing w:after="0" w:line="256" w:lineRule="auto"/>
        <w:ind w:left="1043" w:hanging="357"/>
        <w:contextualSpacing/>
        <w:jc w:val="both"/>
        <w:rPr>
          <w:rFonts w:ascii="Arial" w:hAnsi="Arial" w:cs="Arial"/>
          <w:bCs/>
          <w:sz w:val="19"/>
          <w:szCs w:val="19"/>
          <w:lang w:eastAsia="es-MX"/>
        </w:rPr>
      </w:pPr>
      <w:r w:rsidRPr="00331FF1">
        <w:rPr>
          <w:rFonts w:ascii="Arial" w:hAnsi="Arial" w:cs="Arial"/>
          <w:sz w:val="19"/>
          <w:szCs w:val="19"/>
        </w:rPr>
        <w:t>Por el Dictamen Técnico para la Relotificación de Desarrollos Inmobiliarios, se causará y pagará: $16,720.00.</w:t>
      </w:r>
    </w:p>
    <w:p w14:paraId="2A1B4D19" w14:textId="77777777" w:rsidR="006565C9" w:rsidRPr="00331FF1" w:rsidRDefault="006565C9" w:rsidP="009F534C">
      <w:pPr>
        <w:spacing w:after="0"/>
        <w:contextualSpacing/>
        <w:jc w:val="both"/>
        <w:rPr>
          <w:rFonts w:ascii="Arial" w:hAnsi="Arial" w:cs="Arial"/>
          <w:bCs/>
          <w:sz w:val="19"/>
          <w:szCs w:val="19"/>
          <w:lang w:eastAsia="es-MX"/>
        </w:rPr>
      </w:pPr>
    </w:p>
    <w:p w14:paraId="74698D1F" w14:textId="77777777" w:rsidR="006565C9" w:rsidRPr="00331FF1" w:rsidRDefault="006565C9" w:rsidP="009F534C">
      <w:pPr>
        <w:autoSpaceDE w:val="0"/>
        <w:autoSpaceDN w:val="0"/>
        <w:adjustRightInd w:val="0"/>
        <w:spacing w:after="0"/>
        <w:ind w:left="743"/>
        <w:contextualSpacing/>
        <w:jc w:val="right"/>
        <w:rPr>
          <w:rFonts w:ascii="Arial" w:hAnsi="Arial" w:cs="Arial"/>
          <w:bCs/>
          <w:sz w:val="19"/>
          <w:szCs w:val="19"/>
          <w:lang w:eastAsia="es-MX"/>
        </w:rPr>
      </w:pPr>
      <w:r w:rsidRPr="00331FF1">
        <w:rPr>
          <w:rFonts w:ascii="Arial" w:hAnsi="Arial" w:cs="Arial"/>
          <w:sz w:val="19"/>
          <w:szCs w:val="19"/>
        </w:rPr>
        <w:t>Ingreso anual estimado por este rubro $37,793.00</w:t>
      </w:r>
    </w:p>
    <w:p w14:paraId="1057E4B0" w14:textId="77777777" w:rsidR="006565C9" w:rsidRPr="00331FF1" w:rsidRDefault="006565C9" w:rsidP="009F534C">
      <w:pPr>
        <w:autoSpaceDE w:val="0"/>
        <w:autoSpaceDN w:val="0"/>
        <w:adjustRightInd w:val="0"/>
        <w:spacing w:after="0"/>
        <w:ind w:left="743"/>
        <w:contextualSpacing/>
        <w:jc w:val="both"/>
        <w:rPr>
          <w:rFonts w:ascii="Arial" w:hAnsi="Arial" w:cs="Arial"/>
          <w:bCs/>
          <w:sz w:val="19"/>
          <w:szCs w:val="19"/>
          <w:lang w:eastAsia="es-MX"/>
        </w:rPr>
      </w:pPr>
    </w:p>
    <w:p w14:paraId="16ECE252" w14:textId="77777777" w:rsidR="006565C9" w:rsidRPr="00331FF1" w:rsidRDefault="006565C9" w:rsidP="009F534C">
      <w:pPr>
        <w:numPr>
          <w:ilvl w:val="0"/>
          <w:numId w:val="106"/>
        </w:numPr>
        <w:spacing w:after="0" w:line="256" w:lineRule="auto"/>
        <w:ind w:left="1046"/>
        <w:contextualSpacing/>
        <w:jc w:val="both"/>
        <w:rPr>
          <w:rFonts w:ascii="Arial" w:hAnsi="Arial" w:cs="Arial"/>
          <w:bCs/>
          <w:sz w:val="19"/>
          <w:szCs w:val="19"/>
          <w:lang w:eastAsia="es-MX"/>
        </w:rPr>
      </w:pPr>
      <w:r w:rsidRPr="00331FF1">
        <w:rPr>
          <w:rFonts w:ascii="Arial" w:hAnsi="Arial" w:cs="Arial"/>
          <w:bCs/>
          <w:sz w:val="19"/>
          <w:szCs w:val="19"/>
          <w:lang w:eastAsia="es-MX"/>
        </w:rPr>
        <w:t xml:space="preserve">Por el Dictamen Técnico para la renovación o modificación de la Autorización de Venta de Lotes, se causará y pagará: </w:t>
      </w:r>
      <w:r w:rsidRPr="00331FF1">
        <w:rPr>
          <w:rFonts w:ascii="Arial" w:hAnsi="Arial" w:cs="Arial"/>
          <w:sz w:val="19"/>
          <w:szCs w:val="19"/>
        </w:rPr>
        <w:t>$16,720.00.</w:t>
      </w:r>
    </w:p>
    <w:p w14:paraId="18B327FA" w14:textId="77777777" w:rsidR="006565C9" w:rsidRPr="00331FF1" w:rsidRDefault="006565C9" w:rsidP="009F534C">
      <w:pPr>
        <w:spacing w:after="0"/>
        <w:ind w:left="1134"/>
        <w:contextualSpacing/>
        <w:rPr>
          <w:rFonts w:ascii="Arial" w:hAnsi="Arial" w:cs="Arial"/>
          <w:bCs/>
          <w:sz w:val="19"/>
          <w:szCs w:val="19"/>
          <w:lang w:eastAsia="es-MX"/>
        </w:rPr>
      </w:pPr>
    </w:p>
    <w:p w14:paraId="2C11608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$89,501.00</w:t>
      </w:r>
    </w:p>
    <w:p w14:paraId="31B142E2" w14:textId="77777777" w:rsidR="006565C9" w:rsidRPr="00331FF1" w:rsidRDefault="006565C9" w:rsidP="009F534C">
      <w:pPr>
        <w:spacing w:after="0"/>
        <w:contextualSpacing/>
        <w:jc w:val="right"/>
        <w:rPr>
          <w:rFonts w:ascii="Arial" w:hAnsi="Arial" w:cs="Arial"/>
          <w:sz w:val="19"/>
          <w:szCs w:val="19"/>
        </w:rPr>
      </w:pPr>
    </w:p>
    <w:p w14:paraId="785FAD24" w14:textId="77777777" w:rsidR="006565C9" w:rsidRPr="00331FF1" w:rsidRDefault="006565C9" w:rsidP="009F534C">
      <w:pPr>
        <w:numPr>
          <w:ilvl w:val="0"/>
          <w:numId w:val="10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renovación de la Licencia de Ejecución de Obras de Urbanización, en la modalidad de fraccionamiento, por autorización, se causará y pagará: $36,510.00.</w:t>
      </w:r>
    </w:p>
    <w:p w14:paraId="09824481" w14:textId="77777777" w:rsidR="006565C9" w:rsidRPr="00331FF1" w:rsidRDefault="006565C9" w:rsidP="009F534C">
      <w:pPr>
        <w:spacing w:after="0"/>
        <w:ind w:left="1560"/>
        <w:contextualSpacing/>
        <w:jc w:val="right"/>
        <w:rPr>
          <w:rFonts w:ascii="Arial" w:hAnsi="Arial" w:cs="Arial"/>
          <w:sz w:val="19"/>
          <w:szCs w:val="19"/>
        </w:rPr>
      </w:pPr>
    </w:p>
    <w:p w14:paraId="658AB73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$209,479.00</w:t>
      </w:r>
    </w:p>
    <w:p w14:paraId="15A4B013" w14:textId="77777777" w:rsidR="006565C9" w:rsidRPr="00331FF1" w:rsidRDefault="006565C9" w:rsidP="009F534C">
      <w:pPr>
        <w:spacing w:after="0"/>
        <w:ind w:hanging="34"/>
        <w:contextualSpacing/>
        <w:jc w:val="right"/>
        <w:rPr>
          <w:rFonts w:ascii="Arial" w:hAnsi="Arial" w:cs="Arial"/>
          <w:sz w:val="19"/>
          <w:szCs w:val="19"/>
        </w:rPr>
      </w:pPr>
    </w:p>
    <w:p w14:paraId="6A03879D" w14:textId="77777777" w:rsidR="006565C9" w:rsidRPr="00331FF1" w:rsidRDefault="006565C9" w:rsidP="009F534C">
      <w:pPr>
        <w:numPr>
          <w:ilvl w:val="0"/>
          <w:numId w:val="106"/>
        </w:numPr>
        <w:spacing w:after="0" w:line="256" w:lineRule="auto"/>
        <w:ind w:left="1046"/>
        <w:contextualSpacing/>
        <w:jc w:val="both"/>
        <w:rPr>
          <w:rFonts w:ascii="Arial" w:hAnsi="Arial" w:cs="Arial"/>
          <w:sz w:val="19"/>
          <w:szCs w:val="19"/>
        </w:rPr>
      </w:pPr>
      <w:r w:rsidRPr="00331FF1">
        <w:rPr>
          <w:rFonts w:ascii="Arial" w:hAnsi="Arial" w:cs="Arial"/>
          <w:sz w:val="19"/>
          <w:szCs w:val="19"/>
        </w:rPr>
        <w:t>Por el Dictamen Técnico para la cancelación de cualquier trámite relacionado con desarrollos inmobiliarios en la modalidad de fraccionamientos o condominios, se causará y pagará: $</w:t>
      </w:r>
      <w:r w:rsidRPr="00331FF1">
        <w:rPr>
          <w:rFonts w:ascii="Arial" w:hAnsi="Arial" w:cs="Arial"/>
          <w:bCs/>
          <w:sz w:val="19"/>
          <w:szCs w:val="19"/>
          <w:lang w:eastAsia="es-MX"/>
        </w:rPr>
        <w:t>3,855.00.</w:t>
      </w:r>
    </w:p>
    <w:p w14:paraId="24769383" w14:textId="77777777" w:rsidR="006565C9" w:rsidRPr="00331FF1" w:rsidRDefault="006565C9" w:rsidP="009F534C">
      <w:pPr>
        <w:spacing w:after="0"/>
        <w:contextualSpacing/>
        <w:jc w:val="both"/>
        <w:rPr>
          <w:rFonts w:ascii="Arial" w:hAnsi="Arial" w:cs="Arial"/>
          <w:sz w:val="19"/>
          <w:szCs w:val="19"/>
        </w:rPr>
      </w:pPr>
    </w:p>
    <w:p w14:paraId="7405DDA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$3,700.00</w:t>
      </w:r>
    </w:p>
    <w:p w14:paraId="20146FE9" w14:textId="77777777" w:rsidR="006565C9" w:rsidRPr="00331FF1" w:rsidRDefault="006565C9" w:rsidP="009F534C">
      <w:pPr>
        <w:spacing w:after="0"/>
        <w:ind w:hanging="34"/>
        <w:contextualSpacing/>
        <w:jc w:val="right"/>
        <w:rPr>
          <w:rFonts w:ascii="Arial" w:hAnsi="Arial" w:cs="Arial"/>
          <w:sz w:val="19"/>
          <w:szCs w:val="19"/>
        </w:rPr>
      </w:pPr>
    </w:p>
    <w:p w14:paraId="4B161263" w14:textId="77777777" w:rsidR="006565C9" w:rsidRPr="00331FF1" w:rsidRDefault="006565C9" w:rsidP="009F534C">
      <w:pPr>
        <w:numPr>
          <w:ilvl w:val="0"/>
          <w:numId w:val="10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emisión del Dictamen Técnico para el aprovechamiento de lotes “Reserva del Propietario”, se causará y pagará: $16,720.00.</w:t>
      </w:r>
    </w:p>
    <w:p w14:paraId="28CC4A84" w14:textId="77777777" w:rsidR="006565C9" w:rsidRPr="00331FF1" w:rsidRDefault="006565C9" w:rsidP="009F534C">
      <w:pPr>
        <w:spacing w:after="0"/>
        <w:ind w:left="1134"/>
        <w:contextualSpacing/>
        <w:jc w:val="both"/>
        <w:rPr>
          <w:rFonts w:ascii="Arial" w:hAnsi="Arial" w:cs="Arial"/>
          <w:sz w:val="19"/>
          <w:szCs w:val="19"/>
        </w:rPr>
      </w:pPr>
    </w:p>
    <w:p w14:paraId="405368A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$15,525.00</w:t>
      </w:r>
    </w:p>
    <w:p w14:paraId="5AE3433C" w14:textId="77777777" w:rsidR="006565C9" w:rsidRPr="00331FF1" w:rsidRDefault="006565C9" w:rsidP="009F534C">
      <w:pPr>
        <w:spacing w:after="0"/>
        <w:ind w:hanging="34"/>
        <w:contextualSpacing/>
        <w:jc w:val="right"/>
        <w:rPr>
          <w:rFonts w:ascii="Arial" w:hAnsi="Arial" w:cs="Arial"/>
          <w:sz w:val="19"/>
          <w:szCs w:val="19"/>
        </w:rPr>
      </w:pPr>
    </w:p>
    <w:p w14:paraId="5B9729D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$822,276.00</w:t>
      </w:r>
    </w:p>
    <w:p w14:paraId="512CFD2A" w14:textId="77777777" w:rsidR="006565C9" w:rsidRPr="00331FF1" w:rsidRDefault="006565C9" w:rsidP="009F534C">
      <w:pPr>
        <w:spacing w:after="0"/>
        <w:ind w:hanging="34"/>
        <w:contextualSpacing/>
        <w:jc w:val="right"/>
        <w:rPr>
          <w:rFonts w:ascii="Arial" w:hAnsi="Arial" w:cs="Arial"/>
          <w:b/>
          <w:sz w:val="19"/>
          <w:szCs w:val="19"/>
        </w:rPr>
      </w:pPr>
    </w:p>
    <w:p w14:paraId="45F908DA"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reposición de copias de planos de fraccionamientos y condominios, se causará y pagará:</w:t>
      </w:r>
    </w:p>
    <w:p w14:paraId="7DD56FCE" w14:textId="77777777" w:rsidR="006565C9" w:rsidRPr="00331FF1" w:rsidRDefault="006565C9" w:rsidP="009F534C">
      <w:pPr>
        <w:spacing w:after="0"/>
        <w:contextualSpacing/>
        <w:jc w:val="both"/>
        <w:rPr>
          <w:rFonts w:ascii="Arial" w:hAnsi="Arial" w:cs="Arial"/>
          <w:sz w:val="19"/>
          <w:szCs w:val="19"/>
        </w:rPr>
      </w:pPr>
    </w:p>
    <w:p w14:paraId="002F1F29" w14:textId="77777777" w:rsidR="006565C9" w:rsidRPr="00331FF1" w:rsidRDefault="006565C9" w:rsidP="009F534C">
      <w:pPr>
        <w:numPr>
          <w:ilvl w:val="0"/>
          <w:numId w:val="107"/>
        </w:numPr>
        <w:spacing w:after="0" w:line="256" w:lineRule="auto"/>
        <w:ind w:left="1043" w:hanging="357"/>
        <w:contextualSpacing/>
        <w:rPr>
          <w:rFonts w:ascii="Arial" w:hAnsi="Arial" w:cs="Arial"/>
          <w:sz w:val="19"/>
          <w:szCs w:val="19"/>
        </w:rPr>
      </w:pPr>
      <w:r w:rsidRPr="00331FF1">
        <w:rPr>
          <w:rFonts w:ascii="Arial" w:hAnsi="Arial" w:cs="Arial"/>
          <w:sz w:val="19"/>
          <w:szCs w:val="19"/>
        </w:rPr>
        <w:t>Por la reposición de documentos y planos, por unidad, se causará y pagará:</w:t>
      </w:r>
    </w:p>
    <w:p w14:paraId="2ACB1BF9"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795E653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CFCDC2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B968AF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D8B4C7B"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55F0637" w14:textId="77777777" w:rsidR="006565C9" w:rsidRPr="00331FF1" w:rsidRDefault="006565C9" w:rsidP="009F534C">
            <w:pPr>
              <w:spacing w:after="0"/>
              <w:ind w:left="128" w:right="123"/>
              <w:contextualSpacing/>
              <w:jc w:val="both"/>
              <w:rPr>
                <w:rFonts w:ascii="Arial" w:hAnsi="Arial" w:cs="Arial"/>
                <w:sz w:val="19"/>
                <w:szCs w:val="19"/>
              </w:rPr>
            </w:pPr>
            <w:r w:rsidRPr="00331FF1">
              <w:rPr>
                <w:rFonts w:ascii="Arial" w:hAnsi="Arial" w:cs="Arial"/>
                <w:sz w:val="19"/>
                <w:szCs w:val="19"/>
              </w:rPr>
              <w:t>Por la reposición de documentos en copias fotostáticas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97E4E3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w:t>
            </w:r>
          </w:p>
        </w:tc>
      </w:tr>
      <w:tr w:rsidR="006565C9" w:rsidRPr="00331FF1" w14:paraId="7821067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401BC84" w14:textId="77777777" w:rsidR="006565C9" w:rsidRPr="00331FF1" w:rsidRDefault="006565C9" w:rsidP="009F534C">
            <w:pPr>
              <w:spacing w:after="0"/>
              <w:ind w:left="128"/>
              <w:contextualSpacing/>
              <w:jc w:val="both"/>
              <w:rPr>
                <w:rFonts w:ascii="Arial" w:hAnsi="Arial" w:cs="Arial"/>
                <w:sz w:val="19"/>
                <w:szCs w:val="19"/>
              </w:rPr>
            </w:pPr>
            <w:r w:rsidRPr="00331FF1">
              <w:rPr>
                <w:rFonts w:ascii="Arial" w:hAnsi="Arial" w:cs="Arial"/>
                <w:sz w:val="19"/>
                <w:szCs w:val="19"/>
              </w:rPr>
              <w:t>Por la reposición de planos en copias fotostáticas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1A9BF6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$120.00</w:t>
            </w:r>
          </w:p>
        </w:tc>
      </w:tr>
    </w:tbl>
    <w:p w14:paraId="260215F1" w14:textId="77777777" w:rsidR="006565C9" w:rsidRPr="00331FF1" w:rsidRDefault="006565C9" w:rsidP="009F534C">
      <w:pPr>
        <w:spacing w:after="0"/>
        <w:contextualSpacing/>
        <w:jc w:val="both"/>
        <w:rPr>
          <w:rFonts w:ascii="Arial" w:hAnsi="Arial" w:cs="Arial"/>
          <w:sz w:val="19"/>
          <w:szCs w:val="19"/>
        </w:rPr>
      </w:pPr>
    </w:p>
    <w:p w14:paraId="39108B3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$73,944.00</w:t>
      </w:r>
    </w:p>
    <w:p w14:paraId="4AB91CC3" w14:textId="77777777" w:rsidR="006565C9" w:rsidRPr="00331FF1" w:rsidRDefault="006565C9" w:rsidP="009F534C">
      <w:pPr>
        <w:spacing w:after="0"/>
        <w:ind w:hanging="34"/>
        <w:contextualSpacing/>
        <w:jc w:val="right"/>
        <w:rPr>
          <w:rFonts w:ascii="Arial" w:hAnsi="Arial" w:cs="Arial"/>
          <w:sz w:val="19"/>
          <w:szCs w:val="19"/>
        </w:rPr>
      </w:pPr>
    </w:p>
    <w:p w14:paraId="3A913AA2" w14:textId="77777777" w:rsidR="006565C9" w:rsidRPr="00331FF1" w:rsidRDefault="006565C9" w:rsidP="009F534C">
      <w:pPr>
        <w:numPr>
          <w:ilvl w:val="0"/>
          <w:numId w:val="10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insumos utilizados para la expedición de planos y programas técnicos, se causará y pagará: $425.00.</w:t>
      </w:r>
    </w:p>
    <w:p w14:paraId="708331DD" w14:textId="77777777" w:rsidR="006565C9" w:rsidRPr="00331FF1" w:rsidRDefault="006565C9" w:rsidP="009F534C">
      <w:pPr>
        <w:spacing w:after="0"/>
        <w:ind w:left="1134"/>
        <w:contextualSpacing/>
        <w:jc w:val="both"/>
        <w:rPr>
          <w:rFonts w:ascii="Arial" w:hAnsi="Arial" w:cs="Arial"/>
          <w:sz w:val="19"/>
          <w:szCs w:val="19"/>
        </w:rPr>
      </w:pPr>
    </w:p>
    <w:p w14:paraId="741CE36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134C7A21" w14:textId="77777777" w:rsidR="006565C9" w:rsidRPr="00331FF1" w:rsidRDefault="006565C9" w:rsidP="009F534C">
      <w:pPr>
        <w:spacing w:after="0"/>
        <w:ind w:hanging="34"/>
        <w:contextualSpacing/>
        <w:jc w:val="right"/>
        <w:rPr>
          <w:rFonts w:ascii="Arial" w:hAnsi="Arial" w:cs="Arial"/>
          <w:sz w:val="19"/>
          <w:szCs w:val="19"/>
        </w:rPr>
      </w:pPr>
    </w:p>
    <w:p w14:paraId="77F5EEC5" w14:textId="77777777" w:rsidR="006565C9" w:rsidRPr="00331FF1" w:rsidRDefault="006565C9" w:rsidP="009F534C">
      <w:pPr>
        <w:numPr>
          <w:ilvl w:val="0"/>
          <w:numId w:val="10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emisión del sello de planos para desarrollos inmobiliarios, de las autorizaciones otorgadas en cualquier modalidad, por cada uno, se causará y pagará: $1,825.00.</w:t>
      </w:r>
    </w:p>
    <w:p w14:paraId="30D5F0E8" w14:textId="77777777" w:rsidR="006565C9" w:rsidRPr="00331FF1" w:rsidRDefault="006565C9" w:rsidP="009F534C">
      <w:pPr>
        <w:spacing w:after="0"/>
        <w:ind w:left="750"/>
        <w:contextualSpacing/>
        <w:jc w:val="both"/>
        <w:rPr>
          <w:rFonts w:ascii="Arial" w:hAnsi="Arial" w:cs="Arial"/>
          <w:sz w:val="19"/>
          <w:szCs w:val="19"/>
        </w:rPr>
      </w:pPr>
    </w:p>
    <w:p w14:paraId="1A87B925" w14:textId="77777777" w:rsidR="006565C9" w:rsidRPr="00331FF1" w:rsidRDefault="006565C9" w:rsidP="009F534C">
      <w:pPr>
        <w:spacing w:after="0"/>
        <w:ind w:left="-120"/>
        <w:contextualSpacing/>
        <w:jc w:val="right"/>
        <w:rPr>
          <w:rFonts w:ascii="Arial" w:hAnsi="Arial" w:cs="Arial"/>
          <w:sz w:val="19"/>
          <w:szCs w:val="19"/>
        </w:rPr>
      </w:pPr>
      <w:r w:rsidRPr="00331FF1">
        <w:rPr>
          <w:rFonts w:ascii="Arial" w:hAnsi="Arial" w:cs="Arial"/>
          <w:sz w:val="19"/>
          <w:szCs w:val="19"/>
        </w:rPr>
        <w:t>Ingreso anual estimado por este rubro $0.00</w:t>
      </w:r>
    </w:p>
    <w:p w14:paraId="63D67125" w14:textId="77777777" w:rsidR="006565C9" w:rsidRPr="00331FF1" w:rsidRDefault="006565C9" w:rsidP="009F534C">
      <w:pPr>
        <w:spacing w:after="0"/>
        <w:ind w:left="750"/>
        <w:contextualSpacing/>
        <w:jc w:val="both"/>
        <w:rPr>
          <w:rFonts w:ascii="Arial" w:hAnsi="Arial" w:cs="Arial"/>
          <w:sz w:val="19"/>
          <w:szCs w:val="19"/>
        </w:rPr>
      </w:pPr>
    </w:p>
    <w:p w14:paraId="34BF74D4" w14:textId="77777777" w:rsidR="006565C9" w:rsidRPr="00331FF1" w:rsidRDefault="006565C9" w:rsidP="009F534C">
      <w:pPr>
        <w:numPr>
          <w:ilvl w:val="0"/>
          <w:numId w:val="107"/>
        </w:numPr>
        <w:spacing w:after="0" w:line="256" w:lineRule="auto"/>
        <w:ind w:left="1046"/>
        <w:contextualSpacing/>
        <w:jc w:val="both"/>
        <w:rPr>
          <w:rFonts w:ascii="Arial" w:hAnsi="Arial" w:cs="Arial"/>
          <w:sz w:val="19"/>
          <w:szCs w:val="19"/>
        </w:rPr>
      </w:pPr>
      <w:r w:rsidRPr="00331FF1">
        <w:rPr>
          <w:rFonts w:ascii="Arial" w:hAnsi="Arial" w:cs="Arial"/>
          <w:sz w:val="19"/>
          <w:szCs w:val="19"/>
        </w:rPr>
        <w:t>Por la emisión de resello de planos para desarrollos inmobiliarios, que hayan sido alterados, sin que esto modifique la tabla general de superficies, por cada uno, se causará y pagará: $2,055.00.</w:t>
      </w:r>
    </w:p>
    <w:p w14:paraId="2FF1C16F" w14:textId="77777777" w:rsidR="006565C9" w:rsidRPr="00331FF1" w:rsidRDefault="006565C9" w:rsidP="009F534C">
      <w:pPr>
        <w:spacing w:after="0"/>
        <w:contextualSpacing/>
        <w:jc w:val="both"/>
        <w:rPr>
          <w:rFonts w:ascii="Arial" w:hAnsi="Arial" w:cs="Arial"/>
          <w:sz w:val="19"/>
          <w:szCs w:val="19"/>
        </w:rPr>
      </w:pPr>
    </w:p>
    <w:p w14:paraId="68967FA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$0.00</w:t>
      </w:r>
    </w:p>
    <w:p w14:paraId="70AD5DE6" w14:textId="77777777" w:rsidR="006565C9" w:rsidRPr="00331FF1" w:rsidRDefault="006565C9" w:rsidP="009F534C">
      <w:pPr>
        <w:spacing w:after="0"/>
        <w:contextualSpacing/>
        <w:jc w:val="both"/>
        <w:rPr>
          <w:rFonts w:ascii="Arial" w:hAnsi="Arial" w:cs="Arial"/>
          <w:sz w:val="19"/>
          <w:szCs w:val="19"/>
        </w:rPr>
      </w:pPr>
    </w:p>
    <w:p w14:paraId="45F82E06" w14:textId="77777777" w:rsidR="006565C9" w:rsidRPr="00331FF1" w:rsidRDefault="006565C9" w:rsidP="009F534C">
      <w:pPr>
        <w:numPr>
          <w:ilvl w:val="0"/>
          <w:numId w:val="107"/>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Por la emisión del sello de planos para desarrollos inmobiliarios, adicionales a las autorizaciones otorgadas en cualquier modalidad por cada uno, se causará y pagará: $1,420.00. </w:t>
      </w:r>
    </w:p>
    <w:p w14:paraId="5D0A848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$0.00</w:t>
      </w:r>
    </w:p>
    <w:p w14:paraId="778C1665" w14:textId="77777777" w:rsidR="006565C9" w:rsidRPr="00331FF1" w:rsidRDefault="006565C9" w:rsidP="009F534C">
      <w:pPr>
        <w:spacing w:after="0"/>
        <w:contextualSpacing/>
        <w:jc w:val="right"/>
        <w:rPr>
          <w:rFonts w:ascii="Arial" w:hAnsi="Arial" w:cs="Arial"/>
          <w:sz w:val="19"/>
          <w:szCs w:val="19"/>
        </w:rPr>
      </w:pPr>
    </w:p>
    <w:p w14:paraId="54442696" w14:textId="77777777" w:rsidR="006565C9" w:rsidRPr="00331FF1" w:rsidRDefault="006565C9" w:rsidP="009F534C">
      <w:pPr>
        <w:numPr>
          <w:ilvl w:val="0"/>
          <w:numId w:val="107"/>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Por la emisión de resello de planos de matematización o sembrado, que hayan sido corregidos, sin que esto modifique la tabla general de superficies, viviendas y número de áreas privativas, por plano, se causará y pagará: $1,790.00. </w:t>
      </w:r>
    </w:p>
    <w:p w14:paraId="5589391C" w14:textId="77777777" w:rsidR="006565C9" w:rsidRPr="00331FF1" w:rsidRDefault="006565C9" w:rsidP="009F534C">
      <w:pPr>
        <w:spacing w:after="0"/>
        <w:ind w:left="1134"/>
        <w:contextualSpacing/>
        <w:jc w:val="both"/>
        <w:rPr>
          <w:rFonts w:ascii="Arial" w:hAnsi="Arial" w:cs="Arial"/>
          <w:sz w:val="19"/>
          <w:szCs w:val="19"/>
        </w:rPr>
      </w:pPr>
    </w:p>
    <w:p w14:paraId="0C60C13D"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t>Ingreso anual estimado por este rubro $0.00</w:t>
      </w:r>
    </w:p>
    <w:p w14:paraId="76E2015F"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lastRenderedPageBreak/>
        <w:t xml:space="preserve"> </w:t>
      </w:r>
    </w:p>
    <w:p w14:paraId="575B8CE6"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$73,944.00</w:t>
      </w:r>
    </w:p>
    <w:p w14:paraId="6E394944" w14:textId="77777777" w:rsidR="006565C9" w:rsidRPr="00331FF1" w:rsidRDefault="006565C9" w:rsidP="009F534C">
      <w:pPr>
        <w:spacing w:after="0"/>
        <w:ind w:hanging="34"/>
        <w:contextualSpacing/>
        <w:jc w:val="right"/>
        <w:rPr>
          <w:rFonts w:ascii="Arial" w:hAnsi="Arial" w:cs="Arial"/>
          <w:b/>
          <w:sz w:val="19"/>
          <w:szCs w:val="19"/>
        </w:rPr>
      </w:pPr>
    </w:p>
    <w:p w14:paraId="26BC9D42"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constancias de fraccionamientos emitidos por la dependencia municipal competente, se causará y pagará: $2,790.00.</w:t>
      </w:r>
    </w:p>
    <w:p w14:paraId="2CE9A1A7" w14:textId="77777777" w:rsidR="006565C9" w:rsidRPr="00331FF1" w:rsidRDefault="006565C9" w:rsidP="009F534C">
      <w:pPr>
        <w:spacing w:after="0"/>
        <w:ind w:left="680"/>
        <w:contextualSpacing/>
        <w:jc w:val="both"/>
        <w:rPr>
          <w:rFonts w:ascii="Arial" w:hAnsi="Arial" w:cs="Arial"/>
          <w:sz w:val="19"/>
          <w:szCs w:val="19"/>
        </w:rPr>
      </w:pPr>
    </w:p>
    <w:p w14:paraId="19EB51BF" w14:textId="77777777" w:rsidR="006565C9" w:rsidRPr="00331FF1" w:rsidRDefault="006565C9" w:rsidP="009F534C">
      <w:pPr>
        <w:spacing w:after="0"/>
        <w:ind w:left="993"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73ABCA33" w14:textId="77777777" w:rsidR="006565C9" w:rsidRPr="00331FF1" w:rsidRDefault="006565C9" w:rsidP="009F534C">
      <w:pPr>
        <w:spacing w:after="0"/>
        <w:ind w:left="993" w:hanging="34"/>
        <w:contextualSpacing/>
        <w:jc w:val="right"/>
        <w:rPr>
          <w:rFonts w:ascii="Arial" w:hAnsi="Arial" w:cs="Arial"/>
          <w:b/>
          <w:sz w:val="19"/>
          <w:szCs w:val="19"/>
        </w:rPr>
      </w:pPr>
    </w:p>
    <w:p w14:paraId="2079011D"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insumos utilizados en la certificación de documentos o planos de fraccionamientos y condominios, se causará y pagará, según lo establecido en el artículo 34, fracción VI, numeral 1 de la presente Ley.</w:t>
      </w:r>
    </w:p>
    <w:p w14:paraId="5D2C6F4E" w14:textId="77777777" w:rsidR="006565C9" w:rsidRPr="00331FF1" w:rsidRDefault="006565C9" w:rsidP="009F534C">
      <w:pPr>
        <w:spacing w:after="0"/>
        <w:contextualSpacing/>
        <w:jc w:val="both"/>
        <w:rPr>
          <w:rFonts w:ascii="Arial" w:hAnsi="Arial" w:cs="Arial"/>
          <w:sz w:val="19"/>
          <w:szCs w:val="19"/>
        </w:rPr>
      </w:pPr>
    </w:p>
    <w:p w14:paraId="0CB6DEE7" w14:textId="77777777" w:rsidR="006565C9" w:rsidRPr="00331FF1" w:rsidRDefault="006565C9" w:rsidP="009F534C">
      <w:pPr>
        <w:spacing w:after="0"/>
        <w:ind w:left="993" w:hanging="34"/>
        <w:contextualSpacing/>
        <w:jc w:val="right"/>
        <w:rPr>
          <w:rFonts w:ascii="Arial" w:hAnsi="Arial" w:cs="Arial"/>
          <w:b/>
          <w:sz w:val="19"/>
          <w:szCs w:val="19"/>
        </w:rPr>
      </w:pPr>
      <w:r w:rsidRPr="00331FF1">
        <w:rPr>
          <w:rFonts w:ascii="Arial" w:hAnsi="Arial" w:cs="Arial"/>
          <w:b/>
          <w:sz w:val="19"/>
          <w:szCs w:val="19"/>
        </w:rPr>
        <w:t>Ingreso anual estimado por esta fracción $2,127.00</w:t>
      </w:r>
    </w:p>
    <w:p w14:paraId="5E91F60B" w14:textId="77777777" w:rsidR="006565C9" w:rsidRPr="00331FF1" w:rsidRDefault="006565C9" w:rsidP="009F534C">
      <w:pPr>
        <w:spacing w:after="0"/>
        <w:contextualSpacing/>
        <w:jc w:val="both"/>
        <w:rPr>
          <w:rFonts w:ascii="Arial" w:hAnsi="Arial" w:cs="Arial"/>
          <w:sz w:val="19"/>
          <w:szCs w:val="19"/>
        </w:rPr>
      </w:pPr>
    </w:p>
    <w:p w14:paraId="2098F1B1"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revisión de proyectos para condominios, se causará y pagará:</w:t>
      </w:r>
    </w:p>
    <w:p w14:paraId="267CEA25" w14:textId="77777777" w:rsidR="006565C9" w:rsidRPr="00331FF1" w:rsidRDefault="006565C9" w:rsidP="009F534C">
      <w:pPr>
        <w:spacing w:after="0"/>
        <w:ind w:hanging="34"/>
        <w:contextualSpacing/>
        <w:jc w:val="both"/>
        <w:rPr>
          <w:rFonts w:ascii="Arial" w:hAnsi="Arial" w:cs="Arial"/>
          <w:sz w:val="19"/>
          <w:szCs w:val="19"/>
        </w:rPr>
      </w:pPr>
    </w:p>
    <w:p w14:paraId="212F54ED" w14:textId="77777777" w:rsidR="006565C9" w:rsidRPr="00331FF1" w:rsidRDefault="006565C9" w:rsidP="009F534C">
      <w:pPr>
        <w:numPr>
          <w:ilvl w:val="0"/>
          <w:numId w:val="108"/>
        </w:numPr>
        <w:spacing w:after="0" w:line="256" w:lineRule="auto"/>
        <w:ind w:left="1046"/>
        <w:contextualSpacing/>
        <w:jc w:val="both"/>
        <w:rPr>
          <w:rFonts w:ascii="Arial" w:hAnsi="Arial" w:cs="Arial"/>
          <w:sz w:val="19"/>
          <w:szCs w:val="19"/>
        </w:rPr>
      </w:pPr>
      <w:r w:rsidRPr="00331FF1">
        <w:rPr>
          <w:rFonts w:ascii="Arial" w:hAnsi="Arial" w:cs="Arial"/>
          <w:sz w:val="19"/>
          <w:szCs w:val="19"/>
        </w:rPr>
        <w:t>Por la revisión del proyecto de distribución de condominio, se causará y pagará:</w:t>
      </w:r>
    </w:p>
    <w:p w14:paraId="2FD9C684" w14:textId="77777777" w:rsidR="006565C9" w:rsidRPr="00331FF1" w:rsidRDefault="006565C9" w:rsidP="009F534C">
      <w:pPr>
        <w:spacing w:after="0"/>
        <w:contextualSpacing/>
        <w:jc w:val="both"/>
        <w:rPr>
          <w:rFonts w:ascii="Arial" w:hAnsi="Arial"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3FA77B13"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0A17531" w14:textId="77777777" w:rsidR="006565C9" w:rsidRPr="00331FF1" w:rsidRDefault="006565C9" w:rsidP="009F534C">
            <w:pPr>
              <w:pStyle w:val="TableParagraph"/>
              <w:spacing w:line="256" w:lineRule="auto"/>
              <w:ind w:left="-80"/>
              <w:contextualSpacing/>
              <w:jc w:val="center"/>
              <w:rPr>
                <w:rFonts w:eastAsia="Calibri"/>
                <w:b/>
                <w:sz w:val="19"/>
                <w:szCs w:val="19"/>
                <w:lang w:eastAsia="en-US" w:bidi="ar-SA"/>
              </w:rPr>
            </w:pPr>
            <w:r w:rsidRPr="00331FF1">
              <w:rPr>
                <w:rFonts w:eastAsia="Calibri"/>
                <w:b/>
                <w:sz w:val="19"/>
                <w:szCs w:val="19"/>
                <w:lang w:eastAsia="en-US" w:bidi="ar-SA"/>
              </w:rPr>
              <w:t>NÚMERO DE ÁREAS PRIVATIVAS</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D19BE54" w14:textId="77777777" w:rsidR="006565C9" w:rsidRPr="00331FF1" w:rsidRDefault="006565C9" w:rsidP="009F534C">
            <w:pPr>
              <w:pStyle w:val="TableParagraph"/>
              <w:spacing w:line="256" w:lineRule="auto"/>
              <w:ind w:left="-80"/>
              <w:contextualSpacing/>
              <w:jc w:val="center"/>
              <w:rPr>
                <w:rFonts w:eastAsia="Calibri"/>
                <w:b/>
                <w:sz w:val="19"/>
                <w:szCs w:val="19"/>
                <w:lang w:eastAsia="en-US" w:bidi="ar-SA"/>
              </w:rPr>
            </w:pPr>
            <w:r w:rsidRPr="00331FF1">
              <w:rPr>
                <w:rFonts w:eastAsia="Calibri"/>
                <w:b/>
                <w:sz w:val="19"/>
                <w:szCs w:val="19"/>
                <w:lang w:eastAsia="en-US" w:bidi="ar-SA"/>
              </w:rPr>
              <w:t>IMPORTE</w:t>
            </w:r>
          </w:p>
        </w:tc>
      </w:tr>
      <w:tr w:rsidR="006565C9" w:rsidRPr="00331FF1" w14:paraId="09B26028"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7296A96" w14:textId="77777777" w:rsidR="006565C9" w:rsidRPr="00331FF1" w:rsidRDefault="006565C9" w:rsidP="009F534C">
            <w:pPr>
              <w:pStyle w:val="TableParagraph"/>
              <w:spacing w:line="256" w:lineRule="auto"/>
              <w:ind w:left="142" w:right="138"/>
              <w:contextualSpacing/>
              <w:rPr>
                <w:rFonts w:eastAsia="Calibri"/>
                <w:sz w:val="19"/>
                <w:szCs w:val="19"/>
                <w:lang w:eastAsia="en-US" w:bidi="ar-SA"/>
              </w:rPr>
            </w:pPr>
            <w:r w:rsidRPr="00331FF1">
              <w:rPr>
                <w:rFonts w:eastAsia="Calibri"/>
                <w:sz w:val="19"/>
                <w:szCs w:val="19"/>
                <w:lang w:eastAsia="en-US" w:bidi="ar-SA"/>
              </w:rPr>
              <w:t>Desde 2 hasta 100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AEAB870"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$3,835.00</w:t>
            </w:r>
          </w:p>
        </w:tc>
      </w:tr>
      <w:tr w:rsidR="006565C9" w:rsidRPr="00331FF1" w14:paraId="3EB9D0DD"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B1F8C3D" w14:textId="77777777" w:rsidR="006565C9" w:rsidRPr="00331FF1" w:rsidRDefault="006565C9" w:rsidP="009F534C">
            <w:pPr>
              <w:pStyle w:val="TableParagraph"/>
              <w:spacing w:line="256" w:lineRule="auto"/>
              <w:ind w:left="142" w:right="138"/>
              <w:contextualSpacing/>
              <w:rPr>
                <w:rFonts w:eastAsia="Calibri"/>
                <w:sz w:val="19"/>
                <w:szCs w:val="19"/>
                <w:lang w:eastAsia="en-US" w:bidi="ar-SA"/>
              </w:rPr>
            </w:pPr>
            <w:r w:rsidRPr="00331FF1">
              <w:rPr>
                <w:rFonts w:eastAsia="Calibri"/>
                <w:sz w:val="19"/>
                <w:szCs w:val="19"/>
                <w:lang w:eastAsia="en-US" w:bidi="ar-SA"/>
              </w:rPr>
              <w:t>Desde 101 hasta 240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453D25C"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$7,280.00</w:t>
            </w:r>
          </w:p>
        </w:tc>
      </w:tr>
    </w:tbl>
    <w:p w14:paraId="798E8606" w14:textId="77777777" w:rsidR="006565C9" w:rsidRPr="00331FF1" w:rsidRDefault="006565C9" w:rsidP="009F534C">
      <w:pPr>
        <w:spacing w:after="0"/>
        <w:contextualSpacing/>
        <w:jc w:val="both"/>
        <w:rPr>
          <w:rFonts w:ascii="Arial" w:hAnsi="Arial" w:cs="Arial"/>
          <w:sz w:val="19"/>
          <w:szCs w:val="19"/>
        </w:rPr>
      </w:pPr>
    </w:p>
    <w:p w14:paraId="6BB888E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$118,524.00</w:t>
      </w:r>
    </w:p>
    <w:p w14:paraId="21697936" w14:textId="77777777" w:rsidR="006565C9" w:rsidRPr="00331FF1" w:rsidRDefault="006565C9" w:rsidP="009F534C">
      <w:pPr>
        <w:spacing w:after="0"/>
        <w:ind w:hanging="34"/>
        <w:contextualSpacing/>
        <w:jc w:val="right"/>
        <w:rPr>
          <w:rFonts w:ascii="Arial" w:hAnsi="Arial" w:cs="Arial"/>
          <w:sz w:val="19"/>
          <w:szCs w:val="19"/>
        </w:rPr>
      </w:pPr>
    </w:p>
    <w:p w14:paraId="665BDE5D" w14:textId="77777777" w:rsidR="006565C9" w:rsidRPr="00331FF1" w:rsidRDefault="006565C9" w:rsidP="009F534C">
      <w:pPr>
        <w:numPr>
          <w:ilvl w:val="0"/>
          <w:numId w:val="108"/>
        </w:numPr>
        <w:spacing w:after="0" w:line="256" w:lineRule="auto"/>
        <w:ind w:left="1046"/>
        <w:contextualSpacing/>
        <w:jc w:val="both"/>
        <w:rPr>
          <w:rFonts w:ascii="Arial" w:hAnsi="Arial" w:cs="Arial"/>
          <w:sz w:val="19"/>
          <w:szCs w:val="19"/>
        </w:rPr>
      </w:pPr>
      <w:r w:rsidRPr="00331FF1">
        <w:rPr>
          <w:rFonts w:ascii="Arial" w:hAnsi="Arial" w:cs="Arial"/>
          <w:sz w:val="19"/>
          <w:szCs w:val="19"/>
        </w:rPr>
        <w:t>Por la emisión del Visto Bueno de Proyecto de Distribución y Denominación de Condominio, se causará y pagará:</w:t>
      </w:r>
    </w:p>
    <w:p w14:paraId="6D6E7624" w14:textId="77777777" w:rsidR="006565C9" w:rsidRPr="00331FF1" w:rsidRDefault="006565C9" w:rsidP="009F534C">
      <w:pPr>
        <w:spacing w:after="0"/>
        <w:contextualSpacing/>
        <w:jc w:val="right"/>
        <w:rPr>
          <w:rFonts w:ascii="Arial" w:hAnsi="Arial" w:cs="Arial"/>
          <w:sz w:val="19"/>
          <w:szCs w:val="19"/>
        </w:rPr>
      </w:pPr>
    </w:p>
    <w:p w14:paraId="41B7338C" w14:textId="77777777" w:rsidR="006565C9" w:rsidRPr="00331FF1" w:rsidRDefault="006565C9" w:rsidP="009F534C">
      <w:pPr>
        <w:numPr>
          <w:ilvl w:val="0"/>
          <w:numId w:val="109"/>
        </w:numPr>
        <w:spacing w:after="0" w:line="256" w:lineRule="auto"/>
        <w:ind w:left="1449"/>
        <w:contextualSpacing/>
        <w:jc w:val="both"/>
        <w:rPr>
          <w:rFonts w:ascii="Arial" w:hAnsi="Arial" w:cs="Arial"/>
          <w:sz w:val="19"/>
          <w:szCs w:val="19"/>
        </w:rPr>
      </w:pPr>
      <w:r w:rsidRPr="00331FF1">
        <w:rPr>
          <w:rFonts w:ascii="Arial" w:hAnsi="Arial" w:cs="Arial"/>
          <w:sz w:val="19"/>
          <w:szCs w:val="19"/>
        </w:rPr>
        <w:t xml:space="preserve">Por la autorización o modificación del Visto Bueno de Proyecto de Distribución y Denominación de Condominio, se causará y pagará: </w:t>
      </w:r>
    </w:p>
    <w:p w14:paraId="2C414E10"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416"/>
        <w:gridCol w:w="1418"/>
        <w:gridCol w:w="1416"/>
        <w:gridCol w:w="1416"/>
      </w:tblGrid>
      <w:tr w:rsidR="006565C9" w:rsidRPr="00331FF1" w14:paraId="635FD931" w14:textId="77777777" w:rsidTr="00AE662C">
        <w:trPr>
          <w:trHeight w:val="20"/>
        </w:trPr>
        <w:tc>
          <w:tcPr>
            <w:tcW w:w="1791"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05C8B3C" w14:textId="77777777" w:rsidR="006565C9" w:rsidRPr="00331FF1" w:rsidRDefault="006565C9" w:rsidP="009F534C">
            <w:pPr>
              <w:spacing w:after="0"/>
              <w:contextualSpacing/>
              <w:jc w:val="center"/>
              <w:rPr>
                <w:rFonts w:ascii="Arial" w:eastAsia="Times New Roman" w:hAnsi="Arial" w:cs="Arial"/>
                <w:b/>
                <w:sz w:val="19"/>
                <w:szCs w:val="19"/>
                <w:lang w:val="es-ES" w:eastAsia="es-MX"/>
              </w:rPr>
            </w:pPr>
            <w:r w:rsidRPr="00331FF1">
              <w:rPr>
                <w:rFonts w:ascii="Arial" w:eastAsia="Times New Roman" w:hAnsi="Arial" w:cs="Arial"/>
                <w:b/>
                <w:sz w:val="19"/>
                <w:szCs w:val="19"/>
                <w:lang w:val="es-ES" w:eastAsia="es-MX"/>
              </w:rPr>
              <w:t>USO DE SUELO</w:t>
            </w:r>
          </w:p>
        </w:tc>
        <w:tc>
          <w:tcPr>
            <w:tcW w:w="3209" w:type="pct"/>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14:paraId="59566B51" w14:textId="77777777" w:rsidR="006565C9" w:rsidRPr="00331FF1" w:rsidRDefault="006565C9" w:rsidP="009F534C">
            <w:pPr>
              <w:spacing w:after="0"/>
              <w:contextualSpacing/>
              <w:jc w:val="center"/>
              <w:rPr>
                <w:rFonts w:ascii="Arial" w:eastAsia="Times New Roman" w:hAnsi="Arial" w:cs="Arial"/>
                <w:b/>
                <w:sz w:val="19"/>
                <w:szCs w:val="19"/>
                <w:lang w:val="es-ES" w:eastAsia="es-MX"/>
              </w:rPr>
            </w:pPr>
            <w:r w:rsidRPr="00331FF1">
              <w:rPr>
                <w:rFonts w:ascii="Arial" w:eastAsia="Times New Roman" w:hAnsi="Arial" w:cs="Arial"/>
                <w:b/>
                <w:sz w:val="19"/>
                <w:szCs w:val="19"/>
                <w:lang w:val="es-ES" w:eastAsia="es-MX"/>
              </w:rPr>
              <w:t>UNIDADES PRIVATIVAS</w:t>
            </w:r>
          </w:p>
        </w:tc>
      </w:tr>
      <w:tr w:rsidR="006565C9" w:rsidRPr="00331FF1" w14:paraId="2C28048E"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C13AD" w14:textId="77777777" w:rsidR="006565C9" w:rsidRPr="00331FF1" w:rsidRDefault="006565C9" w:rsidP="009F534C">
            <w:pPr>
              <w:spacing w:after="0"/>
              <w:rPr>
                <w:rFonts w:ascii="Arial" w:eastAsia="Times New Roman" w:hAnsi="Arial" w:cs="Arial"/>
                <w:b/>
                <w:sz w:val="19"/>
                <w:szCs w:val="19"/>
                <w:lang w:val="es-ES" w:eastAsia="es-MX"/>
              </w:rPr>
            </w:pPr>
          </w:p>
        </w:tc>
        <w:tc>
          <w:tcPr>
            <w:tcW w:w="80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32BBCC0" w14:textId="77777777" w:rsidR="006565C9" w:rsidRPr="00331FF1" w:rsidRDefault="006565C9" w:rsidP="009F534C">
            <w:pPr>
              <w:spacing w:after="0"/>
              <w:contextualSpacing/>
              <w:jc w:val="center"/>
              <w:rPr>
                <w:rFonts w:ascii="Arial" w:eastAsia="Times New Roman" w:hAnsi="Arial" w:cs="Arial"/>
                <w:b/>
                <w:sz w:val="19"/>
                <w:szCs w:val="19"/>
                <w:lang w:val="es-ES" w:eastAsia="es-MX"/>
              </w:rPr>
            </w:pPr>
            <w:r w:rsidRPr="00331FF1">
              <w:rPr>
                <w:rFonts w:ascii="Arial" w:eastAsia="Times New Roman" w:hAnsi="Arial" w:cs="Arial"/>
                <w:b/>
                <w:sz w:val="19"/>
                <w:szCs w:val="19"/>
                <w:lang w:val="es-ES" w:eastAsia="es-MX"/>
              </w:rPr>
              <w:t>2 a 10</w:t>
            </w:r>
          </w:p>
        </w:tc>
        <w:tc>
          <w:tcPr>
            <w:tcW w:w="80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FF4D09D" w14:textId="77777777" w:rsidR="006565C9" w:rsidRPr="00331FF1" w:rsidRDefault="006565C9" w:rsidP="009F534C">
            <w:pPr>
              <w:spacing w:after="0"/>
              <w:contextualSpacing/>
              <w:jc w:val="center"/>
              <w:rPr>
                <w:rFonts w:ascii="Arial" w:eastAsia="Times New Roman" w:hAnsi="Arial" w:cs="Arial"/>
                <w:b/>
                <w:sz w:val="19"/>
                <w:szCs w:val="19"/>
                <w:lang w:val="es-ES" w:eastAsia="es-MX"/>
              </w:rPr>
            </w:pPr>
            <w:r w:rsidRPr="00331FF1">
              <w:rPr>
                <w:rFonts w:ascii="Arial" w:eastAsia="Times New Roman" w:hAnsi="Arial" w:cs="Arial"/>
                <w:b/>
                <w:sz w:val="19"/>
                <w:szCs w:val="19"/>
                <w:lang w:val="es-ES" w:eastAsia="es-MX"/>
              </w:rPr>
              <w:t>11 a 100</w:t>
            </w:r>
          </w:p>
        </w:tc>
        <w:tc>
          <w:tcPr>
            <w:tcW w:w="80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DF40016" w14:textId="77777777" w:rsidR="006565C9" w:rsidRPr="00331FF1" w:rsidRDefault="006565C9" w:rsidP="009F534C">
            <w:pPr>
              <w:spacing w:after="0"/>
              <w:contextualSpacing/>
              <w:jc w:val="center"/>
              <w:rPr>
                <w:rFonts w:ascii="Arial" w:eastAsia="Times New Roman" w:hAnsi="Arial" w:cs="Arial"/>
                <w:b/>
                <w:sz w:val="19"/>
                <w:szCs w:val="19"/>
                <w:lang w:val="es-ES" w:eastAsia="es-MX"/>
              </w:rPr>
            </w:pPr>
            <w:r w:rsidRPr="00331FF1">
              <w:rPr>
                <w:rFonts w:ascii="Arial" w:eastAsia="Times New Roman" w:hAnsi="Arial" w:cs="Arial"/>
                <w:b/>
                <w:sz w:val="19"/>
                <w:szCs w:val="19"/>
                <w:lang w:val="es-ES" w:eastAsia="es-MX"/>
              </w:rPr>
              <w:t>101 a 150</w:t>
            </w:r>
          </w:p>
        </w:tc>
        <w:tc>
          <w:tcPr>
            <w:tcW w:w="80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4B418CC" w14:textId="77777777" w:rsidR="006565C9" w:rsidRPr="00331FF1" w:rsidRDefault="006565C9" w:rsidP="009F534C">
            <w:pPr>
              <w:spacing w:after="0"/>
              <w:contextualSpacing/>
              <w:jc w:val="center"/>
              <w:rPr>
                <w:rFonts w:ascii="Arial" w:eastAsia="Times New Roman" w:hAnsi="Arial" w:cs="Arial"/>
                <w:b/>
                <w:sz w:val="19"/>
                <w:szCs w:val="19"/>
                <w:lang w:val="es-ES" w:eastAsia="es-MX"/>
              </w:rPr>
            </w:pPr>
            <w:r w:rsidRPr="00331FF1">
              <w:rPr>
                <w:rFonts w:ascii="Arial" w:eastAsia="Times New Roman" w:hAnsi="Arial" w:cs="Arial"/>
                <w:b/>
                <w:sz w:val="19"/>
                <w:szCs w:val="19"/>
                <w:lang w:val="es-ES" w:eastAsia="es-MX"/>
              </w:rPr>
              <w:t>De 151 en adelante</w:t>
            </w:r>
          </w:p>
        </w:tc>
      </w:tr>
      <w:tr w:rsidR="006565C9" w:rsidRPr="00331FF1" w14:paraId="662B168F" w14:textId="77777777" w:rsidTr="00AE662C">
        <w:trPr>
          <w:trHeight w:val="20"/>
        </w:trPr>
        <w:tc>
          <w:tcPr>
            <w:tcW w:w="1791" w:type="pct"/>
            <w:tcBorders>
              <w:top w:val="single" w:sz="4" w:space="0" w:color="auto"/>
              <w:left w:val="single" w:sz="4" w:space="0" w:color="auto"/>
              <w:bottom w:val="single" w:sz="4" w:space="0" w:color="auto"/>
              <w:right w:val="single" w:sz="4" w:space="0" w:color="auto"/>
            </w:tcBorders>
            <w:vAlign w:val="center"/>
            <w:hideMark/>
          </w:tcPr>
          <w:p w14:paraId="16438924" w14:textId="77777777" w:rsidR="006565C9" w:rsidRPr="00331FF1" w:rsidRDefault="006565C9" w:rsidP="009F534C">
            <w:pPr>
              <w:spacing w:after="0"/>
              <w:contextualSpacing/>
              <w:jc w:val="center"/>
              <w:rPr>
                <w:rFonts w:ascii="Arial" w:eastAsia="Times New Roman" w:hAnsi="Arial" w:cs="Arial"/>
                <w:sz w:val="19"/>
                <w:szCs w:val="19"/>
                <w:lang w:val="es-ES" w:eastAsia="es-MX"/>
              </w:rPr>
            </w:pPr>
            <w:r w:rsidRPr="00331FF1">
              <w:rPr>
                <w:rFonts w:ascii="Arial" w:eastAsia="Times New Roman" w:hAnsi="Arial" w:cs="Arial"/>
                <w:sz w:val="19"/>
                <w:szCs w:val="19"/>
                <w:lang w:val="es-ES" w:eastAsia="es-MX"/>
              </w:rPr>
              <w:t>Habitacional</w:t>
            </w:r>
          </w:p>
          <w:p w14:paraId="37F0DD7B" w14:textId="77777777" w:rsidR="006565C9" w:rsidRPr="00331FF1" w:rsidRDefault="006565C9" w:rsidP="009F534C">
            <w:pPr>
              <w:spacing w:after="0"/>
              <w:contextualSpacing/>
              <w:jc w:val="center"/>
              <w:rPr>
                <w:rFonts w:ascii="Arial" w:eastAsia="Times New Roman" w:hAnsi="Arial" w:cs="Arial"/>
                <w:sz w:val="19"/>
                <w:szCs w:val="19"/>
                <w:lang w:val="es-ES" w:eastAsia="es-MX"/>
              </w:rPr>
            </w:pPr>
            <w:r w:rsidRPr="00331FF1">
              <w:rPr>
                <w:rFonts w:ascii="Arial" w:eastAsia="Times New Roman" w:hAnsi="Arial" w:cs="Arial"/>
                <w:sz w:val="19"/>
                <w:szCs w:val="19"/>
                <w:lang w:val="es-ES" w:eastAsia="es-MX"/>
              </w:rPr>
              <w:t>(H, HM, HMM, HC)</w:t>
            </w:r>
          </w:p>
        </w:tc>
        <w:tc>
          <w:tcPr>
            <w:tcW w:w="802" w:type="pct"/>
            <w:tcBorders>
              <w:top w:val="single" w:sz="4" w:space="0" w:color="auto"/>
              <w:left w:val="single" w:sz="4" w:space="0" w:color="auto"/>
              <w:bottom w:val="single" w:sz="4" w:space="0" w:color="auto"/>
              <w:right w:val="single" w:sz="4" w:space="0" w:color="auto"/>
            </w:tcBorders>
            <w:vAlign w:val="center"/>
            <w:hideMark/>
          </w:tcPr>
          <w:p w14:paraId="2E6D8263"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$15,435.00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3A2FED7A"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$27,775.00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5BB62F2B"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$30,865.00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773C7A41"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$35,435.00</w:t>
            </w:r>
          </w:p>
        </w:tc>
      </w:tr>
      <w:tr w:rsidR="006565C9" w:rsidRPr="00331FF1" w14:paraId="626E9E5A" w14:textId="77777777" w:rsidTr="00AE662C">
        <w:trPr>
          <w:trHeight w:val="20"/>
        </w:trPr>
        <w:tc>
          <w:tcPr>
            <w:tcW w:w="1791" w:type="pct"/>
            <w:tcBorders>
              <w:top w:val="single" w:sz="4" w:space="0" w:color="auto"/>
              <w:left w:val="single" w:sz="4" w:space="0" w:color="auto"/>
              <w:bottom w:val="single" w:sz="4" w:space="0" w:color="auto"/>
              <w:right w:val="single" w:sz="4" w:space="0" w:color="auto"/>
            </w:tcBorders>
            <w:vAlign w:val="center"/>
            <w:hideMark/>
          </w:tcPr>
          <w:p w14:paraId="1E0D4B09" w14:textId="77777777" w:rsidR="006565C9" w:rsidRPr="00331FF1" w:rsidRDefault="006565C9" w:rsidP="009F534C">
            <w:pPr>
              <w:spacing w:after="0"/>
              <w:contextualSpacing/>
              <w:jc w:val="center"/>
              <w:rPr>
                <w:rFonts w:ascii="Arial" w:eastAsia="Times New Roman" w:hAnsi="Arial" w:cs="Arial"/>
                <w:sz w:val="19"/>
                <w:szCs w:val="19"/>
                <w:lang w:val="es-ES" w:eastAsia="es-MX"/>
              </w:rPr>
            </w:pPr>
            <w:r w:rsidRPr="00331FF1">
              <w:rPr>
                <w:rFonts w:ascii="Arial" w:eastAsia="Times New Roman" w:hAnsi="Arial" w:cs="Arial"/>
                <w:sz w:val="19"/>
                <w:szCs w:val="19"/>
                <w:lang w:val="es-ES" w:eastAsia="es-MX"/>
              </w:rPr>
              <w:t>Comercio y servicios (CS)</w:t>
            </w:r>
          </w:p>
        </w:tc>
        <w:tc>
          <w:tcPr>
            <w:tcW w:w="802" w:type="pct"/>
            <w:tcBorders>
              <w:top w:val="single" w:sz="4" w:space="0" w:color="auto"/>
              <w:left w:val="single" w:sz="4" w:space="0" w:color="auto"/>
              <w:bottom w:val="single" w:sz="4" w:space="0" w:color="auto"/>
              <w:right w:val="single" w:sz="4" w:space="0" w:color="auto"/>
            </w:tcBorders>
            <w:vAlign w:val="center"/>
            <w:hideMark/>
          </w:tcPr>
          <w:p w14:paraId="7F045F00"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$16,625.00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65BD6ED2"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$23,265.00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2F5156D1"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$33,230.00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5E7C5250"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$39,880.00</w:t>
            </w:r>
          </w:p>
        </w:tc>
      </w:tr>
      <w:tr w:rsidR="006565C9" w:rsidRPr="00331FF1" w14:paraId="7E9DE98D" w14:textId="77777777" w:rsidTr="00AE662C">
        <w:trPr>
          <w:trHeight w:val="20"/>
        </w:trPr>
        <w:tc>
          <w:tcPr>
            <w:tcW w:w="1791" w:type="pct"/>
            <w:tcBorders>
              <w:top w:val="single" w:sz="4" w:space="0" w:color="auto"/>
              <w:left w:val="single" w:sz="4" w:space="0" w:color="auto"/>
              <w:bottom w:val="single" w:sz="4" w:space="0" w:color="auto"/>
              <w:right w:val="single" w:sz="4" w:space="0" w:color="auto"/>
            </w:tcBorders>
            <w:vAlign w:val="center"/>
            <w:hideMark/>
          </w:tcPr>
          <w:p w14:paraId="48BDD3FD" w14:textId="77777777" w:rsidR="006565C9" w:rsidRPr="00331FF1" w:rsidRDefault="006565C9" w:rsidP="009F534C">
            <w:pPr>
              <w:spacing w:after="0"/>
              <w:contextualSpacing/>
              <w:jc w:val="center"/>
              <w:rPr>
                <w:rFonts w:ascii="Arial" w:eastAsia="Times New Roman" w:hAnsi="Arial" w:cs="Arial"/>
                <w:sz w:val="19"/>
                <w:szCs w:val="19"/>
                <w:lang w:val="es-ES" w:eastAsia="es-MX"/>
              </w:rPr>
            </w:pPr>
            <w:r w:rsidRPr="00331FF1">
              <w:rPr>
                <w:rFonts w:ascii="Arial" w:eastAsia="Times New Roman" w:hAnsi="Arial" w:cs="Arial"/>
                <w:sz w:val="19"/>
                <w:szCs w:val="19"/>
                <w:lang w:val="es-ES" w:eastAsia="es-MX"/>
              </w:rPr>
              <w:t>Industria</w:t>
            </w:r>
          </w:p>
        </w:tc>
        <w:tc>
          <w:tcPr>
            <w:tcW w:w="802" w:type="pct"/>
            <w:tcBorders>
              <w:top w:val="single" w:sz="4" w:space="0" w:color="auto"/>
              <w:left w:val="single" w:sz="4" w:space="0" w:color="auto"/>
              <w:bottom w:val="single" w:sz="4" w:space="0" w:color="auto"/>
              <w:right w:val="single" w:sz="4" w:space="0" w:color="auto"/>
            </w:tcBorders>
            <w:vAlign w:val="center"/>
            <w:hideMark/>
          </w:tcPr>
          <w:p w14:paraId="357A5CF7"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$14,770.00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324D3138"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$20,675.00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566601BE"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$29,520.00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225DAC0B" w14:textId="77777777" w:rsidR="006565C9" w:rsidRPr="00331FF1" w:rsidRDefault="006565C9" w:rsidP="009F534C">
            <w:pPr>
              <w:spacing w:after="0"/>
              <w:contextualSpacing/>
              <w:jc w:val="right"/>
              <w:rPr>
                <w:rFonts w:ascii="Arial" w:hAnsi="Arial" w:cs="Arial"/>
                <w:sz w:val="19"/>
                <w:szCs w:val="19"/>
                <w:lang w:val="es-ES"/>
              </w:rPr>
            </w:pPr>
            <w:r w:rsidRPr="00331FF1">
              <w:rPr>
                <w:rFonts w:ascii="Arial" w:hAnsi="Arial" w:cs="Arial"/>
                <w:sz w:val="19"/>
                <w:szCs w:val="19"/>
              </w:rPr>
              <w:t>$35,435.00</w:t>
            </w:r>
          </w:p>
        </w:tc>
      </w:tr>
    </w:tbl>
    <w:p w14:paraId="0B15B1F9" w14:textId="77777777" w:rsidR="006565C9" w:rsidRPr="00331FF1" w:rsidRDefault="006565C9" w:rsidP="009F534C">
      <w:pPr>
        <w:spacing w:after="0"/>
        <w:ind w:hanging="34"/>
        <w:contextualSpacing/>
        <w:jc w:val="right"/>
        <w:rPr>
          <w:rFonts w:ascii="Arial" w:hAnsi="Arial" w:cs="Arial"/>
          <w:sz w:val="19"/>
          <w:szCs w:val="19"/>
        </w:rPr>
      </w:pPr>
    </w:p>
    <w:p w14:paraId="5A5958B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$751,397.00</w:t>
      </w:r>
    </w:p>
    <w:p w14:paraId="30ADA50C" w14:textId="77777777" w:rsidR="006565C9" w:rsidRPr="00331FF1" w:rsidRDefault="006565C9" w:rsidP="009F534C">
      <w:pPr>
        <w:spacing w:after="0"/>
        <w:ind w:hanging="34"/>
        <w:contextualSpacing/>
        <w:jc w:val="right"/>
        <w:rPr>
          <w:rFonts w:ascii="Arial" w:hAnsi="Arial" w:cs="Arial"/>
          <w:sz w:val="19"/>
          <w:szCs w:val="19"/>
        </w:rPr>
      </w:pPr>
    </w:p>
    <w:p w14:paraId="10A19029" w14:textId="77777777" w:rsidR="006565C9" w:rsidRPr="00331FF1" w:rsidRDefault="006565C9" w:rsidP="009F534C">
      <w:pPr>
        <w:numPr>
          <w:ilvl w:val="0"/>
          <w:numId w:val="10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recepción del trámite para la expedición del visto bueno del proyecto de distribución y denominación de condominio, al inicio del trámite, independientemente del resultado de la misma, se causará y pagará: $540.00</w:t>
      </w:r>
    </w:p>
    <w:p w14:paraId="21241D5C" w14:textId="77777777" w:rsidR="006565C9" w:rsidRPr="00331FF1" w:rsidRDefault="006565C9" w:rsidP="009F534C">
      <w:pPr>
        <w:spacing w:after="0"/>
        <w:contextualSpacing/>
        <w:jc w:val="both"/>
        <w:rPr>
          <w:rFonts w:ascii="Arial" w:hAnsi="Arial" w:cs="Arial"/>
          <w:sz w:val="19"/>
          <w:szCs w:val="19"/>
        </w:rPr>
      </w:pPr>
    </w:p>
    <w:p w14:paraId="0187093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3478948A" w14:textId="77777777" w:rsidR="006565C9" w:rsidRPr="00331FF1" w:rsidRDefault="006565C9" w:rsidP="009F534C">
      <w:pPr>
        <w:spacing w:after="0"/>
        <w:contextualSpacing/>
        <w:jc w:val="right"/>
        <w:rPr>
          <w:rFonts w:ascii="Arial" w:hAnsi="Arial" w:cs="Arial"/>
          <w:sz w:val="19"/>
          <w:szCs w:val="19"/>
        </w:rPr>
      </w:pPr>
    </w:p>
    <w:p w14:paraId="10E72FA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$751,397.00</w:t>
      </w:r>
    </w:p>
    <w:p w14:paraId="101BDD85" w14:textId="77777777" w:rsidR="006565C9" w:rsidRPr="00331FF1" w:rsidRDefault="006565C9" w:rsidP="009F534C">
      <w:pPr>
        <w:spacing w:after="0"/>
        <w:ind w:hanging="34"/>
        <w:contextualSpacing/>
        <w:jc w:val="right"/>
        <w:rPr>
          <w:rFonts w:ascii="Arial" w:hAnsi="Arial" w:cs="Arial"/>
          <w:sz w:val="19"/>
          <w:szCs w:val="19"/>
        </w:rPr>
      </w:pPr>
    </w:p>
    <w:p w14:paraId="180DE9DC" w14:textId="77777777" w:rsidR="006565C9" w:rsidRPr="00331FF1" w:rsidRDefault="006565C9" w:rsidP="009F534C">
      <w:pPr>
        <w:numPr>
          <w:ilvl w:val="0"/>
          <w:numId w:val="108"/>
        </w:numPr>
        <w:spacing w:after="0" w:line="256" w:lineRule="auto"/>
        <w:ind w:left="1046"/>
        <w:contextualSpacing/>
        <w:rPr>
          <w:rFonts w:ascii="Arial" w:hAnsi="Arial" w:cs="Arial"/>
          <w:sz w:val="19"/>
          <w:szCs w:val="19"/>
        </w:rPr>
      </w:pPr>
      <w:r w:rsidRPr="00331FF1">
        <w:rPr>
          <w:rFonts w:ascii="Arial" w:hAnsi="Arial" w:cs="Arial"/>
          <w:sz w:val="19"/>
          <w:szCs w:val="19"/>
        </w:rPr>
        <w:t>Por Licencia de Ejecución de Obras de Urbanización de Condominio, se causará y pagará:</w:t>
      </w:r>
    </w:p>
    <w:p w14:paraId="68D15108" w14:textId="77777777" w:rsidR="006565C9" w:rsidRPr="00331FF1" w:rsidRDefault="006565C9" w:rsidP="009F534C">
      <w:pPr>
        <w:spacing w:after="0"/>
        <w:contextualSpacing/>
        <w:jc w:val="both"/>
        <w:rPr>
          <w:rFonts w:ascii="Arial" w:hAnsi="Arial" w:cs="Arial"/>
          <w:sz w:val="19"/>
          <w:szCs w:val="19"/>
        </w:rPr>
      </w:pPr>
    </w:p>
    <w:p w14:paraId="411E99A1" w14:textId="77777777" w:rsidR="006565C9" w:rsidRPr="00331FF1" w:rsidRDefault="006565C9" w:rsidP="009F534C">
      <w:pPr>
        <w:numPr>
          <w:ilvl w:val="0"/>
          <w:numId w:val="110"/>
        </w:numPr>
        <w:spacing w:after="0" w:line="256" w:lineRule="auto"/>
        <w:ind w:left="1449"/>
        <w:contextualSpacing/>
        <w:jc w:val="both"/>
        <w:rPr>
          <w:rFonts w:ascii="Arial" w:hAnsi="Arial" w:cs="Arial"/>
          <w:sz w:val="19"/>
          <w:szCs w:val="19"/>
        </w:rPr>
      </w:pPr>
      <w:r w:rsidRPr="00331FF1">
        <w:rPr>
          <w:rFonts w:ascii="Arial" w:hAnsi="Arial" w:cs="Arial"/>
          <w:sz w:val="19"/>
          <w:szCs w:val="19"/>
        </w:rPr>
        <w:t>Por la autorización de la Licencia de Ejecución de Obras de Urbanización, conforme a la siguiente tabla, se causará y pagará:</w:t>
      </w:r>
    </w:p>
    <w:p w14:paraId="4DF87F11" w14:textId="77777777" w:rsidR="006565C9" w:rsidRPr="00331FF1" w:rsidRDefault="006565C9" w:rsidP="009F534C">
      <w:pPr>
        <w:spacing w:after="0"/>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28DAC3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12F974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lastRenderedPageBreak/>
              <w:t>UNIDADES PRIVATIVAS</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9CA578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F9A65E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0158F35"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Desde 2 hasta 15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6239F12"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$8,390.00</w:t>
            </w:r>
          </w:p>
        </w:tc>
      </w:tr>
      <w:tr w:rsidR="006565C9" w:rsidRPr="00331FF1" w14:paraId="4BE1DDA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14546FB"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Desde 16 hasta 30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9C0FE21"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$11,180.00</w:t>
            </w:r>
          </w:p>
        </w:tc>
      </w:tr>
      <w:tr w:rsidR="006565C9" w:rsidRPr="00331FF1" w14:paraId="19C7279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3021DB3"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Desde 31 hasta 45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33A2C6C"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$13,980.00</w:t>
            </w:r>
          </w:p>
        </w:tc>
      </w:tr>
      <w:tr w:rsidR="006565C9" w:rsidRPr="00331FF1" w14:paraId="561C9A7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8479FF5"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Desde 46 hasta 60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ED03F63"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$16,770.00</w:t>
            </w:r>
          </w:p>
        </w:tc>
      </w:tr>
      <w:tr w:rsidR="006565C9" w:rsidRPr="00331FF1" w14:paraId="4F9EFE4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25DED52"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Desde 61 hasta 75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8661778"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$19,570.00</w:t>
            </w:r>
          </w:p>
        </w:tc>
      </w:tr>
      <w:tr w:rsidR="006565C9" w:rsidRPr="00331FF1" w14:paraId="432F4E1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18EDA84"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Desde 76 hasta 90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061CE2D"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$22,565.00</w:t>
            </w:r>
          </w:p>
        </w:tc>
      </w:tr>
      <w:tr w:rsidR="006565C9" w:rsidRPr="00331FF1" w14:paraId="4451B2E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8D4B077"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De 91 en adelante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28285BE"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$27,950.00</w:t>
            </w:r>
          </w:p>
        </w:tc>
      </w:tr>
    </w:tbl>
    <w:p w14:paraId="0D49ECF7" w14:textId="77777777" w:rsidR="006565C9" w:rsidRPr="00331FF1" w:rsidRDefault="006565C9" w:rsidP="009F534C">
      <w:pPr>
        <w:spacing w:after="0"/>
        <w:contextualSpacing/>
        <w:rPr>
          <w:rFonts w:ascii="Arial" w:hAnsi="Arial" w:cs="Arial"/>
          <w:sz w:val="19"/>
          <w:szCs w:val="19"/>
        </w:rPr>
      </w:pPr>
    </w:p>
    <w:p w14:paraId="6814826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$267,064.00</w:t>
      </w:r>
    </w:p>
    <w:p w14:paraId="75DC0FAB" w14:textId="77777777" w:rsidR="006565C9" w:rsidRPr="00331FF1" w:rsidRDefault="006565C9" w:rsidP="009F534C">
      <w:pPr>
        <w:spacing w:after="0"/>
        <w:contextualSpacing/>
        <w:jc w:val="right"/>
        <w:rPr>
          <w:rFonts w:ascii="Arial" w:hAnsi="Arial" w:cs="Arial"/>
          <w:sz w:val="19"/>
          <w:szCs w:val="19"/>
        </w:rPr>
      </w:pPr>
    </w:p>
    <w:p w14:paraId="16521A4B" w14:textId="77777777" w:rsidR="006565C9" w:rsidRPr="00331FF1" w:rsidRDefault="006565C9" w:rsidP="009F534C">
      <w:pPr>
        <w:numPr>
          <w:ilvl w:val="0"/>
          <w:numId w:val="11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El cobro por la recepción del trámite para la expedición de la Licencia de Ejecución de Obras de Urbanización de Condominio, independientemente del resultado de la misma, se causará y pagará: $540.00.</w:t>
      </w:r>
    </w:p>
    <w:p w14:paraId="66C77CCB" w14:textId="77777777" w:rsidR="006565C9" w:rsidRPr="00331FF1" w:rsidRDefault="006565C9" w:rsidP="009F534C">
      <w:pPr>
        <w:spacing w:after="0"/>
        <w:ind w:left="1418"/>
        <w:contextualSpacing/>
        <w:jc w:val="both"/>
        <w:rPr>
          <w:rFonts w:ascii="Arial" w:hAnsi="Arial" w:cs="Arial"/>
          <w:sz w:val="19"/>
          <w:szCs w:val="19"/>
        </w:rPr>
      </w:pPr>
    </w:p>
    <w:p w14:paraId="0E0B77E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$11,340.00</w:t>
      </w:r>
    </w:p>
    <w:p w14:paraId="69029714" w14:textId="77777777" w:rsidR="006565C9" w:rsidRPr="00331FF1" w:rsidRDefault="006565C9" w:rsidP="009F534C">
      <w:pPr>
        <w:spacing w:after="0"/>
        <w:contextualSpacing/>
        <w:jc w:val="both"/>
        <w:rPr>
          <w:rFonts w:ascii="Arial" w:hAnsi="Arial" w:cs="Arial"/>
          <w:sz w:val="19"/>
          <w:szCs w:val="19"/>
        </w:rPr>
      </w:pPr>
    </w:p>
    <w:p w14:paraId="236AB7C7" w14:textId="77777777" w:rsidR="006565C9" w:rsidRPr="00331FF1" w:rsidRDefault="006565C9" w:rsidP="009F534C">
      <w:pPr>
        <w:numPr>
          <w:ilvl w:val="0"/>
          <w:numId w:val="11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corrección de datos de la Licencia de Ejecución de Obras de Urbanización en Condominio, siempre y cuando no se modifiquen o se alteren las superficies, se causará y pagará: $13,765.00.</w:t>
      </w:r>
    </w:p>
    <w:p w14:paraId="50191B25" w14:textId="77777777" w:rsidR="006565C9" w:rsidRPr="00331FF1" w:rsidRDefault="006565C9" w:rsidP="009F534C">
      <w:pPr>
        <w:spacing w:after="0"/>
        <w:ind w:left="1418"/>
        <w:contextualSpacing/>
        <w:jc w:val="both"/>
        <w:rPr>
          <w:rFonts w:ascii="Arial" w:hAnsi="Arial" w:cs="Arial"/>
          <w:sz w:val="19"/>
          <w:szCs w:val="19"/>
        </w:rPr>
      </w:pPr>
    </w:p>
    <w:p w14:paraId="6E3329B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3BD43210" w14:textId="77777777" w:rsidR="006565C9" w:rsidRPr="00331FF1" w:rsidRDefault="006565C9" w:rsidP="009F534C">
      <w:pPr>
        <w:spacing w:after="0"/>
        <w:contextualSpacing/>
        <w:jc w:val="right"/>
        <w:rPr>
          <w:rFonts w:ascii="Arial" w:hAnsi="Arial" w:cs="Arial"/>
          <w:sz w:val="19"/>
          <w:szCs w:val="19"/>
        </w:rPr>
      </w:pPr>
    </w:p>
    <w:p w14:paraId="56916EE5" w14:textId="77777777" w:rsidR="006565C9" w:rsidRPr="00331FF1" w:rsidRDefault="006565C9" w:rsidP="009F534C">
      <w:pPr>
        <w:numPr>
          <w:ilvl w:val="0"/>
          <w:numId w:val="11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Para los condominios que se encuentren en el supuesto establecido en el artículo 236 del Código Urbano del Estado de Querétaro, por la expedición de la Constancia de Inexistencia de Obras de Urbanización, se causará y pagará: $5,915.00.</w:t>
      </w:r>
    </w:p>
    <w:p w14:paraId="2458344A" w14:textId="77777777" w:rsidR="006565C9" w:rsidRPr="00331FF1" w:rsidRDefault="006565C9" w:rsidP="009F534C">
      <w:pPr>
        <w:spacing w:after="0"/>
        <w:ind w:left="1418"/>
        <w:contextualSpacing/>
        <w:jc w:val="both"/>
        <w:rPr>
          <w:rFonts w:ascii="Arial" w:hAnsi="Arial" w:cs="Arial"/>
          <w:sz w:val="19"/>
          <w:szCs w:val="19"/>
        </w:rPr>
      </w:pPr>
    </w:p>
    <w:p w14:paraId="66DAC05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$0.00 </w:t>
      </w:r>
    </w:p>
    <w:p w14:paraId="7111B20E" w14:textId="77777777" w:rsidR="006565C9" w:rsidRPr="00331FF1" w:rsidRDefault="006565C9" w:rsidP="009F534C">
      <w:pPr>
        <w:spacing w:after="0"/>
        <w:contextualSpacing/>
        <w:jc w:val="both"/>
        <w:rPr>
          <w:rFonts w:ascii="Arial" w:hAnsi="Arial" w:cs="Arial"/>
          <w:sz w:val="19"/>
          <w:szCs w:val="19"/>
        </w:rPr>
      </w:pPr>
    </w:p>
    <w:p w14:paraId="4EE8A4D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$278,404.00</w:t>
      </w:r>
    </w:p>
    <w:p w14:paraId="4E09B423" w14:textId="77777777" w:rsidR="006565C9" w:rsidRPr="00331FF1" w:rsidRDefault="006565C9" w:rsidP="009F534C">
      <w:pPr>
        <w:spacing w:after="0"/>
        <w:ind w:hanging="34"/>
        <w:contextualSpacing/>
        <w:jc w:val="right"/>
        <w:rPr>
          <w:rFonts w:ascii="Arial" w:hAnsi="Arial" w:cs="Arial"/>
          <w:sz w:val="19"/>
          <w:szCs w:val="19"/>
        </w:rPr>
      </w:pPr>
    </w:p>
    <w:p w14:paraId="6550743C"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$1,148,325.00</w:t>
      </w:r>
    </w:p>
    <w:p w14:paraId="5A88139D" w14:textId="77777777" w:rsidR="006565C9" w:rsidRPr="00331FF1" w:rsidRDefault="006565C9" w:rsidP="009F534C">
      <w:pPr>
        <w:spacing w:after="0"/>
        <w:ind w:hanging="34"/>
        <w:contextualSpacing/>
        <w:jc w:val="right"/>
        <w:rPr>
          <w:rFonts w:ascii="Arial" w:hAnsi="Arial" w:cs="Arial"/>
          <w:b/>
          <w:sz w:val="19"/>
          <w:szCs w:val="19"/>
        </w:rPr>
      </w:pPr>
    </w:p>
    <w:p w14:paraId="31654481" w14:textId="77777777" w:rsidR="006565C9" w:rsidRPr="00331FF1" w:rsidRDefault="006565C9" w:rsidP="009F534C">
      <w:pPr>
        <w:numPr>
          <w:ilvl w:val="0"/>
          <w:numId w:val="95"/>
        </w:numPr>
        <w:spacing w:after="0" w:line="256" w:lineRule="auto"/>
        <w:ind w:left="714" w:hanging="357"/>
        <w:contextualSpacing/>
        <w:jc w:val="both"/>
        <w:rPr>
          <w:rFonts w:ascii="Arial" w:hAnsi="Arial" w:cs="Arial"/>
          <w:sz w:val="19"/>
          <w:szCs w:val="19"/>
        </w:rPr>
      </w:pPr>
      <w:r w:rsidRPr="00331FF1">
        <w:rPr>
          <w:rFonts w:ascii="Arial" w:hAnsi="Arial" w:cs="Arial"/>
          <w:sz w:val="19"/>
          <w:szCs w:val="19"/>
        </w:rPr>
        <w:t>Por la emisión de la declaratoria de régimen de propiedades en condominio, se causará y pagará:</w:t>
      </w:r>
    </w:p>
    <w:p w14:paraId="1501D3DF" w14:textId="77777777" w:rsidR="006565C9" w:rsidRPr="00331FF1" w:rsidRDefault="006565C9" w:rsidP="009F534C">
      <w:pPr>
        <w:spacing w:after="0"/>
        <w:contextualSpacing/>
        <w:jc w:val="both"/>
        <w:rPr>
          <w:rFonts w:ascii="Arial" w:hAnsi="Arial" w:cs="Arial"/>
          <w:sz w:val="19"/>
          <w:szCs w:val="19"/>
        </w:rPr>
      </w:pPr>
    </w:p>
    <w:p w14:paraId="0229BEAC"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cobro por la recepción del trámite para la Declaratoria de Régimen de Propiedad en Condominio, independientemente del resultado de la misma, se causará y pagará: $540.00.</w:t>
      </w:r>
    </w:p>
    <w:p w14:paraId="168489DA" w14:textId="77777777" w:rsidR="006565C9" w:rsidRPr="00331FF1" w:rsidRDefault="006565C9" w:rsidP="009F534C">
      <w:pPr>
        <w:spacing w:after="0"/>
        <w:contextualSpacing/>
        <w:rPr>
          <w:rFonts w:ascii="Arial" w:hAnsi="Arial" w:cs="Arial"/>
          <w:sz w:val="19"/>
          <w:szCs w:val="19"/>
        </w:rPr>
      </w:pPr>
    </w:p>
    <w:p w14:paraId="75A940F8" w14:textId="77777777" w:rsidR="006565C9" w:rsidRPr="00331FF1" w:rsidRDefault="006565C9" w:rsidP="009F534C">
      <w:pPr>
        <w:numPr>
          <w:ilvl w:val="0"/>
          <w:numId w:val="111"/>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Por la modificación de la Declaratoria de Régimen de Propiedad en Condominio, se causará y pagará: </w:t>
      </w:r>
      <w:r w:rsidRPr="00331FF1">
        <w:rPr>
          <w:rFonts w:ascii="Arial" w:hAnsi="Arial" w:cs="Arial"/>
          <w:sz w:val="19"/>
          <w:szCs w:val="19"/>
          <w:lang w:val="es-ES" w:eastAsia="es-MX"/>
        </w:rPr>
        <w:t>$6,885.00.</w:t>
      </w:r>
    </w:p>
    <w:p w14:paraId="792E5397" w14:textId="77777777" w:rsidR="006565C9" w:rsidRPr="00331FF1" w:rsidRDefault="006565C9" w:rsidP="009F534C">
      <w:pPr>
        <w:spacing w:after="0"/>
        <w:ind w:left="1168"/>
        <w:contextualSpacing/>
        <w:jc w:val="both"/>
        <w:rPr>
          <w:rFonts w:ascii="Arial" w:hAnsi="Arial" w:cs="Arial"/>
          <w:sz w:val="19"/>
          <w:szCs w:val="19"/>
        </w:rPr>
      </w:pPr>
    </w:p>
    <w:p w14:paraId="0149BE7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$8,143.00</w:t>
      </w:r>
    </w:p>
    <w:p w14:paraId="051CC9C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3C74A185" w14:textId="77777777" w:rsidR="006565C9" w:rsidRPr="00331FF1" w:rsidRDefault="006565C9" w:rsidP="009F534C">
      <w:pPr>
        <w:numPr>
          <w:ilvl w:val="0"/>
          <w:numId w:val="111"/>
        </w:numPr>
        <w:spacing w:after="0" w:line="256" w:lineRule="auto"/>
        <w:ind w:left="1046"/>
        <w:contextualSpacing/>
        <w:jc w:val="both"/>
        <w:rPr>
          <w:rFonts w:ascii="Arial" w:hAnsi="Arial" w:cs="Arial"/>
          <w:sz w:val="19"/>
          <w:szCs w:val="19"/>
        </w:rPr>
      </w:pPr>
      <w:r w:rsidRPr="00331FF1">
        <w:rPr>
          <w:rFonts w:ascii="Arial" w:hAnsi="Arial" w:cs="Arial"/>
          <w:sz w:val="19"/>
          <w:szCs w:val="19"/>
        </w:rPr>
        <w:t>Por la emisión d</w:t>
      </w:r>
      <w:r w:rsidRPr="00331FF1">
        <w:rPr>
          <w:rFonts w:ascii="Arial" w:hAnsi="Arial" w:cs="Arial"/>
          <w:bCs/>
          <w:sz w:val="19"/>
          <w:szCs w:val="19"/>
          <w:lang w:eastAsia="es-MX"/>
        </w:rPr>
        <w:t>e la Autorización para Venta de Unidades Privativas</w:t>
      </w:r>
      <w:r w:rsidRPr="00331FF1">
        <w:rPr>
          <w:rFonts w:ascii="Arial" w:hAnsi="Arial" w:cs="Arial"/>
          <w:sz w:val="19"/>
          <w:szCs w:val="19"/>
        </w:rPr>
        <w:t>, se causará y pagará:</w:t>
      </w:r>
    </w:p>
    <w:p w14:paraId="61653753"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4E8440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085B19" w14:textId="77777777" w:rsidR="006565C9" w:rsidRPr="00331FF1" w:rsidRDefault="006565C9" w:rsidP="009F534C">
            <w:pPr>
              <w:tabs>
                <w:tab w:val="left" w:pos="1426"/>
              </w:tabs>
              <w:spacing w:after="0"/>
              <w:ind w:hanging="34"/>
              <w:contextualSpacing/>
              <w:jc w:val="center"/>
              <w:rPr>
                <w:rFonts w:ascii="Arial" w:hAnsi="Arial" w:cs="Arial"/>
                <w:b/>
                <w:sz w:val="19"/>
                <w:szCs w:val="19"/>
              </w:rPr>
            </w:pPr>
            <w:r w:rsidRPr="00331FF1">
              <w:rPr>
                <w:rFonts w:ascii="Arial" w:hAnsi="Arial" w:cs="Arial"/>
                <w:b/>
                <w:sz w:val="19"/>
                <w:szCs w:val="19"/>
              </w:rPr>
              <w:t>UNIDADES PRIVATIVAS</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29B8FCB" w14:textId="77777777" w:rsidR="006565C9" w:rsidRPr="00331FF1" w:rsidRDefault="006565C9" w:rsidP="009F534C">
            <w:pPr>
              <w:tabs>
                <w:tab w:val="left" w:pos="1426"/>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BE0DC0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D878774"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2 hasta 15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3645A17"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$2,800.00</w:t>
            </w:r>
          </w:p>
        </w:tc>
      </w:tr>
      <w:tr w:rsidR="006565C9" w:rsidRPr="00331FF1" w14:paraId="4370661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C65D0CF"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16 hasta 30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9086DFE"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$3,495.00</w:t>
            </w:r>
          </w:p>
        </w:tc>
      </w:tr>
      <w:tr w:rsidR="006565C9" w:rsidRPr="00331FF1" w14:paraId="7E5834B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A0A5341"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31 hasta 45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928D3F6"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$4,195.00</w:t>
            </w:r>
          </w:p>
        </w:tc>
      </w:tr>
      <w:tr w:rsidR="006565C9" w:rsidRPr="00331FF1" w14:paraId="5609EA4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8EA7093"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46 hasta 60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4ED7E0F"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$4,890.00</w:t>
            </w:r>
          </w:p>
        </w:tc>
      </w:tr>
      <w:tr w:rsidR="006565C9" w:rsidRPr="00331FF1" w14:paraId="7E2D49A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56E78B1"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61 hasta 75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A190DA6"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$5,590.00</w:t>
            </w:r>
          </w:p>
        </w:tc>
      </w:tr>
      <w:tr w:rsidR="006565C9" w:rsidRPr="00331FF1" w14:paraId="4F5ED2F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A6EABC3"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76 hasta 90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2C01E7F"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$6,290.00</w:t>
            </w:r>
          </w:p>
        </w:tc>
      </w:tr>
      <w:tr w:rsidR="006565C9" w:rsidRPr="00331FF1" w14:paraId="3BAF551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3D120A3"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lastRenderedPageBreak/>
              <w:t>De 91 en adelante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8DDAFD6"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$6,985.00</w:t>
            </w:r>
          </w:p>
        </w:tc>
      </w:tr>
    </w:tbl>
    <w:p w14:paraId="505F7372" w14:textId="77777777" w:rsidR="006565C9" w:rsidRPr="00331FF1" w:rsidRDefault="006565C9" w:rsidP="009F534C">
      <w:pPr>
        <w:spacing w:after="0"/>
        <w:ind w:hanging="34"/>
        <w:contextualSpacing/>
        <w:rPr>
          <w:rFonts w:ascii="Arial" w:hAnsi="Arial" w:cs="Arial"/>
          <w:sz w:val="19"/>
          <w:szCs w:val="19"/>
        </w:rPr>
      </w:pPr>
    </w:p>
    <w:p w14:paraId="78DCC96E"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Por la regularización de las actividades de promoción, preventa o venta de unidades privativas en régimen condominal, que la Secretaría de Movilidad, Desarrollo Urbano y Ecología identifique que se llevan a cabo previo de la emisión de éste, en el entero de los derechos determinados en el párrafo anterior, adicionalmente, por cada unidad privativa que contemple dicho proyecto, se causará, y pagará: $140.00.</w:t>
      </w:r>
    </w:p>
    <w:p w14:paraId="49288C2D" w14:textId="77777777" w:rsidR="006565C9" w:rsidRPr="00331FF1" w:rsidRDefault="006565C9" w:rsidP="009F534C">
      <w:pPr>
        <w:spacing w:after="0"/>
        <w:ind w:left="1134"/>
        <w:contextualSpacing/>
        <w:jc w:val="both"/>
        <w:rPr>
          <w:rFonts w:ascii="Arial" w:hAnsi="Arial" w:cs="Arial"/>
          <w:sz w:val="19"/>
          <w:szCs w:val="19"/>
        </w:rPr>
      </w:pPr>
    </w:p>
    <w:p w14:paraId="3396871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$53,557.00</w:t>
      </w:r>
    </w:p>
    <w:p w14:paraId="30C88685" w14:textId="77777777" w:rsidR="006565C9" w:rsidRPr="00331FF1" w:rsidRDefault="006565C9" w:rsidP="009F534C">
      <w:pPr>
        <w:spacing w:after="0"/>
        <w:ind w:hanging="34"/>
        <w:contextualSpacing/>
        <w:jc w:val="right"/>
        <w:rPr>
          <w:rFonts w:ascii="Arial" w:hAnsi="Arial" w:cs="Arial"/>
          <w:sz w:val="19"/>
          <w:szCs w:val="19"/>
        </w:rPr>
      </w:pPr>
    </w:p>
    <w:p w14:paraId="17DD7303" w14:textId="77777777" w:rsidR="006565C9" w:rsidRPr="00331FF1" w:rsidRDefault="006565C9" w:rsidP="009F534C">
      <w:pPr>
        <w:numPr>
          <w:ilvl w:val="0"/>
          <w:numId w:val="11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Por el dictamen técnico de </w:t>
      </w:r>
      <w:r w:rsidRPr="00331FF1">
        <w:rPr>
          <w:rFonts w:ascii="Arial" w:hAnsi="Arial" w:cs="Arial"/>
          <w:bCs/>
          <w:sz w:val="19"/>
          <w:szCs w:val="19"/>
          <w:lang w:eastAsia="es-MX"/>
        </w:rPr>
        <w:t xml:space="preserve">entrega y/o recepción </w:t>
      </w:r>
      <w:r w:rsidRPr="00331FF1">
        <w:rPr>
          <w:rFonts w:ascii="Arial" w:hAnsi="Arial" w:cs="Arial"/>
          <w:sz w:val="19"/>
          <w:szCs w:val="19"/>
        </w:rPr>
        <w:t>aprobatoria de la ejecución de las obras de urbanización de condominio, se causará y pagará:</w:t>
      </w:r>
    </w:p>
    <w:p w14:paraId="2591F3A3"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3948880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3C7ADF" w14:textId="77777777" w:rsidR="006565C9" w:rsidRPr="00331FF1" w:rsidRDefault="006565C9" w:rsidP="009F534C">
            <w:pPr>
              <w:tabs>
                <w:tab w:val="left" w:pos="1426"/>
              </w:tabs>
              <w:spacing w:after="0"/>
              <w:ind w:hanging="34"/>
              <w:contextualSpacing/>
              <w:jc w:val="center"/>
              <w:rPr>
                <w:rFonts w:ascii="Arial" w:hAnsi="Arial" w:cs="Arial"/>
                <w:b/>
                <w:sz w:val="19"/>
                <w:szCs w:val="19"/>
              </w:rPr>
            </w:pPr>
            <w:r w:rsidRPr="00331FF1">
              <w:rPr>
                <w:rFonts w:ascii="Arial" w:hAnsi="Arial" w:cs="Arial"/>
                <w:b/>
                <w:sz w:val="19"/>
                <w:szCs w:val="19"/>
              </w:rPr>
              <w:t>UNIDADES PRIVATIVAS</w:t>
            </w:r>
          </w:p>
        </w:tc>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42A1DE" w14:textId="77777777" w:rsidR="006565C9" w:rsidRPr="00331FF1" w:rsidRDefault="006565C9" w:rsidP="009F534C">
            <w:pPr>
              <w:tabs>
                <w:tab w:val="left" w:pos="1426"/>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897785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E967DB5"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2 hasta 15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E615F72"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$2,800.00</w:t>
            </w:r>
          </w:p>
        </w:tc>
      </w:tr>
      <w:tr w:rsidR="006565C9" w:rsidRPr="00331FF1" w14:paraId="251D9F4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5EFCECF"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16 hasta 30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BDDC00E"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$3,495.00</w:t>
            </w:r>
          </w:p>
        </w:tc>
      </w:tr>
      <w:tr w:rsidR="006565C9" w:rsidRPr="00331FF1" w14:paraId="78C7CD2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C74E1A6"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31 hasta 45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B01A29B"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$4,195.00</w:t>
            </w:r>
          </w:p>
        </w:tc>
      </w:tr>
      <w:tr w:rsidR="006565C9" w:rsidRPr="00331FF1" w14:paraId="4A5078D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4173262"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46 hasta 60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8F496F8"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$4,890.00</w:t>
            </w:r>
          </w:p>
        </w:tc>
      </w:tr>
      <w:tr w:rsidR="006565C9" w:rsidRPr="00331FF1" w14:paraId="6C2D94BB"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C39AF26"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61 hasta 75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C00F7C2"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$5,590.00</w:t>
            </w:r>
          </w:p>
        </w:tc>
      </w:tr>
      <w:tr w:rsidR="006565C9" w:rsidRPr="00331FF1" w14:paraId="1FA3D5A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BAFC02C"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76 hasta 90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06C23BD"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$6,290.00</w:t>
            </w:r>
          </w:p>
        </w:tc>
      </w:tr>
      <w:tr w:rsidR="006565C9" w:rsidRPr="00331FF1" w14:paraId="1E76B79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B47AF18"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 91 en adelante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815269A" w14:textId="77777777" w:rsidR="006565C9" w:rsidRPr="00331FF1" w:rsidRDefault="006565C9" w:rsidP="009F534C">
            <w:pPr>
              <w:spacing w:after="0"/>
              <w:ind w:right="169" w:hanging="34"/>
              <w:contextualSpacing/>
              <w:jc w:val="right"/>
              <w:rPr>
                <w:rFonts w:ascii="Arial" w:hAnsi="Arial" w:cs="Arial"/>
                <w:sz w:val="19"/>
                <w:szCs w:val="19"/>
                <w:lang w:val="es-ES" w:eastAsia="es-MX"/>
              </w:rPr>
            </w:pPr>
            <w:r w:rsidRPr="00331FF1">
              <w:rPr>
                <w:rFonts w:ascii="Arial" w:hAnsi="Arial" w:cs="Arial"/>
                <w:sz w:val="19"/>
                <w:szCs w:val="19"/>
              </w:rPr>
              <w:t>$6,985.00</w:t>
            </w:r>
          </w:p>
        </w:tc>
      </w:tr>
    </w:tbl>
    <w:p w14:paraId="4B6DE6EF" w14:textId="77777777" w:rsidR="006565C9" w:rsidRPr="00331FF1" w:rsidRDefault="006565C9" w:rsidP="009F534C">
      <w:pPr>
        <w:spacing w:after="0"/>
        <w:contextualSpacing/>
        <w:rPr>
          <w:rFonts w:ascii="Arial" w:hAnsi="Arial" w:cs="Arial"/>
          <w:sz w:val="19"/>
          <w:szCs w:val="19"/>
        </w:rPr>
      </w:pPr>
    </w:p>
    <w:p w14:paraId="524138D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2B2D632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07426023" w14:textId="77777777" w:rsidR="006565C9" w:rsidRPr="00331FF1" w:rsidRDefault="006565C9" w:rsidP="009F534C">
      <w:pPr>
        <w:numPr>
          <w:ilvl w:val="0"/>
          <w:numId w:val="111"/>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Por la renovación y/o modificación de la </w:t>
      </w:r>
      <w:r w:rsidRPr="00331FF1">
        <w:rPr>
          <w:rFonts w:ascii="Arial" w:hAnsi="Arial" w:cs="Arial"/>
          <w:bCs/>
          <w:sz w:val="19"/>
          <w:szCs w:val="19"/>
          <w:lang w:eastAsia="es-MX"/>
        </w:rPr>
        <w:t>Autorización para Venta de Unidades Privativas</w:t>
      </w:r>
      <w:r w:rsidRPr="00331FF1">
        <w:rPr>
          <w:rFonts w:ascii="Arial" w:hAnsi="Arial" w:cs="Arial"/>
          <w:sz w:val="19"/>
          <w:szCs w:val="19"/>
        </w:rPr>
        <w:t>, se causará y pagará:</w:t>
      </w:r>
    </w:p>
    <w:p w14:paraId="186EC754"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10B73129" w14:textId="77777777" w:rsidTr="00AE662C">
        <w:trPr>
          <w:trHeight w:val="405"/>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E1A639" w14:textId="77777777" w:rsidR="006565C9" w:rsidRPr="00331FF1" w:rsidRDefault="006565C9" w:rsidP="009F534C">
            <w:pPr>
              <w:tabs>
                <w:tab w:val="left" w:pos="1426"/>
              </w:tabs>
              <w:spacing w:after="0"/>
              <w:ind w:hanging="34"/>
              <w:contextualSpacing/>
              <w:jc w:val="center"/>
              <w:rPr>
                <w:rFonts w:ascii="Arial" w:hAnsi="Arial" w:cs="Arial"/>
                <w:b/>
                <w:sz w:val="19"/>
                <w:szCs w:val="19"/>
              </w:rPr>
            </w:pPr>
            <w:r w:rsidRPr="00331FF1">
              <w:rPr>
                <w:rFonts w:ascii="Arial" w:hAnsi="Arial" w:cs="Arial"/>
                <w:b/>
                <w:sz w:val="19"/>
                <w:szCs w:val="19"/>
              </w:rPr>
              <w:t>UNIDADES PRIVATIVAS</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B2C834" w14:textId="77777777" w:rsidR="006565C9" w:rsidRPr="00331FF1" w:rsidRDefault="006565C9" w:rsidP="009F534C">
            <w:pPr>
              <w:tabs>
                <w:tab w:val="left" w:pos="1426"/>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22188A3" w14:textId="77777777" w:rsidTr="00AE662C">
        <w:trPr>
          <w:trHeight w:val="245"/>
        </w:trPr>
        <w:tc>
          <w:tcPr>
            <w:tcW w:w="2500" w:type="pct"/>
            <w:tcBorders>
              <w:top w:val="single" w:sz="4" w:space="0" w:color="auto"/>
              <w:left w:val="single" w:sz="4" w:space="0" w:color="auto"/>
              <w:bottom w:val="single" w:sz="4" w:space="0" w:color="auto"/>
              <w:right w:val="single" w:sz="4" w:space="0" w:color="auto"/>
            </w:tcBorders>
            <w:vAlign w:val="center"/>
            <w:hideMark/>
          </w:tcPr>
          <w:p w14:paraId="5EE5A332"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2 hasta 15</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AB2A2F0"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$2,800.00</w:t>
            </w:r>
          </w:p>
        </w:tc>
      </w:tr>
      <w:tr w:rsidR="006565C9" w:rsidRPr="00331FF1" w14:paraId="2F643DD1" w14:textId="77777777" w:rsidTr="00AE662C">
        <w:trPr>
          <w:trHeight w:val="172"/>
        </w:trPr>
        <w:tc>
          <w:tcPr>
            <w:tcW w:w="2500" w:type="pct"/>
            <w:tcBorders>
              <w:top w:val="single" w:sz="4" w:space="0" w:color="auto"/>
              <w:left w:val="single" w:sz="4" w:space="0" w:color="auto"/>
              <w:bottom w:val="single" w:sz="4" w:space="0" w:color="auto"/>
              <w:right w:val="single" w:sz="4" w:space="0" w:color="auto"/>
            </w:tcBorders>
            <w:vAlign w:val="center"/>
            <w:hideMark/>
          </w:tcPr>
          <w:p w14:paraId="7B839892"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16 hasta 30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281248F"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$3,495.00</w:t>
            </w:r>
          </w:p>
        </w:tc>
      </w:tr>
      <w:tr w:rsidR="006565C9" w:rsidRPr="00331FF1" w14:paraId="268BFDBD" w14:textId="77777777" w:rsidTr="00AE662C">
        <w:trPr>
          <w:trHeight w:val="89"/>
        </w:trPr>
        <w:tc>
          <w:tcPr>
            <w:tcW w:w="2500" w:type="pct"/>
            <w:tcBorders>
              <w:top w:val="single" w:sz="4" w:space="0" w:color="auto"/>
              <w:left w:val="single" w:sz="4" w:space="0" w:color="auto"/>
              <w:bottom w:val="single" w:sz="4" w:space="0" w:color="auto"/>
              <w:right w:val="single" w:sz="4" w:space="0" w:color="auto"/>
            </w:tcBorders>
            <w:vAlign w:val="center"/>
            <w:hideMark/>
          </w:tcPr>
          <w:p w14:paraId="33A459CA"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31 hasta 45</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3156337"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$4,195.00</w:t>
            </w:r>
          </w:p>
        </w:tc>
      </w:tr>
      <w:tr w:rsidR="006565C9" w:rsidRPr="00331FF1" w14:paraId="219C2779" w14:textId="77777777" w:rsidTr="00AE662C">
        <w:trPr>
          <w:trHeight w:val="135"/>
        </w:trPr>
        <w:tc>
          <w:tcPr>
            <w:tcW w:w="2500" w:type="pct"/>
            <w:tcBorders>
              <w:top w:val="single" w:sz="4" w:space="0" w:color="auto"/>
              <w:left w:val="single" w:sz="4" w:space="0" w:color="auto"/>
              <w:bottom w:val="single" w:sz="4" w:space="0" w:color="auto"/>
              <w:right w:val="single" w:sz="4" w:space="0" w:color="auto"/>
            </w:tcBorders>
            <w:vAlign w:val="center"/>
            <w:hideMark/>
          </w:tcPr>
          <w:p w14:paraId="6391FD72"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46 hasta 60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2B4EAAF"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$4,890.00</w:t>
            </w:r>
          </w:p>
        </w:tc>
      </w:tr>
      <w:tr w:rsidR="006565C9" w:rsidRPr="00331FF1" w14:paraId="2829F7B0" w14:textId="77777777" w:rsidTr="00AE662C">
        <w:trPr>
          <w:trHeight w:val="196"/>
        </w:trPr>
        <w:tc>
          <w:tcPr>
            <w:tcW w:w="2500" w:type="pct"/>
            <w:tcBorders>
              <w:top w:val="single" w:sz="4" w:space="0" w:color="auto"/>
              <w:left w:val="single" w:sz="4" w:space="0" w:color="auto"/>
              <w:bottom w:val="single" w:sz="4" w:space="0" w:color="auto"/>
              <w:right w:val="single" w:sz="4" w:space="0" w:color="auto"/>
            </w:tcBorders>
            <w:vAlign w:val="center"/>
            <w:hideMark/>
          </w:tcPr>
          <w:p w14:paraId="7EA31602"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61 hasta 75</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1904EC0"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$5,590.00</w:t>
            </w:r>
          </w:p>
        </w:tc>
      </w:tr>
      <w:tr w:rsidR="006565C9" w:rsidRPr="00331FF1" w14:paraId="42AAC54D" w14:textId="77777777" w:rsidTr="00AE662C">
        <w:trPr>
          <w:trHeight w:val="99"/>
        </w:trPr>
        <w:tc>
          <w:tcPr>
            <w:tcW w:w="2500" w:type="pct"/>
            <w:tcBorders>
              <w:top w:val="single" w:sz="4" w:space="0" w:color="auto"/>
              <w:left w:val="single" w:sz="4" w:space="0" w:color="auto"/>
              <w:bottom w:val="single" w:sz="4" w:space="0" w:color="auto"/>
              <w:right w:val="single" w:sz="4" w:space="0" w:color="auto"/>
            </w:tcBorders>
            <w:vAlign w:val="center"/>
            <w:hideMark/>
          </w:tcPr>
          <w:p w14:paraId="6D0FEFE7"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Desde 76 hasta 90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7737060"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$6,290.00</w:t>
            </w:r>
          </w:p>
        </w:tc>
      </w:tr>
      <w:tr w:rsidR="006565C9" w:rsidRPr="00331FF1" w14:paraId="147B0886" w14:textId="77777777" w:rsidTr="00AE662C">
        <w:trPr>
          <w:trHeight w:val="160"/>
        </w:trPr>
        <w:tc>
          <w:tcPr>
            <w:tcW w:w="2500" w:type="pct"/>
            <w:tcBorders>
              <w:top w:val="single" w:sz="4" w:space="0" w:color="auto"/>
              <w:left w:val="single" w:sz="4" w:space="0" w:color="auto"/>
              <w:bottom w:val="single" w:sz="4" w:space="0" w:color="auto"/>
              <w:right w:val="single" w:sz="4" w:space="0" w:color="auto"/>
            </w:tcBorders>
            <w:vAlign w:val="center"/>
            <w:hideMark/>
          </w:tcPr>
          <w:p w14:paraId="2C5FFE2E" w14:textId="77777777" w:rsidR="006565C9" w:rsidRPr="00331FF1" w:rsidRDefault="006565C9" w:rsidP="009F534C">
            <w:pPr>
              <w:tabs>
                <w:tab w:val="left" w:pos="1426"/>
              </w:tabs>
              <w:spacing w:after="0"/>
              <w:ind w:hanging="34"/>
              <w:contextualSpacing/>
              <w:jc w:val="center"/>
              <w:rPr>
                <w:rFonts w:ascii="Arial" w:hAnsi="Arial" w:cs="Arial"/>
                <w:sz w:val="19"/>
                <w:szCs w:val="19"/>
              </w:rPr>
            </w:pPr>
            <w:r w:rsidRPr="00331FF1">
              <w:rPr>
                <w:rFonts w:ascii="Arial" w:hAnsi="Arial" w:cs="Arial"/>
                <w:sz w:val="19"/>
                <w:szCs w:val="19"/>
              </w:rPr>
              <w:t>De 91 en adelante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9A6F111" w14:textId="77777777" w:rsidR="006565C9" w:rsidRPr="00331FF1" w:rsidRDefault="006565C9" w:rsidP="009F534C">
            <w:pPr>
              <w:tabs>
                <w:tab w:val="left" w:pos="1426"/>
              </w:tabs>
              <w:spacing w:after="0"/>
              <w:ind w:right="64" w:hanging="34"/>
              <w:contextualSpacing/>
              <w:jc w:val="right"/>
              <w:rPr>
                <w:rFonts w:ascii="Arial" w:hAnsi="Arial" w:cs="Arial"/>
                <w:sz w:val="19"/>
                <w:szCs w:val="19"/>
              </w:rPr>
            </w:pPr>
            <w:r w:rsidRPr="00331FF1">
              <w:rPr>
                <w:rFonts w:ascii="Arial" w:hAnsi="Arial" w:cs="Arial"/>
                <w:sz w:val="19"/>
                <w:szCs w:val="19"/>
              </w:rPr>
              <w:t>$6,985.00</w:t>
            </w:r>
          </w:p>
        </w:tc>
      </w:tr>
    </w:tbl>
    <w:p w14:paraId="4F02AD28" w14:textId="77777777" w:rsidR="006565C9" w:rsidRPr="00331FF1" w:rsidRDefault="006565C9" w:rsidP="009F534C">
      <w:pPr>
        <w:tabs>
          <w:tab w:val="left" w:pos="1426"/>
        </w:tabs>
        <w:spacing w:after="0"/>
        <w:ind w:hanging="34"/>
        <w:contextualSpacing/>
        <w:rPr>
          <w:rFonts w:ascii="Arial" w:hAnsi="Arial" w:cs="Arial"/>
          <w:b/>
          <w:sz w:val="19"/>
          <w:szCs w:val="19"/>
        </w:rPr>
      </w:pPr>
    </w:p>
    <w:p w14:paraId="34B9C56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5D5D8A7" w14:textId="77777777" w:rsidR="006565C9" w:rsidRPr="00331FF1" w:rsidRDefault="006565C9" w:rsidP="009F534C">
      <w:pPr>
        <w:tabs>
          <w:tab w:val="left" w:pos="1426"/>
        </w:tabs>
        <w:spacing w:after="0"/>
        <w:ind w:hanging="34"/>
        <w:contextualSpacing/>
        <w:rPr>
          <w:rFonts w:ascii="Arial" w:hAnsi="Arial" w:cs="Arial"/>
          <w:b/>
          <w:sz w:val="19"/>
          <w:szCs w:val="19"/>
        </w:rPr>
      </w:pPr>
    </w:p>
    <w:p w14:paraId="07E56446" w14:textId="77777777" w:rsidR="006565C9" w:rsidRPr="00331FF1" w:rsidRDefault="006565C9" w:rsidP="009F534C">
      <w:pPr>
        <w:numPr>
          <w:ilvl w:val="0"/>
          <w:numId w:val="111"/>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Por el </w:t>
      </w:r>
      <w:r w:rsidRPr="00331FF1">
        <w:rPr>
          <w:rFonts w:ascii="Arial" w:hAnsi="Arial" w:cs="Arial"/>
          <w:bCs/>
          <w:sz w:val="19"/>
          <w:szCs w:val="19"/>
          <w:lang w:eastAsia="es-MX"/>
        </w:rPr>
        <w:t xml:space="preserve">Dictamen Técnico de Autorización para la Venta de Unidades Privativas, se causará y pagará: </w:t>
      </w:r>
      <w:r w:rsidRPr="00331FF1">
        <w:rPr>
          <w:rFonts w:ascii="Arial" w:hAnsi="Arial" w:cs="Arial"/>
          <w:sz w:val="19"/>
          <w:szCs w:val="19"/>
        </w:rPr>
        <w:t>$16,720.00</w:t>
      </w:r>
      <w:r w:rsidRPr="00331FF1">
        <w:rPr>
          <w:rFonts w:ascii="Arial" w:hAnsi="Arial" w:cs="Arial"/>
          <w:sz w:val="19"/>
          <w:szCs w:val="19"/>
          <w:lang w:val="es-ES" w:eastAsia="es-MX"/>
        </w:rPr>
        <w:t>.</w:t>
      </w:r>
    </w:p>
    <w:p w14:paraId="06449099" w14:textId="77777777" w:rsidR="006565C9" w:rsidRPr="00331FF1" w:rsidRDefault="006565C9" w:rsidP="009F534C">
      <w:pPr>
        <w:spacing w:after="0"/>
        <w:ind w:left="1134"/>
        <w:contextualSpacing/>
        <w:jc w:val="both"/>
        <w:rPr>
          <w:rFonts w:ascii="Arial" w:hAnsi="Arial" w:cs="Arial"/>
          <w:sz w:val="19"/>
          <w:szCs w:val="19"/>
        </w:rPr>
      </w:pPr>
    </w:p>
    <w:p w14:paraId="0F6BF5C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$461,553.00</w:t>
      </w:r>
    </w:p>
    <w:p w14:paraId="3BC0B5F9" w14:textId="77777777" w:rsidR="006565C9" w:rsidRPr="00331FF1" w:rsidRDefault="006565C9" w:rsidP="009F534C">
      <w:pPr>
        <w:tabs>
          <w:tab w:val="left" w:pos="6615"/>
        </w:tabs>
        <w:spacing w:after="0"/>
        <w:ind w:left="1985" w:hanging="34"/>
        <w:contextualSpacing/>
        <w:jc w:val="both"/>
        <w:rPr>
          <w:rFonts w:ascii="Arial" w:hAnsi="Arial" w:cs="Arial"/>
          <w:sz w:val="19"/>
          <w:szCs w:val="19"/>
        </w:rPr>
      </w:pPr>
      <w:r w:rsidRPr="00331FF1">
        <w:rPr>
          <w:rFonts w:ascii="Arial" w:hAnsi="Arial" w:cs="Arial"/>
          <w:sz w:val="19"/>
          <w:szCs w:val="19"/>
        </w:rPr>
        <w:tab/>
      </w:r>
      <w:r w:rsidRPr="00331FF1">
        <w:rPr>
          <w:rFonts w:ascii="Arial" w:hAnsi="Arial" w:cs="Arial"/>
          <w:sz w:val="19"/>
          <w:szCs w:val="19"/>
        </w:rPr>
        <w:tab/>
      </w:r>
    </w:p>
    <w:p w14:paraId="6B11F3C3" w14:textId="77777777" w:rsidR="006565C9" w:rsidRPr="00331FF1" w:rsidRDefault="006565C9" w:rsidP="009F534C">
      <w:pPr>
        <w:numPr>
          <w:ilvl w:val="0"/>
          <w:numId w:val="111"/>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Por el </w:t>
      </w:r>
      <w:r w:rsidRPr="00331FF1">
        <w:rPr>
          <w:rFonts w:ascii="Arial" w:hAnsi="Arial" w:cs="Arial"/>
          <w:bCs/>
          <w:sz w:val="19"/>
          <w:szCs w:val="19"/>
          <w:lang w:eastAsia="es-MX"/>
        </w:rPr>
        <w:t xml:space="preserve">Dictamen Técnico para la renovación y/o modificación de la Autorización para Venta de Unidades Privativas, se causará y pagará: </w:t>
      </w:r>
      <w:r w:rsidRPr="00331FF1">
        <w:rPr>
          <w:rFonts w:ascii="Arial" w:hAnsi="Arial" w:cs="Arial"/>
          <w:sz w:val="19"/>
          <w:szCs w:val="19"/>
        </w:rPr>
        <w:t>$16,720.00</w:t>
      </w:r>
      <w:r w:rsidRPr="00331FF1">
        <w:rPr>
          <w:rFonts w:ascii="Arial" w:hAnsi="Arial" w:cs="Arial"/>
          <w:sz w:val="19"/>
          <w:szCs w:val="19"/>
          <w:lang w:val="es-ES" w:eastAsia="es-MX"/>
        </w:rPr>
        <w:t>.</w:t>
      </w:r>
    </w:p>
    <w:p w14:paraId="2AC165AB" w14:textId="77777777" w:rsidR="006565C9" w:rsidRPr="00331FF1" w:rsidRDefault="006565C9" w:rsidP="009F534C">
      <w:pPr>
        <w:spacing w:after="0"/>
        <w:ind w:left="1134"/>
        <w:contextualSpacing/>
        <w:jc w:val="both"/>
        <w:rPr>
          <w:rFonts w:ascii="Arial" w:hAnsi="Arial" w:cs="Arial"/>
          <w:sz w:val="19"/>
          <w:szCs w:val="19"/>
        </w:rPr>
      </w:pPr>
    </w:p>
    <w:p w14:paraId="5866254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61B07ADE" w14:textId="77777777" w:rsidR="006565C9" w:rsidRPr="00331FF1" w:rsidRDefault="006565C9" w:rsidP="009F534C">
      <w:pPr>
        <w:spacing w:after="0"/>
        <w:ind w:hanging="34"/>
        <w:contextualSpacing/>
        <w:jc w:val="center"/>
        <w:rPr>
          <w:rFonts w:ascii="Arial" w:hAnsi="Arial" w:cs="Arial"/>
          <w:sz w:val="19"/>
          <w:szCs w:val="19"/>
        </w:rPr>
      </w:pPr>
    </w:p>
    <w:p w14:paraId="4A667655" w14:textId="77777777" w:rsidR="006565C9" w:rsidRPr="00331FF1" w:rsidRDefault="006565C9" w:rsidP="009F534C">
      <w:pPr>
        <w:numPr>
          <w:ilvl w:val="0"/>
          <w:numId w:val="11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emisión de la Declaratoria de Régimen de Propiedad en Condominio, se causará y pagará:</w:t>
      </w:r>
    </w:p>
    <w:p w14:paraId="57D672FE" w14:textId="77777777" w:rsidR="006565C9" w:rsidRPr="00331FF1" w:rsidRDefault="006565C9" w:rsidP="009F534C">
      <w:pPr>
        <w:spacing w:after="0"/>
        <w:contextualSpacing/>
        <w:rPr>
          <w:rFonts w:ascii="Arial" w:hAnsi="Arial" w:cs="Arial"/>
          <w:sz w:val="19"/>
          <w:szCs w:val="19"/>
        </w:rPr>
      </w:pPr>
    </w:p>
    <w:tbl>
      <w:tblPr>
        <w:tblW w:w="5000" w:type="pct"/>
        <w:tblCellMar>
          <w:left w:w="70" w:type="dxa"/>
          <w:right w:w="70" w:type="dxa"/>
        </w:tblCellMar>
        <w:tblLook w:val="04A0" w:firstRow="1" w:lastRow="0" w:firstColumn="1" w:lastColumn="0" w:noHBand="0" w:noVBand="1"/>
      </w:tblPr>
      <w:tblGrid>
        <w:gridCol w:w="4414"/>
        <w:gridCol w:w="4414"/>
      </w:tblGrid>
      <w:tr w:rsidR="006565C9" w:rsidRPr="00331FF1" w14:paraId="205A0E8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9066B7D" w14:textId="77777777" w:rsidR="006565C9" w:rsidRPr="00331FF1" w:rsidRDefault="006565C9" w:rsidP="009F534C">
            <w:pPr>
              <w:pStyle w:val="TableParagraph"/>
              <w:spacing w:line="256" w:lineRule="auto"/>
              <w:ind w:left="-80"/>
              <w:contextualSpacing/>
              <w:jc w:val="center"/>
              <w:rPr>
                <w:rFonts w:eastAsia="Calibri"/>
                <w:b/>
                <w:sz w:val="19"/>
                <w:szCs w:val="19"/>
                <w:lang w:eastAsia="en-US" w:bidi="ar-SA"/>
              </w:rPr>
            </w:pPr>
            <w:r w:rsidRPr="00331FF1">
              <w:rPr>
                <w:rFonts w:eastAsia="Calibri"/>
                <w:b/>
                <w:sz w:val="19"/>
                <w:szCs w:val="19"/>
                <w:lang w:eastAsia="en-US" w:bidi="ar-SA"/>
              </w:rPr>
              <w:lastRenderedPageBreak/>
              <w:t>UNIDADES PRIVATIVAS</w:t>
            </w:r>
          </w:p>
        </w:tc>
        <w:tc>
          <w:tcPr>
            <w:tcW w:w="2500" w:type="pct"/>
            <w:tcBorders>
              <w:top w:val="single" w:sz="4" w:space="0" w:color="auto"/>
              <w:left w:val="nil"/>
              <w:bottom w:val="single" w:sz="4" w:space="0" w:color="auto"/>
              <w:right w:val="single" w:sz="4" w:space="0" w:color="auto"/>
            </w:tcBorders>
            <w:shd w:val="clear" w:color="auto" w:fill="A6A6A6"/>
            <w:vAlign w:val="center"/>
            <w:hideMark/>
          </w:tcPr>
          <w:p w14:paraId="665685DB" w14:textId="77777777" w:rsidR="006565C9" w:rsidRPr="00331FF1" w:rsidRDefault="006565C9" w:rsidP="009F534C">
            <w:pPr>
              <w:pStyle w:val="TableParagraph"/>
              <w:spacing w:line="256" w:lineRule="auto"/>
              <w:ind w:left="-80"/>
              <w:contextualSpacing/>
              <w:jc w:val="center"/>
              <w:rPr>
                <w:rFonts w:eastAsia="Calibri"/>
                <w:b/>
                <w:sz w:val="19"/>
                <w:szCs w:val="19"/>
                <w:lang w:eastAsia="en-US" w:bidi="ar-SA"/>
              </w:rPr>
            </w:pPr>
            <w:r w:rsidRPr="00331FF1">
              <w:rPr>
                <w:rFonts w:eastAsia="Calibri"/>
                <w:b/>
                <w:sz w:val="19"/>
                <w:szCs w:val="19"/>
                <w:lang w:eastAsia="en-US" w:bidi="ar-SA"/>
              </w:rPr>
              <w:t>IMPORTE</w:t>
            </w:r>
          </w:p>
        </w:tc>
      </w:tr>
      <w:tr w:rsidR="006565C9" w:rsidRPr="00331FF1" w14:paraId="3354AAA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9EC476E"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Desde 2 hasta 15</w:t>
            </w:r>
          </w:p>
        </w:tc>
        <w:tc>
          <w:tcPr>
            <w:tcW w:w="2500" w:type="pct"/>
            <w:tcBorders>
              <w:top w:val="nil"/>
              <w:left w:val="nil"/>
              <w:bottom w:val="single" w:sz="4" w:space="0" w:color="auto"/>
              <w:right w:val="single" w:sz="4" w:space="0" w:color="auto"/>
            </w:tcBorders>
            <w:vAlign w:val="bottom"/>
            <w:hideMark/>
          </w:tcPr>
          <w:p w14:paraId="387D2080"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$14,290.00</w:t>
            </w:r>
          </w:p>
        </w:tc>
      </w:tr>
      <w:tr w:rsidR="006565C9" w:rsidRPr="00331FF1" w14:paraId="344B339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223FF44"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Desde 16 hasta 30</w:t>
            </w:r>
          </w:p>
        </w:tc>
        <w:tc>
          <w:tcPr>
            <w:tcW w:w="2500" w:type="pct"/>
            <w:tcBorders>
              <w:top w:val="nil"/>
              <w:left w:val="nil"/>
              <w:bottom w:val="single" w:sz="4" w:space="0" w:color="auto"/>
              <w:right w:val="single" w:sz="4" w:space="0" w:color="auto"/>
            </w:tcBorders>
            <w:vAlign w:val="bottom"/>
            <w:hideMark/>
          </w:tcPr>
          <w:p w14:paraId="4A04C6CB"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$17,155.00</w:t>
            </w:r>
          </w:p>
        </w:tc>
      </w:tr>
      <w:tr w:rsidR="006565C9" w:rsidRPr="00331FF1" w14:paraId="28946D8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406D32A"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Desde 31 hasta 45</w:t>
            </w:r>
          </w:p>
        </w:tc>
        <w:tc>
          <w:tcPr>
            <w:tcW w:w="2500" w:type="pct"/>
            <w:tcBorders>
              <w:top w:val="nil"/>
              <w:left w:val="nil"/>
              <w:bottom w:val="single" w:sz="4" w:space="0" w:color="auto"/>
              <w:right w:val="single" w:sz="4" w:space="0" w:color="auto"/>
            </w:tcBorders>
            <w:vAlign w:val="bottom"/>
            <w:hideMark/>
          </w:tcPr>
          <w:p w14:paraId="54DFCBA5"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$20,010.00</w:t>
            </w:r>
          </w:p>
        </w:tc>
      </w:tr>
      <w:tr w:rsidR="006565C9" w:rsidRPr="00331FF1" w14:paraId="3602F1E5"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13AC628"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Desde 46 hasta 60</w:t>
            </w:r>
          </w:p>
        </w:tc>
        <w:tc>
          <w:tcPr>
            <w:tcW w:w="2500" w:type="pct"/>
            <w:tcBorders>
              <w:top w:val="nil"/>
              <w:left w:val="nil"/>
              <w:bottom w:val="single" w:sz="4" w:space="0" w:color="auto"/>
              <w:right w:val="single" w:sz="4" w:space="0" w:color="auto"/>
            </w:tcBorders>
            <w:vAlign w:val="bottom"/>
            <w:hideMark/>
          </w:tcPr>
          <w:p w14:paraId="26D0DEE0"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$22,870.00</w:t>
            </w:r>
          </w:p>
        </w:tc>
      </w:tr>
      <w:tr w:rsidR="006565C9" w:rsidRPr="00331FF1" w14:paraId="2B6994E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A06B2B6"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Desde 61 hasta 75</w:t>
            </w:r>
          </w:p>
        </w:tc>
        <w:tc>
          <w:tcPr>
            <w:tcW w:w="2500" w:type="pct"/>
            <w:tcBorders>
              <w:top w:val="nil"/>
              <w:left w:val="nil"/>
              <w:bottom w:val="single" w:sz="4" w:space="0" w:color="auto"/>
              <w:right w:val="single" w:sz="4" w:space="0" w:color="auto"/>
            </w:tcBorders>
            <w:vAlign w:val="bottom"/>
            <w:hideMark/>
          </w:tcPr>
          <w:p w14:paraId="5E02C5C2"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$25,730.00</w:t>
            </w:r>
          </w:p>
        </w:tc>
      </w:tr>
      <w:tr w:rsidR="006565C9" w:rsidRPr="00331FF1" w14:paraId="3DCDA60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C82D55D"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Desde 76 hasta 90</w:t>
            </w:r>
          </w:p>
        </w:tc>
        <w:tc>
          <w:tcPr>
            <w:tcW w:w="2500" w:type="pct"/>
            <w:tcBorders>
              <w:top w:val="nil"/>
              <w:left w:val="nil"/>
              <w:bottom w:val="single" w:sz="4" w:space="0" w:color="auto"/>
              <w:right w:val="single" w:sz="4" w:space="0" w:color="auto"/>
            </w:tcBorders>
            <w:vAlign w:val="bottom"/>
            <w:hideMark/>
          </w:tcPr>
          <w:p w14:paraId="12400A09"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$28,590.00</w:t>
            </w:r>
          </w:p>
        </w:tc>
      </w:tr>
      <w:tr w:rsidR="006565C9" w:rsidRPr="00331FF1" w14:paraId="388F85CF"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5683610" w14:textId="77777777" w:rsidR="006565C9" w:rsidRPr="00331FF1" w:rsidRDefault="006565C9" w:rsidP="009F534C">
            <w:pPr>
              <w:tabs>
                <w:tab w:val="left" w:pos="142"/>
                <w:tab w:val="left" w:pos="426"/>
              </w:tabs>
              <w:spacing w:after="0"/>
              <w:ind w:left="142" w:right="49"/>
              <w:contextualSpacing/>
              <w:jc w:val="center"/>
              <w:rPr>
                <w:rFonts w:ascii="Arial" w:hAnsi="Arial" w:cs="Arial"/>
                <w:sz w:val="19"/>
                <w:szCs w:val="19"/>
              </w:rPr>
            </w:pPr>
            <w:r w:rsidRPr="00331FF1">
              <w:rPr>
                <w:rFonts w:ascii="Arial" w:hAnsi="Arial" w:cs="Arial"/>
                <w:sz w:val="19"/>
                <w:szCs w:val="19"/>
              </w:rPr>
              <w:t>De 91 en adelante</w:t>
            </w:r>
          </w:p>
        </w:tc>
        <w:tc>
          <w:tcPr>
            <w:tcW w:w="2500" w:type="pct"/>
            <w:tcBorders>
              <w:top w:val="nil"/>
              <w:left w:val="nil"/>
              <w:bottom w:val="single" w:sz="4" w:space="0" w:color="auto"/>
              <w:right w:val="single" w:sz="4" w:space="0" w:color="auto"/>
            </w:tcBorders>
            <w:vAlign w:val="bottom"/>
            <w:hideMark/>
          </w:tcPr>
          <w:p w14:paraId="59EEC885" w14:textId="77777777" w:rsidR="006565C9" w:rsidRPr="00331FF1" w:rsidRDefault="006565C9" w:rsidP="009F534C">
            <w:pPr>
              <w:tabs>
                <w:tab w:val="left" w:pos="142"/>
                <w:tab w:val="left" w:pos="426"/>
              </w:tabs>
              <w:spacing w:after="0"/>
              <w:ind w:left="142" w:right="49"/>
              <w:contextualSpacing/>
              <w:jc w:val="right"/>
              <w:rPr>
                <w:rFonts w:ascii="Arial" w:hAnsi="Arial" w:cs="Arial"/>
                <w:sz w:val="19"/>
                <w:szCs w:val="19"/>
              </w:rPr>
            </w:pPr>
            <w:r w:rsidRPr="00331FF1">
              <w:rPr>
                <w:rFonts w:ascii="Arial" w:hAnsi="Arial" w:cs="Arial"/>
                <w:sz w:val="19"/>
                <w:szCs w:val="19"/>
              </w:rPr>
              <w:t>$33,295.00</w:t>
            </w:r>
          </w:p>
        </w:tc>
      </w:tr>
    </w:tbl>
    <w:p w14:paraId="750D3AD3" w14:textId="77777777" w:rsidR="006565C9" w:rsidRPr="00331FF1" w:rsidRDefault="006565C9" w:rsidP="009F534C">
      <w:pPr>
        <w:spacing w:after="0"/>
        <w:contextualSpacing/>
        <w:rPr>
          <w:rFonts w:ascii="Arial" w:hAnsi="Arial" w:cs="Arial"/>
          <w:sz w:val="19"/>
          <w:szCs w:val="19"/>
        </w:rPr>
      </w:pPr>
    </w:p>
    <w:p w14:paraId="1796AEAF" w14:textId="77777777" w:rsidR="006565C9" w:rsidRPr="00331FF1" w:rsidRDefault="006565C9" w:rsidP="009F534C">
      <w:pPr>
        <w:spacing w:after="0"/>
        <w:ind w:left="-108"/>
        <w:contextualSpacing/>
        <w:jc w:val="right"/>
        <w:rPr>
          <w:rFonts w:ascii="Arial" w:hAnsi="Arial" w:cs="Arial"/>
          <w:sz w:val="19"/>
          <w:szCs w:val="19"/>
        </w:rPr>
      </w:pPr>
      <w:r w:rsidRPr="00331FF1">
        <w:rPr>
          <w:rFonts w:ascii="Arial" w:hAnsi="Arial" w:cs="Arial"/>
          <w:sz w:val="19"/>
          <w:szCs w:val="19"/>
        </w:rPr>
        <w:t>Ingreso anual estimado por este rubro $0.00</w:t>
      </w:r>
    </w:p>
    <w:p w14:paraId="0AB83722" w14:textId="77777777" w:rsidR="006565C9" w:rsidRPr="00331FF1" w:rsidRDefault="006565C9" w:rsidP="009F534C">
      <w:pPr>
        <w:spacing w:after="0"/>
        <w:ind w:left="-108"/>
        <w:contextualSpacing/>
        <w:jc w:val="right"/>
        <w:rPr>
          <w:rFonts w:ascii="Arial" w:hAnsi="Arial" w:cs="Arial"/>
          <w:sz w:val="19"/>
          <w:szCs w:val="19"/>
        </w:rPr>
      </w:pPr>
    </w:p>
    <w:p w14:paraId="5827D8BC"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$523,253.00</w:t>
      </w:r>
    </w:p>
    <w:p w14:paraId="0BB285C8" w14:textId="77777777" w:rsidR="006565C9" w:rsidRPr="00331FF1" w:rsidRDefault="006565C9" w:rsidP="009F534C">
      <w:pPr>
        <w:spacing w:after="0"/>
        <w:contextualSpacing/>
        <w:jc w:val="right"/>
        <w:rPr>
          <w:rFonts w:ascii="Arial" w:hAnsi="Arial" w:cs="Arial"/>
          <w:b/>
          <w:sz w:val="19"/>
          <w:szCs w:val="19"/>
        </w:rPr>
      </w:pPr>
    </w:p>
    <w:p w14:paraId="5AC30932"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servicio de apoyo técnico, se causará y pagará:</w:t>
      </w:r>
    </w:p>
    <w:p w14:paraId="07449E35" w14:textId="77777777" w:rsidR="006565C9" w:rsidRPr="00331FF1" w:rsidRDefault="006565C9" w:rsidP="009F534C">
      <w:pPr>
        <w:spacing w:after="0"/>
        <w:ind w:hanging="34"/>
        <w:contextualSpacing/>
        <w:jc w:val="both"/>
        <w:rPr>
          <w:rFonts w:ascii="Arial" w:hAnsi="Arial" w:cs="Arial"/>
          <w:sz w:val="19"/>
          <w:szCs w:val="19"/>
        </w:rPr>
      </w:pPr>
    </w:p>
    <w:p w14:paraId="6E75FEF7" w14:textId="77777777" w:rsidR="006565C9" w:rsidRPr="00331FF1" w:rsidRDefault="006565C9" w:rsidP="009F534C">
      <w:pPr>
        <w:numPr>
          <w:ilvl w:val="0"/>
          <w:numId w:val="11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insumos utilizados en la expedición de copias fotostáticas, por hoja, se causará y pagará:</w:t>
      </w:r>
    </w:p>
    <w:p w14:paraId="3FC32DE9"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3256"/>
        <w:gridCol w:w="2629"/>
        <w:gridCol w:w="2943"/>
      </w:tblGrid>
      <w:tr w:rsidR="006565C9" w:rsidRPr="00331FF1" w14:paraId="33348005" w14:textId="77777777" w:rsidTr="00AE662C">
        <w:trPr>
          <w:trHeight w:val="20"/>
        </w:trPr>
        <w:tc>
          <w:tcPr>
            <w:tcW w:w="184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DC517F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DOCUMENTO</w:t>
            </w:r>
          </w:p>
        </w:tc>
        <w:tc>
          <w:tcPr>
            <w:tcW w:w="148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D34394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NÚMERO DE HOJAS</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786A35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6ACEEA8" w14:textId="77777777" w:rsidTr="00AE662C">
        <w:trPr>
          <w:trHeight w:val="20"/>
        </w:trPr>
        <w:tc>
          <w:tcPr>
            <w:tcW w:w="1844" w:type="pct"/>
            <w:vMerge w:val="restart"/>
            <w:tcBorders>
              <w:top w:val="single" w:sz="4" w:space="0" w:color="000000"/>
              <w:left w:val="single" w:sz="4" w:space="0" w:color="000000"/>
              <w:bottom w:val="single" w:sz="4" w:space="0" w:color="000000"/>
              <w:right w:val="nil"/>
            </w:tcBorders>
            <w:vAlign w:val="center"/>
            <w:hideMark/>
          </w:tcPr>
          <w:p w14:paraId="002003A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Autorizaciones y/o anexos de expedientes</w:t>
            </w:r>
          </w:p>
        </w:tc>
        <w:tc>
          <w:tcPr>
            <w:tcW w:w="1489" w:type="pct"/>
            <w:tcBorders>
              <w:top w:val="single" w:sz="4" w:space="0" w:color="000000"/>
              <w:left w:val="single" w:sz="4" w:space="0" w:color="000000"/>
              <w:bottom w:val="single" w:sz="4" w:space="0" w:color="000000"/>
              <w:right w:val="single" w:sz="4" w:space="0" w:color="000000"/>
            </w:tcBorders>
            <w:vAlign w:val="center"/>
            <w:hideMark/>
          </w:tcPr>
          <w:p w14:paraId="6737F9B9" w14:textId="77777777" w:rsidR="006565C9" w:rsidRPr="00331FF1" w:rsidRDefault="006565C9" w:rsidP="009F534C">
            <w:pPr>
              <w:spacing w:after="0"/>
              <w:ind w:left="140"/>
              <w:contextualSpacing/>
              <w:jc w:val="center"/>
              <w:rPr>
                <w:rFonts w:ascii="Arial" w:hAnsi="Arial" w:cs="Arial"/>
                <w:sz w:val="19"/>
                <w:szCs w:val="19"/>
              </w:rPr>
            </w:pPr>
            <w:r w:rsidRPr="00331FF1">
              <w:rPr>
                <w:rFonts w:ascii="Arial" w:hAnsi="Arial" w:cs="Arial"/>
                <w:sz w:val="19"/>
                <w:szCs w:val="19"/>
              </w:rPr>
              <w:t>De 1 a 10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69741DED" w14:textId="77777777" w:rsidR="006565C9" w:rsidRPr="00331FF1" w:rsidRDefault="006565C9" w:rsidP="009F534C">
            <w:pPr>
              <w:spacing w:after="0"/>
              <w:ind w:left="141" w:right="169"/>
              <w:contextualSpacing/>
              <w:jc w:val="right"/>
              <w:rPr>
                <w:rFonts w:ascii="Arial" w:hAnsi="Arial" w:cs="Arial"/>
                <w:sz w:val="19"/>
                <w:szCs w:val="19"/>
              </w:rPr>
            </w:pPr>
            <w:r w:rsidRPr="00331FF1">
              <w:rPr>
                <w:rFonts w:ascii="Arial" w:hAnsi="Arial" w:cs="Arial"/>
                <w:sz w:val="19"/>
                <w:szCs w:val="19"/>
              </w:rPr>
              <w:t>$11.00</w:t>
            </w:r>
          </w:p>
        </w:tc>
      </w:tr>
      <w:tr w:rsidR="006565C9" w:rsidRPr="00331FF1" w14:paraId="451E0FA4" w14:textId="77777777" w:rsidTr="00AE662C">
        <w:trPr>
          <w:trHeight w:val="20"/>
        </w:trPr>
        <w:tc>
          <w:tcPr>
            <w:tcW w:w="1844" w:type="pct"/>
            <w:vMerge/>
            <w:tcBorders>
              <w:top w:val="single" w:sz="4" w:space="0" w:color="000000"/>
              <w:left w:val="single" w:sz="4" w:space="0" w:color="000000"/>
              <w:bottom w:val="single" w:sz="4" w:space="0" w:color="000000"/>
              <w:right w:val="nil"/>
            </w:tcBorders>
            <w:vAlign w:val="center"/>
            <w:hideMark/>
          </w:tcPr>
          <w:p w14:paraId="534C698A" w14:textId="77777777" w:rsidR="006565C9" w:rsidRPr="00331FF1" w:rsidRDefault="006565C9" w:rsidP="009F534C">
            <w:pPr>
              <w:spacing w:after="0"/>
              <w:rPr>
                <w:rFonts w:ascii="Arial" w:hAnsi="Arial" w:cs="Arial"/>
                <w:sz w:val="19"/>
                <w:szCs w:val="19"/>
              </w:rPr>
            </w:pPr>
          </w:p>
        </w:tc>
        <w:tc>
          <w:tcPr>
            <w:tcW w:w="1489" w:type="pct"/>
            <w:tcBorders>
              <w:top w:val="single" w:sz="4" w:space="0" w:color="000000"/>
              <w:left w:val="single" w:sz="4" w:space="0" w:color="000000"/>
              <w:bottom w:val="single" w:sz="4" w:space="0" w:color="000000"/>
              <w:right w:val="single" w:sz="4" w:space="0" w:color="000000"/>
            </w:tcBorders>
            <w:vAlign w:val="center"/>
            <w:hideMark/>
          </w:tcPr>
          <w:p w14:paraId="3579AA0D" w14:textId="77777777" w:rsidR="006565C9" w:rsidRPr="00331FF1" w:rsidRDefault="006565C9" w:rsidP="009F534C">
            <w:pPr>
              <w:spacing w:after="0"/>
              <w:ind w:left="140"/>
              <w:contextualSpacing/>
              <w:jc w:val="center"/>
              <w:rPr>
                <w:rFonts w:ascii="Arial" w:hAnsi="Arial" w:cs="Arial"/>
                <w:sz w:val="19"/>
                <w:szCs w:val="19"/>
              </w:rPr>
            </w:pPr>
            <w:r w:rsidRPr="00331FF1">
              <w:rPr>
                <w:rFonts w:ascii="Arial" w:hAnsi="Arial" w:cs="Arial"/>
                <w:sz w:val="19"/>
                <w:szCs w:val="19"/>
              </w:rPr>
              <w:t>De 11 en adelante</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177D832D" w14:textId="77777777" w:rsidR="006565C9" w:rsidRPr="00331FF1" w:rsidRDefault="006565C9" w:rsidP="009F534C">
            <w:pPr>
              <w:spacing w:after="0"/>
              <w:ind w:left="141" w:right="169"/>
              <w:contextualSpacing/>
              <w:jc w:val="right"/>
              <w:rPr>
                <w:rFonts w:ascii="Arial" w:hAnsi="Arial" w:cs="Arial"/>
                <w:sz w:val="19"/>
                <w:szCs w:val="19"/>
              </w:rPr>
            </w:pPr>
            <w:r w:rsidRPr="00331FF1">
              <w:rPr>
                <w:rFonts w:ascii="Arial" w:hAnsi="Arial" w:cs="Arial"/>
                <w:sz w:val="19"/>
                <w:szCs w:val="19"/>
              </w:rPr>
              <w:t>$25.00</w:t>
            </w:r>
          </w:p>
        </w:tc>
      </w:tr>
      <w:tr w:rsidR="006565C9" w:rsidRPr="00331FF1" w14:paraId="4A72F68A" w14:textId="77777777" w:rsidTr="00AE662C">
        <w:trPr>
          <w:trHeight w:val="20"/>
        </w:trPr>
        <w:tc>
          <w:tcPr>
            <w:tcW w:w="1844" w:type="pct"/>
            <w:tcBorders>
              <w:top w:val="single" w:sz="4" w:space="0" w:color="000000"/>
              <w:left w:val="single" w:sz="4" w:space="0" w:color="000000"/>
              <w:bottom w:val="single" w:sz="4" w:space="0" w:color="000000"/>
              <w:right w:val="nil"/>
            </w:tcBorders>
            <w:vAlign w:val="center"/>
            <w:hideMark/>
          </w:tcPr>
          <w:p w14:paraId="2D4AEC8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Planos</w:t>
            </w:r>
          </w:p>
        </w:tc>
        <w:tc>
          <w:tcPr>
            <w:tcW w:w="1489" w:type="pct"/>
            <w:tcBorders>
              <w:top w:val="single" w:sz="4" w:space="0" w:color="000000"/>
              <w:left w:val="single" w:sz="4" w:space="0" w:color="000000"/>
              <w:bottom w:val="single" w:sz="4" w:space="0" w:color="000000"/>
              <w:right w:val="single" w:sz="4" w:space="0" w:color="000000"/>
            </w:tcBorders>
            <w:vAlign w:val="center"/>
            <w:hideMark/>
          </w:tcPr>
          <w:p w14:paraId="2E61E598" w14:textId="77777777" w:rsidR="006565C9" w:rsidRPr="00331FF1" w:rsidRDefault="006565C9" w:rsidP="009F534C">
            <w:pPr>
              <w:spacing w:after="0"/>
              <w:ind w:left="140"/>
              <w:contextualSpacing/>
              <w:jc w:val="center"/>
              <w:rPr>
                <w:rFonts w:ascii="Arial" w:hAnsi="Arial" w:cs="Arial"/>
                <w:sz w:val="19"/>
                <w:szCs w:val="19"/>
              </w:rPr>
            </w:pPr>
            <w:r w:rsidRPr="00331FF1">
              <w:rPr>
                <w:rFonts w:ascii="Arial" w:hAnsi="Arial" w:cs="Arial"/>
                <w:sz w:val="19"/>
                <w:szCs w:val="19"/>
              </w:rPr>
              <w:t>Por cada ejemplar</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CB1C22B" w14:textId="77777777" w:rsidR="006565C9" w:rsidRPr="00331FF1" w:rsidRDefault="006565C9" w:rsidP="009F534C">
            <w:pPr>
              <w:spacing w:after="0"/>
              <w:ind w:left="141" w:right="169"/>
              <w:contextualSpacing/>
              <w:jc w:val="right"/>
              <w:rPr>
                <w:rFonts w:ascii="Arial" w:hAnsi="Arial" w:cs="Arial"/>
                <w:sz w:val="19"/>
                <w:szCs w:val="19"/>
              </w:rPr>
            </w:pPr>
            <w:r w:rsidRPr="00331FF1">
              <w:rPr>
                <w:rFonts w:ascii="Arial" w:hAnsi="Arial" w:cs="Arial"/>
                <w:sz w:val="19"/>
                <w:szCs w:val="19"/>
              </w:rPr>
              <w:t>$120.00</w:t>
            </w:r>
          </w:p>
        </w:tc>
      </w:tr>
    </w:tbl>
    <w:p w14:paraId="3768DCFB" w14:textId="77777777" w:rsidR="006565C9" w:rsidRPr="00331FF1" w:rsidRDefault="006565C9" w:rsidP="009F534C">
      <w:pPr>
        <w:spacing w:after="0"/>
        <w:ind w:hanging="34"/>
        <w:contextualSpacing/>
        <w:rPr>
          <w:rFonts w:ascii="Arial" w:hAnsi="Arial" w:cs="Arial"/>
          <w:sz w:val="19"/>
          <w:szCs w:val="19"/>
        </w:rPr>
      </w:pPr>
    </w:p>
    <w:p w14:paraId="4CF262A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$36,513.00</w:t>
      </w:r>
    </w:p>
    <w:p w14:paraId="09BF4F80" w14:textId="77777777" w:rsidR="006565C9" w:rsidRPr="00331FF1" w:rsidRDefault="006565C9" w:rsidP="009F534C">
      <w:pPr>
        <w:spacing w:after="0"/>
        <w:ind w:hanging="34"/>
        <w:contextualSpacing/>
        <w:rPr>
          <w:rFonts w:ascii="Arial" w:hAnsi="Arial" w:cs="Arial"/>
          <w:sz w:val="19"/>
          <w:szCs w:val="19"/>
        </w:rPr>
      </w:pPr>
    </w:p>
    <w:p w14:paraId="0B59A923" w14:textId="77777777" w:rsidR="006565C9" w:rsidRPr="00331FF1" w:rsidRDefault="006565C9" w:rsidP="009F534C">
      <w:pPr>
        <w:numPr>
          <w:ilvl w:val="0"/>
          <w:numId w:val="112"/>
        </w:numPr>
        <w:spacing w:after="0" w:line="256" w:lineRule="auto"/>
        <w:ind w:left="1046"/>
        <w:contextualSpacing/>
        <w:jc w:val="both"/>
        <w:rPr>
          <w:rFonts w:ascii="Arial" w:hAnsi="Arial" w:cs="Arial"/>
          <w:sz w:val="19"/>
          <w:szCs w:val="19"/>
        </w:rPr>
      </w:pPr>
      <w:r w:rsidRPr="00331FF1">
        <w:rPr>
          <w:rFonts w:ascii="Arial" w:hAnsi="Arial" w:cs="Arial"/>
          <w:sz w:val="19"/>
          <w:szCs w:val="19"/>
        </w:rPr>
        <w:t>Por los insumos utilizados en la expedición de copias fotostáticas simples de planos de cartografía del Municipio, se causará y pagará:</w:t>
      </w:r>
    </w:p>
    <w:p w14:paraId="09BA49B5" w14:textId="77777777" w:rsidR="006565C9" w:rsidRPr="00331FF1" w:rsidRDefault="006565C9" w:rsidP="009F534C">
      <w:pPr>
        <w:spacing w:after="0"/>
        <w:ind w:hanging="34"/>
        <w:contextualSpacing/>
        <w:jc w:val="both"/>
        <w:rPr>
          <w:rFonts w:ascii="Arial" w:hAnsi="Arial" w:cs="Arial"/>
          <w:sz w:val="19"/>
          <w:szCs w:val="19"/>
        </w:rPr>
      </w:pPr>
    </w:p>
    <w:p w14:paraId="4AAA5BC0" w14:textId="77777777" w:rsidR="006565C9" w:rsidRPr="00331FF1" w:rsidRDefault="006565C9" w:rsidP="009F534C">
      <w:pPr>
        <w:numPr>
          <w:ilvl w:val="0"/>
          <w:numId w:val="113"/>
        </w:numPr>
        <w:spacing w:after="0" w:line="256" w:lineRule="auto"/>
        <w:ind w:left="1449"/>
        <w:contextualSpacing/>
        <w:jc w:val="both"/>
        <w:rPr>
          <w:rFonts w:ascii="Arial" w:hAnsi="Arial" w:cs="Arial"/>
          <w:sz w:val="19"/>
          <w:szCs w:val="19"/>
        </w:rPr>
      </w:pPr>
      <w:r w:rsidRPr="00331FF1">
        <w:rPr>
          <w:rFonts w:ascii="Arial" w:hAnsi="Arial" w:cs="Arial"/>
          <w:sz w:val="19"/>
          <w:szCs w:val="19"/>
        </w:rPr>
        <w:t xml:space="preserve">En tamaño de 60 X 90 centímetros, se causará y pagará: </w:t>
      </w:r>
      <w:r w:rsidRPr="00331FF1">
        <w:rPr>
          <w:rFonts w:ascii="Arial" w:hAnsi="Arial" w:cs="Arial"/>
          <w:sz w:val="19"/>
          <w:szCs w:val="19"/>
          <w:lang w:val="es-ES" w:eastAsia="es-MX"/>
        </w:rPr>
        <w:t>$260.00</w:t>
      </w:r>
    </w:p>
    <w:p w14:paraId="048EBB08" w14:textId="77777777" w:rsidR="006565C9" w:rsidRPr="00331FF1" w:rsidRDefault="006565C9" w:rsidP="009F534C">
      <w:pPr>
        <w:spacing w:after="0"/>
        <w:contextualSpacing/>
        <w:jc w:val="both"/>
        <w:rPr>
          <w:rFonts w:ascii="Arial" w:hAnsi="Arial" w:cs="Arial"/>
          <w:sz w:val="19"/>
          <w:szCs w:val="19"/>
        </w:rPr>
      </w:pPr>
    </w:p>
    <w:p w14:paraId="72A9D30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$260.00</w:t>
      </w:r>
    </w:p>
    <w:p w14:paraId="7812C648" w14:textId="77777777" w:rsidR="006565C9" w:rsidRPr="00331FF1" w:rsidRDefault="006565C9" w:rsidP="009F534C">
      <w:pPr>
        <w:spacing w:after="0"/>
        <w:ind w:left="1560" w:hanging="34"/>
        <w:contextualSpacing/>
        <w:jc w:val="both"/>
        <w:rPr>
          <w:rFonts w:ascii="Arial" w:hAnsi="Arial" w:cs="Arial"/>
          <w:sz w:val="19"/>
          <w:szCs w:val="19"/>
        </w:rPr>
      </w:pPr>
    </w:p>
    <w:p w14:paraId="034D9E4A" w14:textId="77777777" w:rsidR="006565C9" w:rsidRPr="00331FF1" w:rsidRDefault="006565C9" w:rsidP="009F534C">
      <w:pPr>
        <w:numPr>
          <w:ilvl w:val="0"/>
          <w:numId w:val="11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En tamaño doble carta o carta, se causará y pagará: $120.00</w:t>
      </w:r>
    </w:p>
    <w:p w14:paraId="53BE202C" w14:textId="77777777" w:rsidR="006565C9" w:rsidRPr="00331FF1" w:rsidRDefault="006565C9" w:rsidP="009F534C">
      <w:pPr>
        <w:spacing w:after="0"/>
        <w:ind w:hanging="34"/>
        <w:contextualSpacing/>
        <w:jc w:val="both"/>
        <w:rPr>
          <w:rFonts w:ascii="Arial" w:hAnsi="Arial" w:cs="Arial"/>
          <w:sz w:val="19"/>
          <w:szCs w:val="19"/>
        </w:rPr>
      </w:pPr>
    </w:p>
    <w:p w14:paraId="3FE5270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5172FBA" w14:textId="77777777" w:rsidR="006565C9" w:rsidRPr="00331FF1" w:rsidRDefault="006565C9" w:rsidP="009F534C">
      <w:pPr>
        <w:spacing w:after="0"/>
        <w:ind w:hanging="34"/>
        <w:contextualSpacing/>
        <w:jc w:val="right"/>
        <w:rPr>
          <w:rFonts w:ascii="Arial" w:hAnsi="Arial" w:cs="Arial"/>
          <w:sz w:val="19"/>
          <w:szCs w:val="19"/>
        </w:rPr>
      </w:pPr>
    </w:p>
    <w:p w14:paraId="758ED9E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$260.00</w:t>
      </w:r>
    </w:p>
    <w:p w14:paraId="044A128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28B604C9" w14:textId="77777777" w:rsidR="006565C9" w:rsidRPr="00331FF1" w:rsidRDefault="006565C9" w:rsidP="009F534C">
      <w:pPr>
        <w:numPr>
          <w:ilvl w:val="0"/>
          <w:numId w:val="112"/>
        </w:numPr>
        <w:spacing w:after="0" w:line="256" w:lineRule="auto"/>
        <w:ind w:left="1046"/>
        <w:contextualSpacing/>
        <w:jc w:val="both"/>
        <w:rPr>
          <w:rFonts w:ascii="Arial" w:hAnsi="Arial" w:cs="Arial"/>
          <w:sz w:val="19"/>
          <w:szCs w:val="19"/>
        </w:rPr>
      </w:pPr>
      <w:r w:rsidRPr="00331FF1">
        <w:rPr>
          <w:rFonts w:ascii="Arial" w:hAnsi="Arial" w:cs="Arial"/>
          <w:sz w:val="19"/>
          <w:szCs w:val="19"/>
        </w:rPr>
        <w:t>Por la expedición de Certificado de</w:t>
      </w:r>
      <w:r w:rsidRPr="00331FF1">
        <w:rPr>
          <w:rFonts w:ascii="Arial" w:hAnsi="Arial" w:cs="Arial"/>
          <w:bCs/>
          <w:sz w:val="19"/>
          <w:szCs w:val="19"/>
          <w:lang w:eastAsia="es-MX"/>
        </w:rPr>
        <w:t xml:space="preserve"> Avance de Obras de Urbanización, para desarrollos inmobiliarios, en cualquier modalidad</w:t>
      </w:r>
      <w:r w:rsidRPr="00331FF1">
        <w:rPr>
          <w:rFonts w:ascii="Arial" w:hAnsi="Arial" w:cs="Arial"/>
          <w:sz w:val="19"/>
          <w:szCs w:val="19"/>
        </w:rPr>
        <w:t>, e independientemente del porcentaje que resulte, se causará y pagará: $2,810.00.</w:t>
      </w:r>
    </w:p>
    <w:p w14:paraId="69E265E3" w14:textId="77777777" w:rsidR="006565C9" w:rsidRPr="00331FF1" w:rsidRDefault="006565C9" w:rsidP="009F534C">
      <w:pPr>
        <w:spacing w:after="0"/>
        <w:contextualSpacing/>
        <w:jc w:val="both"/>
        <w:rPr>
          <w:rFonts w:ascii="Arial" w:hAnsi="Arial" w:cs="Arial"/>
          <w:sz w:val="19"/>
          <w:szCs w:val="19"/>
        </w:rPr>
      </w:pPr>
    </w:p>
    <w:p w14:paraId="2D6BB19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$129,312.00 </w:t>
      </w:r>
    </w:p>
    <w:p w14:paraId="1789F9C8" w14:textId="77777777" w:rsidR="006565C9" w:rsidRPr="00331FF1" w:rsidRDefault="006565C9" w:rsidP="009F534C">
      <w:pPr>
        <w:spacing w:after="0"/>
        <w:contextualSpacing/>
        <w:jc w:val="both"/>
        <w:rPr>
          <w:rFonts w:ascii="Arial" w:hAnsi="Arial" w:cs="Arial"/>
          <w:sz w:val="19"/>
          <w:szCs w:val="19"/>
        </w:rPr>
      </w:pPr>
    </w:p>
    <w:p w14:paraId="2340190B" w14:textId="77777777" w:rsidR="006565C9" w:rsidRPr="00331FF1" w:rsidRDefault="006565C9" w:rsidP="009F534C">
      <w:pPr>
        <w:numPr>
          <w:ilvl w:val="0"/>
          <w:numId w:val="112"/>
        </w:numPr>
        <w:spacing w:after="0" w:line="256" w:lineRule="auto"/>
        <w:ind w:left="1046"/>
        <w:contextualSpacing/>
        <w:jc w:val="both"/>
        <w:rPr>
          <w:rFonts w:ascii="Arial" w:hAnsi="Arial" w:cs="Arial"/>
          <w:sz w:val="19"/>
          <w:szCs w:val="19"/>
        </w:rPr>
      </w:pPr>
      <w:r w:rsidRPr="00331FF1">
        <w:rPr>
          <w:rFonts w:ascii="Arial" w:hAnsi="Arial" w:cs="Arial"/>
          <w:sz w:val="19"/>
          <w:szCs w:val="19"/>
        </w:rPr>
        <w:t xml:space="preserve">Con el fin de garantizar la correcta aplicación de la fianza a favor del Municipio de Corregidora, Qro., en cumplimiento a los artículos 198, fracción IV y 242, fracción I del Código Urbano del Estado de Querétaro, ésta deberá ser depositada, por el desarrollador, ante el área encargada de Desarrollo Urbano; asimismo, deberá contar con la misma vigencia de la Licencia para la Ejecución de Obras de Urbanización, es decir, por dos años. </w:t>
      </w:r>
    </w:p>
    <w:p w14:paraId="6D0D74FD" w14:textId="77777777" w:rsidR="006565C9" w:rsidRPr="00331FF1" w:rsidRDefault="006565C9" w:rsidP="009F534C">
      <w:pPr>
        <w:spacing w:after="0"/>
        <w:ind w:hanging="34"/>
        <w:contextualSpacing/>
        <w:jc w:val="right"/>
        <w:rPr>
          <w:rFonts w:ascii="Arial" w:hAnsi="Arial" w:cs="Arial"/>
          <w:sz w:val="19"/>
          <w:szCs w:val="19"/>
        </w:rPr>
      </w:pPr>
    </w:p>
    <w:p w14:paraId="384DFE6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23249B71" w14:textId="77777777" w:rsidR="006565C9" w:rsidRPr="00331FF1" w:rsidRDefault="006565C9" w:rsidP="009F534C">
      <w:pPr>
        <w:spacing w:after="0"/>
        <w:contextualSpacing/>
        <w:rPr>
          <w:rFonts w:ascii="Arial" w:hAnsi="Arial" w:cs="Arial"/>
          <w:b/>
          <w:sz w:val="19"/>
          <w:szCs w:val="19"/>
        </w:rPr>
      </w:pPr>
    </w:p>
    <w:p w14:paraId="4E6C0D79" w14:textId="77777777" w:rsidR="006565C9" w:rsidRPr="00331FF1" w:rsidRDefault="006565C9" w:rsidP="009F534C">
      <w:pPr>
        <w:numPr>
          <w:ilvl w:val="0"/>
          <w:numId w:val="112"/>
        </w:numPr>
        <w:spacing w:after="0" w:line="256" w:lineRule="auto"/>
        <w:ind w:left="1046"/>
        <w:contextualSpacing/>
        <w:jc w:val="both"/>
        <w:rPr>
          <w:rFonts w:ascii="Arial" w:hAnsi="Arial" w:cs="Arial"/>
          <w:sz w:val="19"/>
          <w:szCs w:val="19"/>
        </w:rPr>
      </w:pPr>
      <w:r w:rsidRPr="00331FF1">
        <w:rPr>
          <w:rFonts w:ascii="Arial" w:hAnsi="Arial" w:cs="Arial"/>
          <w:sz w:val="19"/>
          <w:szCs w:val="19"/>
        </w:rPr>
        <w:lastRenderedPageBreak/>
        <w:t xml:space="preserve">En cumplimiento al artículo 240, fracción IV del Código Urbano del Estado de Querétaro, para la constitución del régimen de propiedad en condominio, el desarrollador deberá contar con una póliza de fianza a favor de los condóminos por el 25% del valor total de la construcción y habilitación de las áreas comunes, de conformidad al avalúo para fines hacendarios que se presente, lo cual servirá para responder por su ejecución y conclusión. Dicha póliza deberá estar vigente a partir de la emisión de la declaratoria de Régimen de Propiedad en Condominio hasta dos años posteriores. Cumplido el plazo de la garantía sin que se hubieren presentado desperfectos, se procederá a la cancelación de esta, previa solicitud hecha por el desarrollador ante la asamblea de condóminos. </w:t>
      </w:r>
    </w:p>
    <w:p w14:paraId="224DC97A" w14:textId="77777777" w:rsidR="006565C9" w:rsidRPr="00331FF1" w:rsidRDefault="006565C9" w:rsidP="009F534C">
      <w:pPr>
        <w:spacing w:after="0"/>
        <w:contextualSpacing/>
        <w:jc w:val="both"/>
        <w:rPr>
          <w:rFonts w:ascii="Arial" w:hAnsi="Arial" w:cs="Arial"/>
          <w:sz w:val="19"/>
          <w:szCs w:val="19"/>
        </w:rPr>
      </w:pPr>
    </w:p>
    <w:p w14:paraId="1D37241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677046DE" w14:textId="77777777" w:rsidR="006565C9" w:rsidRPr="00331FF1" w:rsidRDefault="006565C9" w:rsidP="009F534C">
      <w:pPr>
        <w:spacing w:after="0"/>
        <w:ind w:hanging="34"/>
        <w:contextualSpacing/>
        <w:jc w:val="right"/>
        <w:rPr>
          <w:rFonts w:ascii="Arial" w:hAnsi="Arial" w:cs="Arial"/>
          <w:sz w:val="19"/>
          <w:szCs w:val="19"/>
        </w:rPr>
      </w:pPr>
    </w:p>
    <w:p w14:paraId="595B9B8C"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$166,085.00</w:t>
      </w:r>
    </w:p>
    <w:p w14:paraId="2A6B2F17" w14:textId="77777777" w:rsidR="006565C9" w:rsidRPr="00331FF1" w:rsidRDefault="006565C9" w:rsidP="009F534C">
      <w:pPr>
        <w:spacing w:after="0"/>
        <w:contextualSpacing/>
        <w:jc w:val="both"/>
        <w:rPr>
          <w:rFonts w:ascii="Arial" w:hAnsi="Arial" w:cs="Arial"/>
          <w:b/>
          <w:sz w:val="19"/>
          <w:szCs w:val="19"/>
        </w:rPr>
      </w:pPr>
    </w:p>
    <w:p w14:paraId="6CFA480A"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Por Permiso provisional para trabajos preliminares a la construcción, acabados, reparaciones menores y/o remodelaciones, sin modificar estructura y área construida, por cada 30 días, para todos los tipos y usos, se causará y pagará: </w:t>
      </w:r>
    </w:p>
    <w:p w14:paraId="58AA9ACC" w14:textId="77777777" w:rsidR="006565C9" w:rsidRPr="00331FF1" w:rsidRDefault="006565C9" w:rsidP="009F534C">
      <w:pPr>
        <w:spacing w:after="0"/>
        <w:ind w:left="68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726B9963" w14:textId="77777777" w:rsidTr="000B606A">
        <w:tc>
          <w:tcPr>
            <w:tcW w:w="2500" w:type="pct"/>
            <w:tcBorders>
              <w:top w:val="single" w:sz="4" w:space="0" w:color="auto"/>
              <w:left w:val="single" w:sz="4" w:space="0" w:color="auto"/>
              <w:bottom w:val="single" w:sz="4" w:space="0" w:color="auto"/>
              <w:right w:val="single" w:sz="4" w:space="0" w:color="auto"/>
            </w:tcBorders>
            <w:shd w:val="clear" w:color="auto" w:fill="D9D9D9"/>
            <w:hideMark/>
          </w:tcPr>
          <w:p w14:paraId="240164F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D9D9D9"/>
            <w:hideMark/>
          </w:tcPr>
          <w:p w14:paraId="648C38C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75AB3EA" w14:textId="77777777" w:rsidTr="000B606A">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4E85C6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12DDBE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$705.00</w:t>
            </w:r>
          </w:p>
        </w:tc>
      </w:tr>
      <w:tr w:rsidR="006565C9" w:rsidRPr="00331FF1" w14:paraId="51BCBE32" w14:textId="77777777" w:rsidTr="000B606A">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DB5074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Comercial y Servicios</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4E509F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$2,000.00</w:t>
            </w:r>
          </w:p>
        </w:tc>
      </w:tr>
      <w:tr w:rsidR="006565C9" w:rsidRPr="00331FF1" w14:paraId="0258AD9A" w14:textId="77777777" w:rsidTr="000B606A">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0D9601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E489A6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$3,000.00</w:t>
            </w:r>
          </w:p>
        </w:tc>
      </w:tr>
    </w:tbl>
    <w:p w14:paraId="1F089F4D" w14:textId="77777777" w:rsidR="006565C9" w:rsidRPr="00331FF1" w:rsidRDefault="006565C9" w:rsidP="009F534C">
      <w:pPr>
        <w:spacing w:after="0"/>
        <w:ind w:left="851"/>
        <w:contextualSpacing/>
        <w:jc w:val="both"/>
        <w:rPr>
          <w:rFonts w:ascii="Arial" w:hAnsi="Arial" w:cs="Arial"/>
          <w:sz w:val="19"/>
          <w:szCs w:val="19"/>
        </w:rPr>
      </w:pPr>
    </w:p>
    <w:p w14:paraId="28D402D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$24,682.00 </w:t>
      </w:r>
    </w:p>
    <w:p w14:paraId="687E2050" w14:textId="77777777" w:rsidR="006565C9" w:rsidRPr="00331FF1" w:rsidRDefault="006565C9" w:rsidP="009F534C">
      <w:pPr>
        <w:spacing w:after="0"/>
        <w:ind w:left="993" w:hanging="34"/>
        <w:contextualSpacing/>
        <w:rPr>
          <w:rFonts w:ascii="Arial" w:hAnsi="Arial" w:cs="Arial"/>
          <w:b/>
          <w:sz w:val="19"/>
          <w:szCs w:val="19"/>
        </w:rPr>
      </w:pPr>
    </w:p>
    <w:p w14:paraId="49AA82F7"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concepto de supervisión de obras de urbanización en fraccionamientos y condominios, se aplicará el 1.88% respecto del presupuesto presentado y autorizado, en términos a lo establecido en el Código Urbano del Estado de Querétaro vigente</w:t>
      </w:r>
      <w:r w:rsidRPr="00331FF1">
        <w:rPr>
          <w:rFonts w:ascii="Arial" w:hAnsi="Arial" w:cs="Arial"/>
          <w:bCs/>
          <w:sz w:val="19"/>
          <w:szCs w:val="19"/>
          <w:lang w:eastAsia="es-MX"/>
        </w:rPr>
        <w:t>.</w:t>
      </w:r>
    </w:p>
    <w:p w14:paraId="2D6F18C5" w14:textId="77777777" w:rsidR="006565C9" w:rsidRPr="00331FF1" w:rsidRDefault="006565C9" w:rsidP="009F534C">
      <w:pPr>
        <w:spacing w:after="0"/>
        <w:ind w:left="851"/>
        <w:contextualSpacing/>
        <w:jc w:val="both"/>
        <w:rPr>
          <w:rFonts w:ascii="Arial" w:hAnsi="Arial" w:cs="Arial"/>
          <w:sz w:val="19"/>
          <w:szCs w:val="19"/>
        </w:rPr>
      </w:pPr>
    </w:p>
    <w:p w14:paraId="1A160BA5"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$1,669,819.00</w:t>
      </w:r>
    </w:p>
    <w:p w14:paraId="5AC976C2" w14:textId="77777777" w:rsidR="006565C9" w:rsidRPr="00331FF1" w:rsidRDefault="006565C9" w:rsidP="009F534C">
      <w:pPr>
        <w:spacing w:after="0"/>
        <w:ind w:hanging="34"/>
        <w:contextualSpacing/>
        <w:jc w:val="right"/>
        <w:rPr>
          <w:rFonts w:ascii="Arial" w:hAnsi="Arial" w:cs="Arial"/>
          <w:b/>
          <w:sz w:val="19"/>
          <w:szCs w:val="19"/>
        </w:rPr>
      </w:pPr>
    </w:p>
    <w:p w14:paraId="7DDDC4B1" w14:textId="77777777" w:rsidR="006565C9" w:rsidRPr="00331FF1" w:rsidRDefault="006565C9" w:rsidP="009F534C">
      <w:pPr>
        <w:numPr>
          <w:ilvl w:val="0"/>
          <w:numId w:val="95"/>
        </w:numPr>
        <w:spacing w:after="0" w:line="256" w:lineRule="auto"/>
        <w:ind w:left="697" w:hanging="357"/>
        <w:contextualSpacing/>
        <w:rPr>
          <w:rFonts w:ascii="Arial" w:hAnsi="Arial" w:cs="Arial"/>
          <w:sz w:val="19"/>
          <w:szCs w:val="19"/>
        </w:rPr>
      </w:pPr>
      <w:r w:rsidRPr="00331FF1">
        <w:rPr>
          <w:rFonts w:ascii="Arial" w:hAnsi="Arial" w:cs="Arial"/>
          <w:sz w:val="19"/>
          <w:szCs w:val="19"/>
        </w:rPr>
        <w:t>Por carta urbana del plan de desarrollo, se causará y pagará:</w:t>
      </w:r>
    </w:p>
    <w:p w14:paraId="3FCFC0CC" w14:textId="77777777" w:rsidR="006565C9" w:rsidRPr="00331FF1" w:rsidRDefault="006565C9" w:rsidP="009F534C">
      <w:pPr>
        <w:spacing w:after="0"/>
        <w:contextualSpacing/>
        <w:rPr>
          <w:rFonts w:ascii="Arial" w:hAnsi="Arial" w:cs="Arial"/>
          <w:sz w:val="19"/>
          <w:szCs w:val="19"/>
        </w:rPr>
      </w:pPr>
    </w:p>
    <w:p w14:paraId="20242DC0" w14:textId="77777777" w:rsidR="006565C9" w:rsidRPr="00331FF1" w:rsidRDefault="006565C9" w:rsidP="009F534C">
      <w:pPr>
        <w:numPr>
          <w:ilvl w:val="0"/>
          <w:numId w:val="114"/>
        </w:numPr>
        <w:spacing w:after="0" w:line="256" w:lineRule="auto"/>
        <w:ind w:left="1046"/>
        <w:contextualSpacing/>
        <w:jc w:val="both"/>
        <w:rPr>
          <w:rFonts w:ascii="Arial" w:hAnsi="Arial" w:cs="Arial"/>
          <w:sz w:val="19"/>
          <w:szCs w:val="19"/>
        </w:rPr>
      </w:pPr>
      <w:r w:rsidRPr="00331FF1">
        <w:rPr>
          <w:rFonts w:ascii="Arial" w:hAnsi="Arial" w:cs="Arial"/>
          <w:sz w:val="19"/>
          <w:szCs w:val="19"/>
        </w:rPr>
        <w:t>Por concepto de expedición de impresiones simples de planos con estrategias de los planes y programas de desarrollo urbano en 90 x 60 centímetros, por cada uno, se causará y pagará: $560.00.</w:t>
      </w:r>
    </w:p>
    <w:p w14:paraId="26FBD7D9" w14:textId="77777777" w:rsidR="006565C9" w:rsidRPr="00331FF1" w:rsidRDefault="006565C9" w:rsidP="009F534C">
      <w:pPr>
        <w:spacing w:after="0"/>
        <w:ind w:left="1168"/>
        <w:contextualSpacing/>
        <w:jc w:val="both"/>
        <w:rPr>
          <w:rFonts w:ascii="Arial" w:hAnsi="Arial" w:cs="Arial"/>
          <w:sz w:val="19"/>
          <w:szCs w:val="19"/>
        </w:rPr>
      </w:pPr>
    </w:p>
    <w:p w14:paraId="2694630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$5,090.00</w:t>
      </w:r>
    </w:p>
    <w:p w14:paraId="25A87437" w14:textId="77777777" w:rsidR="006565C9" w:rsidRPr="00331FF1" w:rsidRDefault="006565C9" w:rsidP="009F534C">
      <w:pPr>
        <w:spacing w:after="0"/>
        <w:ind w:left="1276" w:hanging="34"/>
        <w:contextualSpacing/>
        <w:jc w:val="both"/>
        <w:rPr>
          <w:rFonts w:ascii="Arial" w:hAnsi="Arial" w:cs="Arial"/>
          <w:sz w:val="19"/>
          <w:szCs w:val="19"/>
        </w:rPr>
      </w:pPr>
    </w:p>
    <w:p w14:paraId="4A7F25F1" w14:textId="77777777" w:rsidR="006565C9" w:rsidRPr="00331FF1" w:rsidRDefault="006565C9" w:rsidP="009F534C">
      <w:pPr>
        <w:numPr>
          <w:ilvl w:val="0"/>
          <w:numId w:val="114"/>
        </w:numPr>
        <w:spacing w:after="0" w:line="256" w:lineRule="auto"/>
        <w:ind w:left="1046"/>
        <w:contextualSpacing/>
        <w:jc w:val="both"/>
        <w:rPr>
          <w:rFonts w:ascii="Arial" w:hAnsi="Arial" w:cs="Arial"/>
          <w:sz w:val="19"/>
          <w:szCs w:val="19"/>
        </w:rPr>
      </w:pPr>
      <w:r w:rsidRPr="00331FF1">
        <w:rPr>
          <w:rFonts w:ascii="Arial" w:hAnsi="Arial" w:cs="Arial"/>
          <w:sz w:val="19"/>
          <w:szCs w:val="19"/>
        </w:rPr>
        <w:t>Por expedición de planos con estrategias de los planes y programas de desarrollo urbano en formato digital establecido por la Dirección de Desarrollo Urbano; por cada uno, se causará y pagará: $2,095.00.</w:t>
      </w:r>
    </w:p>
    <w:p w14:paraId="0ADF5EBA" w14:textId="77777777" w:rsidR="006565C9" w:rsidRPr="00331FF1" w:rsidRDefault="006565C9" w:rsidP="009F534C">
      <w:pPr>
        <w:spacing w:after="0"/>
        <w:ind w:left="1134"/>
        <w:contextualSpacing/>
        <w:jc w:val="both"/>
        <w:rPr>
          <w:rFonts w:ascii="Arial" w:hAnsi="Arial" w:cs="Arial"/>
          <w:sz w:val="19"/>
          <w:szCs w:val="19"/>
        </w:rPr>
      </w:pPr>
    </w:p>
    <w:p w14:paraId="3641C6A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146FFB7F" w14:textId="77777777" w:rsidR="006565C9" w:rsidRPr="00331FF1" w:rsidRDefault="006565C9" w:rsidP="009F534C">
      <w:pPr>
        <w:spacing w:after="0"/>
        <w:ind w:left="1276" w:hanging="34"/>
        <w:contextualSpacing/>
        <w:jc w:val="both"/>
        <w:rPr>
          <w:rFonts w:ascii="Arial" w:hAnsi="Arial" w:cs="Arial"/>
          <w:sz w:val="19"/>
          <w:szCs w:val="19"/>
        </w:rPr>
      </w:pPr>
    </w:p>
    <w:p w14:paraId="270FFB66" w14:textId="77777777" w:rsidR="006565C9" w:rsidRPr="00331FF1" w:rsidRDefault="006565C9" w:rsidP="009F534C">
      <w:pPr>
        <w:numPr>
          <w:ilvl w:val="0"/>
          <w:numId w:val="114"/>
        </w:numPr>
        <w:spacing w:after="0" w:line="256" w:lineRule="auto"/>
        <w:ind w:left="1046"/>
        <w:contextualSpacing/>
        <w:jc w:val="both"/>
        <w:rPr>
          <w:rFonts w:ascii="Arial" w:hAnsi="Arial" w:cs="Arial"/>
          <w:sz w:val="19"/>
          <w:szCs w:val="19"/>
        </w:rPr>
      </w:pPr>
      <w:r w:rsidRPr="00331FF1">
        <w:rPr>
          <w:rFonts w:ascii="Arial" w:hAnsi="Arial" w:cs="Arial"/>
          <w:sz w:val="19"/>
          <w:szCs w:val="19"/>
        </w:rPr>
        <w:t>Por concepto de impresiones simples de planos con estrategias de los planes y programas de desarrollo urbano en tamaño carta, se causará y pagará: $130.00.</w:t>
      </w:r>
    </w:p>
    <w:p w14:paraId="2B2C3DBD" w14:textId="77777777" w:rsidR="006565C9" w:rsidRPr="00331FF1" w:rsidRDefault="006565C9" w:rsidP="009F534C">
      <w:pPr>
        <w:spacing w:after="0"/>
        <w:ind w:left="1134"/>
        <w:contextualSpacing/>
        <w:jc w:val="both"/>
        <w:rPr>
          <w:rFonts w:ascii="Arial" w:hAnsi="Arial" w:cs="Arial"/>
          <w:sz w:val="19"/>
          <w:szCs w:val="19"/>
        </w:rPr>
      </w:pPr>
    </w:p>
    <w:p w14:paraId="5B4952A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26F4A617" w14:textId="77777777" w:rsidR="006565C9" w:rsidRPr="00331FF1" w:rsidRDefault="006565C9" w:rsidP="009F534C">
      <w:pPr>
        <w:spacing w:after="0"/>
        <w:ind w:hanging="34"/>
        <w:contextualSpacing/>
        <w:jc w:val="both"/>
        <w:rPr>
          <w:rFonts w:ascii="Arial" w:hAnsi="Arial" w:cs="Arial"/>
          <w:sz w:val="19"/>
          <w:szCs w:val="19"/>
        </w:rPr>
      </w:pPr>
    </w:p>
    <w:p w14:paraId="12947688" w14:textId="77777777" w:rsidR="006565C9" w:rsidRPr="00331FF1" w:rsidRDefault="006565C9" w:rsidP="009F534C">
      <w:pPr>
        <w:numPr>
          <w:ilvl w:val="0"/>
          <w:numId w:val="114"/>
        </w:numPr>
        <w:spacing w:after="0" w:line="256" w:lineRule="auto"/>
        <w:ind w:left="1046"/>
        <w:contextualSpacing/>
        <w:jc w:val="both"/>
        <w:rPr>
          <w:rFonts w:ascii="Arial" w:hAnsi="Arial" w:cs="Arial"/>
          <w:sz w:val="19"/>
          <w:szCs w:val="19"/>
        </w:rPr>
      </w:pPr>
      <w:r w:rsidRPr="00331FF1">
        <w:rPr>
          <w:rFonts w:ascii="Arial" w:hAnsi="Arial" w:cs="Arial"/>
          <w:sz w:val="19"/>
          <w:szCs w:val="19"/>
        </w:rPr>
        <w:t>Por concepto de impresiones simples de planos con estrategias de los planes y programas de desarrollo urbano en tamaño doble carta, se causará y pagará: $205.00.</w:t>
      </w:r>
    </w:p>
    <w:p w14:paraId="6493FF65" w14:textId="77777777" w:rsidR="006565C9" w:rsidRPr="00331FF1" w:rsidRDefault="006565C9" w:rsidP="009F534C">
      <w:pPr>
        <w:spacing w:after="0"/>
        <w:ind w:left="1134"/>
        <w:contextualSpacing/>
        <w:jc w:val="both"/>
        <w:rPr>
          <w:rFonts w:ascii="Arial" w:hAnsi="Arial" w:cs="Arial"/>
          <w:sz w:val="19"/>
          <w:szCs w:val="19"/>
        </w:rPr>
      </w:pPr>
    </w:p>
    <w:p w14:paraId="1CB9A42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lastRenderedPageBreak/>
        <w:t>Ingreso anual estimado por este rubro $0.00</w:t>
      </w:r>
    </w:p>
    <w:p w14:paraId="18DC2E10" w14:textId="77777777" w:rsidR="006565C9" w:rsidRPr="00331FF1" w:rsidRDefault="006565C9" w:rsidP="009F534C">
      <w:pPr>
        <w:spacing w:after="0"/>
        <w:ind w:hanging="34"/>
        <w:contextualSpacing/>
        <w:jc w:val="right"/>
        <w:rPr>
          <w:rFonts w:ascii="Arial" w:hAnsi="Arial" w:cs="Arial"/>
          <w:sz w:val="19"/>
          <w:szCs w:val="19"/>
        </w:rPr>
      </w:pPr>
    </w:p>
    <w:p w14:paraId="51DFDBE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$5,090.00</w:t>
      </w:r>
    </w:p>
    <w:p w14:paraId="140305D5" w14:textId="77777777" w:rsidR="006565C9" w:rsidRPr="00331FF1" w:rsidRDefault="006565C9" w:rsidP="009F534C">
      <w:pPr>
        <w:spacing w:after="0"/>
        <w:ind w:hanging="34"/>
        <w:contextualSpacing/>
        <w:jc w:val="right"/>
        <w:rPr>
          <w:rFonts w:ascii="Arial" w:hAnsi="Arial" w:cs="Arial"/>
          <w:b/>
          <w:sz w:val="19"/>
          <w:szCs w:val="19"/>
        </w:rPr>
      </w:pPr>
    </w:p>
    <w:p w14:paraId="53036D9B"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ruptura de pavimento en vía pública, por cualquier concepto, por metro cuadrado, se causará y pagará:</w:t>
      </w:r>
    </w:p>
    <w:p w14:paraId="4590BA1C" w14:textId="77777777" w:rsidR="006565C9" w:rsidRPr="00331FF1" w:rsidRDefault="006565C9" w:rsidP="009F534C">
      <w:pPr>
        <w:spacing w:after="0"/>
        <w:contextualSpacing/>
        <w:jc w:val="both"/>
        <w:rPr>
          <w:rFonts w:ascii="Arial" w:hAnsi="Arial" w:cs="Arial"/>
          <w:sz w:val="19"/>
          <w:szCs w:val="19"/>
        </w:rPr>
      </w:pPr>
    </w:p>
    <w:p w14:paraId="5C40A61A" w14:textId="77777777" w:rsidR="006565C9" w:rsidRPr="00331FF1" w:rsidRDefault="006565C9" w:rsidP="009F534C">
      <w:pPr>
        <w:pStyle w:val="Prrafodelista"/>
        <w:numPr>
          <w:ilvl w:val="0"/>
          <w:numId w:val="115"/>
        </w:numPr>
        <w:spacing w:after="0"/>
        <w:ind w:left="1189"/>
        <w:jc w:val="both"/>
        <w:rPr>
          <w:rFonts w:ascii="Arial" w:hAnsi="Arial" w:cs="Arial"/>
          <w:sz w:val="19"/>
          <w:szCs w:val="19"/>
        </w:rPr>
      </w:pPr>
      <w:r w:rsidRPr="00331FF1">
        <w:rPr>
          <w:rFonts w:ascii="Arial" w:hAnsi="Arial" w:cs="Arial"/>
          <w:sz w:val="19"/>
          <w:szCs w:val="19"/>
        </w:rPr>
        <w:t>Por ruptura de pavimento, en la vía pública, para descargas de drenaje sanitario, se causará y pagará:</w:t>
      </w:r>
    </w:p>
    <w:p w14:paraId="37311CCC" w14:textId="77777777" w:rsidR="006565C9" w:rsidRPr="00331FF1" w:rsidRDefault="006565C9" w:rsidP="009F534C">
      <w:pPr>
        <w:pStyle w:val="Prrafodelista"/>
        <w:spacing w:after="0"/>
        <w:ind w:left="1189"/>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4663600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22A806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38D7F8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31D046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D66ABAD"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Adocreto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6D4F73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$3,085.00</w:t>
            </w:r>
          </w:p>
        </w:tc>
      </w:tr>
      <w:tr w:rsidR="006565C9" w:rsidRPr="00331FF1" w14:paraId="0CDEE6E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B3F7E5A"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Adoquín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DDEF16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$5,670.00</w:t>
            </w:r>
          </w:p>
        </w:tc>
      </w:tr>
      <w:tr w:rsidR="006565C9" w:rsidRPr="00331FF1" w14:paraId="3D94966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E4DF4BD"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Asfalto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FB2E8A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$4,025.00</w:t>
            </w:r>
          </w:p>
        </w:tc>
      </w:tr>
      <w:tr w:rsidR="006565C9" w:rsidRPr="00331FF1" w14:paraId="07BA036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85BB755"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Concreto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194E24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$5,120.00</w:t>
            </w:r>
          </w:p>
        </w:tc>
      </w:tr>
      <w:tr w:rsidR="006565C9" w:rsidRPr="00331FF1" w14:paraId="1474455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620798F"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Empedrado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6E403D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$3,085.00</w:t>
            </w:r>
          </w:p>
        </w:tc>
      </w:tr>
      <w:tr w:rsidR="006565C9" w:rsidRPr="00331FF1" w14:paraId="75DFD52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B950C92"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Terracería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010217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$2,835.00</w:t>
            </w:r>
          </w:p>
        </w:tc>
      </w:tr>
      <w:tr w:rsidR="006565C9" w:rsidRPr="00331FF1" w14:paraId="61E7E22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701F31F"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Otros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0D8A2BD" w14:textId="77777777" w:rsidR="006565C9" w:rsidRPr="00331FF1" w:rsidRDefault="006565C9" w:rsidP="009F534C">
            <w:pPr>
              <w:spacing w:after="0"/>
              <w:ind w:left="152" w:right="169" w:hanging="34"/>
              <w:contextualSpacing/>
              <w:jc w:val="right"/>
              <w:rPr>
                <w:rFonts w:ascii="Arial" w:hAnsi="Arial" w:cs="Arial"/>
                <w:sz w:val="19"/>
                <w:szCs w:val="19"/>
              </w:rPr>
            </w:pPr>
            <w:r w:rsidRPr="00331FF1">
              <w:rPr>
                <w:rFonts w:ascii="Arial" w:hAnsi="Arial" w:cs="Arial"/>
                <w:sz w:val="19"/>
                <w:szCs w:val="19"/>
              </w:rPr>
              <w:t>De acuerdo a estudio técnico y precio vigente en el mercado</w:t>
            </w:r>
          </w:p>
        </w:tc>
      </w:tr>
    </w:tbl>
    <w:p w14:paraId="17DC0CE6" w14:textId="77777777" w:rsidR="006565C9" w:rsidRPr="00331FF1" w:rsidRDefault="006565C9" w:rsidP="009F534C">
      <w:pPr>
        <w:spacing w:after="0"/>
        <w:ind w:hanging="34"/>
        <w:contextualSpacing/>
        <w:jc w:val="right"/>
        <w:rPr>
          <w:rFonts w:ascii="Arial" w:hAnsi="Arial" w:cs="Arial"/>
          <w:sz w:val="19"/>
          <w:szCs w:val="19"/>
        </w:rPr>
      </w:pPr>
    </w:p>
    <w:p w14:paraId="6FE78A6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$574,530.00</w:t>
      </w:r>
    </w:p>
    <w:p w14:paraId="20B569C3" w14:textId="77777777" w:rsidR="006565C9" w:rsidRPr="00331FF1" w:rsidRDefault="006565C9" w:rsidP="009F534C">
      <w:pPr>
        <w:pStyle w:val="Prrafodelista"/>
        <w:spacing w:after="0"/>
        <w:ind w:left="1189"/>
        <w:jc w:val="both"/>
        <w:rPr>
          <w:rFonts w:ascii="Arial" w:hAnsi="Arial" w:cs="Arial"/>
          <w:sz w:val="19"/>
          <w:szCs w:val="19"/>
        </w:rPr>
      </w:pPr>
    </w:p>
    <w:p w14:paraId="6AA7174F" w14:textId="77777777" w:rsidR="006565C9" w:rsidRPr="00331FF1" w:rsidRDefault="006565C9" w:rsidP="009F534C">
      <w:pPr>
        <w:pStyle w:val="Prrafodelista"/>
        <w:numPr>
          <w:ilvl w:val="0"/>
          <w:numId w:val="115"/>
        </w:numPr>
        <w:spacing w:after="0"/>
        <w:ind w:left="1046"/>
        <w:jc w:val="both"/>
        <w:rPr>
          <w:rFonts w:ascii="Arial" w:hAnsi="Arial" w:cs="Arial"/>
          <w:sz w:val="19"/>
          <w:szCs w:val="19"/>
        </w:rPr>
      </w:pPr>
      <w:r w:rsidRPr="00331FF1">
        <w:rPr>
          <w:rFonts w:ascii="Arial" w:hAnsi="Arial" w:cs="Arial"/>
          <w:sz w:val="19"/>
          <w:szCs w:val="19"/>
        </w:rPr>
        <w:t>Por rupturas de pavimento, en la vía pública, para cualquier propósito, excepto descargas de drenaje sanitario, se causará y pagará:</w:t>
      </w:r>
    </w:p>
    <w:p w14:paraId="273617C1" w14:textId="77777777" w:rsidR="006565C9" w:rsidRPr="00331FF1" w:rsidRDefault="006565C9" w:rsidP="009F534C">
      <w:pPr>
        <w:pStyle w:val="Prrafodelista"/>
        <w:spacing w:after="0"/>
        <w:ind w:left="1189"/>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6794565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13A09B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A93EA6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E62A1E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0C16182"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Adocreto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5C6958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$500.00</w:t>
            </w:r>
          </w:p>
        </w:tc>
      </w:tr>
      <w:tr w:rsidR="006565C9" w:rsidRPr="00331FF1" w14:paraId="1FBD188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8E9D031"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Adoquín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CE4C74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$1,250.00</w:t>
            </w:r>
          </w:p>
        </w:tc>
      </w:tr>
      <w:tr w:rsidR="006565C9" w:rsidRPr="00331FF1" w14:paraId="56E4E42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463B084"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Asfalto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F7782E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$500.00</w:t>
            </w:r>
          </w:p>
        </w:tc>
      </w:tr>
      <w:tr w:rsidR="006565C9" w:rsidRPr="00331FF1" w14:paraId="2ABA01E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6119418"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Concreto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B6B341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$700.00</w:t>
            </w:r>
          </w:p>
        </w:tc>
      </w:tr>
      <w:tr w:rsidR="006565C9" w:rsidRPr="00331FF1" w14:paraId="3C739F45"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CE74FC3"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Empedrado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0EBADB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$500.00</w:t>
            </w:r>
          </w:p>
        </w:tc>
      </w:tr>
      <w:tr w:rsidR="006565C9" w:rsidRPr="00331FF1" w14:paraId="610C7DA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AB1DB7B"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Terracería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43DC71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$250.00</w:t>
            </w:r>
          </w:p>
        </w:tc>
      </w:tr>
      <w:tr w:rsidR="006565C9" w:rsidRPr="00331FF1" w14:paraId="60AFEF4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73E1D08" w14:textId="77777777" w:rsidR="006565C9" w:rsidRPr="00331FF1" w:rsidRDefault="006565C9" w:rsidP="009F534C">
            <w:pPr>
              <w:spacing w:after="0"/>
              <w:ind w:left="176" w:hanging="34"/>
              <w:contextualSpacing/>
              <w:jc w:val="center"/>
              <w:rPr>
                <w:rFonts w:ascii="Arial" w:hAnsi="Arial" w:cs="Arial"/>
                <w:sz w:val="19"/>
                <w:szCs w:val="19"/>
              </w:rPr>
            </w:pPr>
            <w:r w:rsidRPr="00331FF1">
              <w:rPr>
                <w:rFonts w:ascii="Arial" w:hAnsi="Arial" w:cs="Arial"/>
                <w:sz w:val="19"/>
                <w:szCs w:val="19"/>
              </w:rPr>
              <w:t>Otros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4EC84CF" w14:textId="77777777" w:rsidR="006565C9" w:rsidRPr="00331FF1" w:rsidRDefault="006565C9" w:rsidP="009F534C">
            <w:pPr>
              <w:spacing w:after="0"/>
              <w:ind w:left="152" w:right="169" w:hanging="34"/>
              <w:contextualSpacing/>
              <w:jc w:val="both"/>
              <w:rPr>
                <w:rFonts w:ascii="Arial" w:hAnsi="Arial" w:cs="Arial"/>
                <w:sz w:val="19"/>
                <w:szCs w:val="19"/>
              </w:rPr>
            </w:pPr>
            <w:r w:rsidRPr="00331FF1">
              <w:rPr>
                <w:rFonts w:ascii="Arial" w:hAnsi="Arial" w:cs="Arial"/>
                <w:sz w:val="19"/>
                <w:szCs w:val="19"/>
              </w:rPr>
              <w:t>De acuerdo a estudio técnico y precio vigente en el mercado</w:t>
            </w:r>
          </w:p>
        </w:tc>
      </w:tr>
    </w:tbl>
    <w:p w14:paraId="587BA78C" w14:textId="77777777" w:rsidR="006565C9" w:rsidRPr="00331FF1" w:rsidRDefault="006565C9" w:rsidP="009F534C">
      <w:pPr>
        <w:pStyle w:val="Prrafodelista"/>
        <w:spacing w:after="0"/>
        <w:ind w:left="1189"/>
        <w:jc w:val="both"/>
        <w:rPr>
          <w:rFonts w:ascii="Arial" w:hAnsi="Arial" w:cs="Arial"/>
          <w:sz w:val="19"/>
          <w:szCs w:val="19"/>
        </w:rPr>
      </w:pPr>
    </w:p>
    <w:p w14:paraId="1AD79282" w14:textId="77777777" w:rsidR="006565C9" w:rsidRPr="00331FF1" w:rsidRDefault="006565C9" w:rsidP="009F534C">
      <w:pPr>
        <w:pStyle w:val="Prrafodelista"/>
        <w:spacing w:after="0"/>
        <w:ind w:left="1049"/>
        <w:jc w:val="both"/>
        <w:rPr>
          <w:rFonts w:ascii="Arial" w:hAnsi="Arial" w:cs="Arial"/>
          <w:sz w:val="19"/>
          <w:szCs w:val="19"/>
        </w:rPr>
      </w:pPr>
      <w:r w:rsidRPr="00331FF1">
        <w:rPr>
          <w:rFonts w:ascii="Arial" w:hAnsi="Arial" w:cs="Arial"/>
          <w:sz w:val="19"/>
          <w:szCs w:val="19"/>
        </w:rPr>
        <w:t>Para este supuesto, el contribuyente deberá reparar la vía pública con recursos propios, por lo que se causará y pagará por derechos de supervisión, mismos que atenderán a los elementos técnicos que considera la tabla anterior para la realización de los mismos, asimismo, el contribuyente deberá presentar fianza de cumplimiento y calidad de los trabajos a favor del Municipio de Corregidora, Qro., por cuatro tantos del monto que se estipula en la tabla anterior; dicha garantía será liberada cuando se verifique que los trabajos se realizaron adecuadamente a satisfacción plena del Municipio de Corregidora, Qro.</w:t>
      </w:r>
    </w:p>
    <w:p w14:paraId="5B1C473D" w14:textId="77777777" w:rsidR="006565C9" w:rsidRPr="00331FF1" w:rsidRDefault="006565C9" w:rsidP="009F534C">
      <w:pPr>
        <w:pStyle w:val="Prrafodelista"/>
        <w:spacing w:after="0"/>
        <w:ind w:left="1068"/>
        <w:jc w:val="both"/>
        <w:rPr>
          <w:rFonts w:ascii="Arial" w:hAnsi="Arial" w:cs="Arial"/>
          <w:sz w:val="19"/>
          <w:szCs w:val="19"/>
        </w:rPr>
      </w:pPr>
    </w:p>
    <w:p w14:paraId="66E5C9F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188234FE" w14:textId="77777777" w:rsidR="006565C9" w:rsidRPr="00331FF1" w:rsidRDefault="006565C9" w:rsidP="009F534C">
      <w:pPr>
        <w:pStyle w:val="Prrafodelista"/>
        <w:spacing w:after="0"/>
        <w:ind w:left="1068"/>
        <w:jc w:val="both"/>
        <w:rPr>
          <w:rFonts w:ascii="Arial" w:hAnsi="Arial" w:cs="Arial"/>
          <w:sz w:val="19"/>
          <w:szCs w:val="19"/>
        </w:rPr>
      </w:pPr>
    </w:p>
    <w:p w14:paraId="5637BE7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$574,530.00</w:t>
      </w:r>
    </w:p>
    <w:p w14:paraId="33923B3D" w14:textId="77777777" w:rsidR="006565C9" w:rsidRPr="00331FF1" w:rsidRDefault="006565C9" w:rsidP="009F534C">
      <w:pPr>
        <w:spacing w:after="0"/>
        <w:ind w:hanging="34"/>
        <w:contextualSpacing/>
        <w:jc w:val="right"/>
        <w:rPr>
          <w:rFonts w:ascii="Arial" w:hAnsi="Arial" w:cs="Arial"/>
          <w:b/>
          <w:sz w:val="19"/>
          <w:szCs w:val="19"/>
        </w:rPr>
      </w:pPr>
    </w:p>
    <w:p w14:paraId="0BF75780"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las autorizaciones relacionadas con el uso de suelo y factibilidad de giro, se causará y pagará:</w:t>
      </w:r>
    </w:p>
    <w:p w14:paraId="2AE46FCA" w14:textId="77777777" w:rsidR="006565C9" w:rsidRPr="00331FF1" w:rsidRDefault="006565C9" w:rsidP="009F534C">
      <w:pPr>
        <w:spacing w:after="0"/>
        <w:contextualSpacing/>
        <w:jc w:val="both"/>
        <w:rPr>
          <w:rFonts w:ascii="Arial" w:hAnsi="Arial" w:cs="Arial"/>
          <w:sz w:val="19"/>
          <w:szCs w:val="19"/>
        </w:rPr>
      </w:pPr>
    </w:p>
    <w:p w14:paraId="18A16B42"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el Informe de Uso de Suelo e Informe de Factibilidad de Giro para Venta de Bebidas Alcohólicas, se causará y pagará:</w:t>
      </w:r>
    </w:p>
    <w:p w14:paraId="039C7269" w14:textId="77777777" w:rsidR="006565C9" w:rsidRPr="00331FF1" w:rsidRDefault="006565C9" w:rsidP="009F534C">
      <w:pPr>
        <w:spacing w:after="0"/>
        <w:contextualSpacing/>
        <w:jc w:val="both"/>
        <w:rPr>
          <w:rFonts w:ascii="Arial" w:hAnsi="Arial" w:cs="Arial"/>
          <w:sz w:val="19"/>
          <w:szCs w:val="19"/>
        </w:rPr>
      </w:pPr>
    </w:p>
    <w:p w14:paraId="23DDD8CC" w14:textId="77777777" w:rsidR="006565C9" w:rsidRPr="00331FF1" w:rsidRDefault="006565C9" w:rsidP="009F534C">
      <w:pPr>
        <w:numPr>
          <w:ilvl w:val="0"/>
          <w:numId w:val="117"/>
        </w:numPr>
        <w:spacing w:after="0" w:line="256" w:lineRule="auto"/>
        <w:ind w:left="1554"/>
        <w:contextualSpacing/>
        <w:jc w:val="both"/>
        <w:rPr>
          <w:rFonts w:ascii="Arial" w:hAnsi="Arial" w:cs="Arial"/>
          <w:sz w:val="19"/>
          <w:szCs w:val="19"/>
        </w:rPr>
      </w:pPr>
      <w:r w:rsidRPr="00331FF1">
        <w:rPr>
          <w:rFonts w:ascii="Arial" w:hAnsi="Arial" w:cs="Arial"/>
          <w:sz w:val="19"/>
          <w:szCs w:val="19"/>
        </w:rPr>
        <w:lastRenderedPageBreak/>
        <w:t>Por el estudio y expedición del Informe de Uso de Suelo, al inicio del trámite, se causará y pagará: $540.00.</w:t>
      </w:r>
    </w:p>
    <w:p w14:paraId="10D2DBDC" w14:textId="77777777" w:rsidR="006565C9" w:rsidRPr="00331FF1" w:rsidRDefault="006565C9" w:rsidP="009F534C">
      <w:pPr>
        <w:spacing w:after="0"/>
        <w:ind w:left="1185"/>
        <w:contextualSpacing/>
        <w:jc w:val="both"/>
        <w:rPr>
          <w:rFonts w:ascii="Arial" w:hAnsi="Arial" w:cs="Arial"/>
          <w:sz w:val="19"/>
          <w:szCs w:val="19"/>
        </w:rPr>
      </w:pPr>
    </w:p>
    <w:p w14:paraId="044940E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$118,591.00</w:t>
      </w:r>
    </w:p>
    <w:p w14:paraId="094C417B" w14:textId="77777777" w:rsidR="006565C9" w:rsidRPr="00331FF1" w:rsidRDefault="006565C9" w:rsidP="009F534C">
      <w:pPr>
        <w:spacing w:after="0"/>
        <w:ind w:left="1185"/>
        <w:contextualSpacing/>
        <w:jc w:val="both"/>
        <w:rPr>
          <w:rFonts w:ascii="Arial" w:hAnsi="Arial" w:cs="Arial"/>
          <w:sz w:val="19"/>
          <w:szCs w:val="19"/>
        </w:rPr>
      </w:pPr>
    </w:p>
    <w:p w14:paraId="4D78B172" w14:textId="77777777" w:rsidR="006565C9" w:rsidRPr="00331FF1" w:rsidRDefault="006565C9" w:rsidP="009F534C">
      <w:pPr>
        <w:numPr>
          <w:ilvl w:val="0"/>
          <w:numId w:val="117"/>
        </w:numPr>
        <w:spacing w:after="0" w:line="256" w:lineRule="auto"/>
        <w:ind w:left="1554"/>
        <w:contextualSpacing/>
        <w:jc w:val="both"/>
        <w:rPr>
          <w:rFonts w:ascii="Arial" w:hAnsi="Arial" w:cs="Arial"/>
          <w:sz w:val="19"/>
          <w:szCs w:val="19"/>
        </w:rPr>
      </w:pPr>
      <w:r w:rsidRPr="00331FF1">
        <w:rPr>
          <w:rFonts w:ascii="Arial" w:hAnsi="Arial" w:cs="Arial"/>
          <w:sz w:val="19"/>
          <w:szCs w:val="19"/>
        </w:rPr>
        <w:t>Por el estudio y expedición del Informe de factibilidad de giro para venta de bebidas alcohólicas, al inicio del trámite, se causará y pagará: $540.00.</w:t>
      </w:r>
    </w:p>
    <w:p w14:paraId="2A3C513C" w14:textId="77777777" w:rsidR="006565C9" w:rsidRPr="00331FF1" w:rsidRDefault="006565C9" w:rsidP="009F534C">
      <w:pPr>
        <w:spacing w:after="0"/>
        <w:contextualSpacing/>
        <w:jc w:val="both"/>
        <w:rPr>
          <w:rFonts w:ascii="Arial" w:hAnsi="Arial" w:cs="Arial"/>
          <w:sz w:val="19"/>
          <w:szCs w:val="19"/>
        </w:rPr>
      </w:pPr>
    </w:p>
    <w:p w14:paraId="6705371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$37,182.00</w:t>
      </w:r>
    </w:p>
    <w:p w14:paraId="4E1EAA4B" w14:textId="77777777" w:rsidR="006565C9" w:rsidRPr="00331FF1" w:rsidRDefault="006565C9" w:rsidP="009F534C">
      <w:pPr>
        <w:spacing w:after="0"/>
        <w:contextualSpacing/>
        <w:jc w:val="both"/>
        <w:rPr>
          <w:rFonts w:ascii="Arial" w:hAnsi="Arial" w:cs="Arial"/>
          <w:sz w:val="19"/>
          <w:szCs w:val="19"/>
        </w:rPr>
      </w:pPr>
    </w:p>
    <w:p w14:paraId="0977E9A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$155,773.00</w:t>
      </w:r>
    </w:p>
    <w:p w14:paraId="584B3615" w14:textId="77777777" w:rsidR="006565C9" w:rsidRPr="00331FF1" w:rsidRDefault="006565C9" w:rsidP="009F534C">
      <w:pPr>
        <w:spacing w:after="0"/>
        <w:ind w:hanging="34"/>
        <w:contextualSpacing/>
        <w:jc w:val="both"/>
        <w:rPr>
          <w:rFonts w:ascii="Arial" w:hAnsi="Arial" w:cs="Arial"/>
          <w:sz w:val="19"/>
          <w:szCs w:val="19"/>
        </w:rPr>
      </w:pPr>
    </w:p>
    <w:p w14:paraId="5866A6FC"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el estudio y expedición de Dictamen de Uso de Suelo, se causará y pagará:</w:t>
      </w:r>
    </w:p>
    <w:p w14:paraId="7520E5D7" w14:textId="77777777" w:rsidR="006565C9" w:rsidRPr="00331FF1" w:rsidRDefault="006565C9" w:rsidP="009F534C">
      <w:pPr>
        <w:spacing w:after="0"/>
        <w:ind w:left="1276" w:hanging="34"/>
        <w:contextualSpacing/>
        <w:rPr>
          <w:rFonts w:ascii="Arial" w:hAnsi="Arial" w:cs="Arial"/>
          <w:sz w:val="19"/>
          <w:szCs w:val="19"/>
        </w:rPr>
      </w:pPr>
    </w:p>
    <w:p w14:paraId="0A1E5036" w14:textId="77777777" w:rsidR="006565C9" w:rsidRPr="00331FF1" w:rsidRDefault="006565C9" w:rsidP="009F534C">
      <w:pPr>
        <w:numPr>
          <w:ilvl w:val="0"/>
          <w:numId w:val="118"/>
        </w:numPr>
        <w:spacing w:after="0" w:line="256" w:lineRule="auto"/>
        <w:ind w:left="1449"/>
        <w:contextualSpacing/>
        <w:jc w:val="both"/>
        <w:rPr>
          <w:rFonts w:ascii="Arial" w:hAnsi="Arial" w:cs="Arial"/>
          <w:sz w:val="19"/>
          <w:szCs w:val="19"/>
        </w:rPr>
      </w:pPr>
      <w:r w:rsidRPr="00331FF1">
        <w:rPr>
          <w:rFonts w:ascii="Arial" w:hAnsi="Arial" w:cs="Arial"/>
          <w:sz w:val="19"/>
          <w:szCs w:val="19"/>
        </w:rPr>
        <w:t>Por el cobro de la recepción del trámite de Dictamen de Uso de Suelo en cualquier modalidad, independientemente del resultado de la misma, así como la modificación de datos generales: número oficial, nombre del propietario o clave catastral o ajuste de superficie menor a la anterior, siempre y cuando no alteren las condiciones y/o giros con lo ya autorizado, al inicio del trámite, se causará y pagará: $540.00.</w:t>
      </w:r>
    </w:p>
    <w:p w14:paraId="47F7D8B2" w14:textId="77777777" w:rsidR="006565C9" w:rsidRPr="00331FF1" w:rsidRDefault="006565C9" w:rsidP="009F534C">
      <w:pPr>
        <w:spacing w:after="0"/>
        <w:ind w:left="1330"/>
        <w:contextualSpacing/>
        <w:jc w:val="both"/>
        <w:rPr>
          <w:rFonts w:ascii="Arial" w:hAnsi="Arial" w:cs="Arial"/>
          <w:sz w:val="19"/>
          <w:szCs w:val="19"/>
        </w:rPr>
      </w:pPr>
    </w:p>
    <w:p w14:paraId="0A40FD88" w14:textId="77777777" w:rsidR="006565C9" w:rsidRPr="00331FF1" w:rsidRDefault="006565C9" w:rsidP="009F534C">
      <w:pPr>
        <w:spacing w:after="0"/>
        <w:ind w:left="305"/>
        <w:contextualSpacing/>
        <w:jc w:val="right"/>
        <w:rPr>
          <w:rFonts w:ascii="Arial" w:hAnsi="Arial" w:cs="Arial"/>
          <w:sz w:val="19"/>
          <w:szCs w:val="19"/>
        </w:rPr>
      </w:pPr>
      <w:r w:rsidRPr="00331FF1">
        <w:rPr>
          <w:rFonts w:ascii="Arial" w:hAnsi="Arial" w:cs="Arial"/>
          <w:sz w:val="19"/>
          <w:szCs w:val="19"/>
        </w:rPr>
        <w:t>Ingreso anual estimado por este inciso $677,160.00</w:t>
      </w:r>
    </w:p>
    <w:p w14:paraId="7A4B0E37" w14:textId="77777777" w:rsidR="006565C9" w:rsidRPr="00331FF1" w:rsidRDefault="006565C9" w:rsidP="009F534C">
      <w:pPr>
        <w:spacing w:after="0"/>
        <w:ind w:left="1688" w:hanging="34"/>
        <w:contextualSpacing/>
        <w:rPr>
          <w:rFonts w:ascii="Arial" w:hAnsi="Arial" w:cs="Arial"/>
          <w:sz w:val="19"/>
          <w:szCs w:val="19"/>
        </w:rPr>
      </w:pPr>
    </w:p>
    <w:p w14:paraId="2C6D3C95" w14:textId="77777777" w:rsidR="006565C9" w:rsidRPr="00331FF1" w:rsidRDefault="006565C9" w:rsidP="009F534C">
      <w:pPr>
        <w:numPr>
          <w:ilvl w:val="0"/>
          <w:numId w:val="118"/>
        </w:numPr>
        <w:spacing w:after="0" w:line="256" w:lineRule="auto"/>
        <w:ind w:left="1451"/>
        <w:contextualSpacing/>
        <w:jc w:val="both"/>
        <w:rPr>
          <w:rFonts w:ascii="Arial" w:hAnsi="Arial" w:cs="Arial"/>
          <w:sz w:val="19"/>
          <w:szCs w:val="19"/>
        </w:rPr>
      </w:pPr>
      <w:r w:rsidRPr="00331FF1">
        <w:rPr>
          <w:rFonts w:ascii="Arial" w:hAnsi="Arial" w:cs="Arial"/>
          <w:sz w:val="19"/>
          <w:szCs w:val="19"/>
        </w:rPr>
        <w:t>Por la expedición de Dictamen de Uso de Suelo, en la modalidad de nuevo, reconsideración y homologación, en concordancia con lo indicado en la zonificación secundaria de los Programas Parciales de desarrollo urbano, se causará y pagará:</w:t>
      </w:r>
    </w:p>
    <w:p w14:paraId="75B9E97B" w14:textId="77777777" w:rsidR="006565C9" w:rsidRPr="00331FF1" w:rsidRDefault="006565C9" w:rsidP="009F534C">
      <w:pPr>
        <w:spacing w:after="0"/>
        <w:contextualSpacing/>
        <w:rPr>
          <w:rFonts w:ascii="Arial" w:hAnsi="Arial" w:cs="Arial"/>
          <w:sz w:val="19"/>
          <w:szCs w:val="19"/>
        </w:rPr>
      </w:pPr>
    </w:p>
    <w:p w14:paraId="783F0D37" w14:textId="77777777" w:rsidR="006565C9" w:rsidRPr="00331FF1" w:rsidRDefault="006565C9" w:rsidP="009F534C">
      <w:pPr>
        <w:spacing w:after="0"/>
        <w:ind w:left="1450" w:hanging="11"/>
        <w:contextualSpacing/>
        <w:jc w:val="both"/>
        <w:rPr>
          <w:rFonts w:ascii="Arial" w:hAnsi="Arial" w:cs="Arial"/>
          <w:sz w:val="19"/>
          <w:szCs w:val="19"/>
        </w:rPr>
      </w:pPr>
      <w:r w:rsidRPr="00331FF1">
        <w:rPr>
          <w:rFonts w:ascii="Arial" w:hAnsi="Arial" w:cs="Arial"/>
          <w:sz w:val="19"/>
          <w:szCs w:val="19"/>
        </w:rPr>
        <w:t>Respecto a los primeros 100 metros cuadrados del total de la superficie, así como en predios con superficie de hasta 99 metros cuadrados conforme a la siguiente tabla, se causará y pagará:</w:t>
      </w:r>
    </w:p>
    <w:p w14:paraId="25EAE8CC"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6"/>
        <w:gridCol w:w="3024"/>
        <w:gridCol w:w="2188"/>
      </w:tblGrid>
      <w:tr w:rsidR="006565C9" w:rsidRPr="00331FF1" w14:paraId="0EA6CE6E" w14:textId="77777777" w:rsidTr="00AE662C">
        <w:trPr>
          <w:trHeight w:val="20"/>
        </w:trPr>
        <w:tc>
          <w:tcPr>
            <w:tcW w:w="2048" w:type="pct"/>
            <w:shd w:val="clear" w:color="auto" w:fill="A6A6A6"/>
            <w:vAlign w:val="center"/>
            <w:hideMark/>
          </w:tcPr>
          <w:p w14:paraId="3FF1B0A7"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713" w:type="pct"/>
            <w:shd w:val="clear" w:color="auto" w:fill="A6A6A6"/>
            <w:vAlign w:val="center"/>
            <w:hideMark/>
          </w:tcPr>
          <w:p w14:paraId="3612C8A4"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239" w:type="pct"/>
            <w:shd w:val="clear" w:color="auto" w:fill="A6A6A6"/>
            <w:vAlign w:val="center"/>
            <w:hideMark/>
          </w:tcPr>
          <w:p w14:paraId="09A80A7B"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2D1A34B9" w14:textId="77777777" w:rsidTr="00AE662C">
        <w:trPr>
          <w:trHeight w:val="20"/>
        </w:trPr>
        <w:tc>
          <w:tcPr>
            <w:tcW w:w="2048" w:type="pct"/>
            <w:vMerge w:val="restart"/>
            <w:vAlign w:val="center"/>
            <w:hideMark/>
          </w:tcPr>
          <w:p w14:paraId="3049F8D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713" w:type="pct"/>
            <w:vAlign w:val="center"/>
            <w:hideMark/>
          </w:tcPr>
          <w:p w14:paraId="20DC811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39" w:type="pct"/>
            <w:noWrap/>
            <w:vAlign w:val="center"/>
            <w:hideMark/>
          </w:tcPr>
          <w:p w14:paraId="4651042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$1,810.00</w:t>
            </w:r>
          </w:p>
        </w:tc>
      </w:tr>
      <w:tr w:rsidR="006565C9" w:rsidRPr="00331FF1" w14:paraId="0D66B484" w14:textId="77777777" w:rsidTr="00AE662C">
        <w:trPr>
          <w:trHeight w:val="20"/>
        </w:trPr>
        <w:tc>
          <w:tcPr>
            <w:tcW w:w="0" w:type="auto"/>
            <w:vMerge/>
            <w:vAlign w:val="center"/>
            <w:hideMark/>
          </w:tcPr>
          <w:p w14:paraId="61657924"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0CE5556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39" w:type="pct"/>
            <w:noWrap/>
            <w:vAlign w:val="center"/>
            <w:hideMark/>
          </w:tcPr>
          <w:p w14:paraId="550A763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$1,820.00</w:t>
            </w:r>
          </w:p>
        </w:tc>
      </w:tr>
      <w:tr w:rsidR="006565C9" w:rsidRPr="00331FF1" w14:paraId="4EB68F50" w14:textId="77777777" w:rsidTr="00AE662C">
        <w:trPr>
          <w:trHeight w:val="20"/>
        </w:trPr>
        <w:tc>
          <w:tcPr>
            <w:tcW w:w="0" w:type="auto"/>
            <w:vMerge/>
            <w:vAlign w:val="center"/>
            <w:hideMark/>
          </w:tcPr>
          <w:p w14:paraId="3827E1D4"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6D0F4C7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39" w:type="pct"/>
            <w:noWrap/>
            <w:vAlign w:val="center"/>
            <w:hideMark/>
          </w:tcPr>
          <w:p w14:paraId="7EF66CB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$1,930.00</w:t>
            </w:r>
          </w:p>
        </w:tc>
      </w:tr>
      <w:tr w:rsidR="006565C9" w:rsidRPr="00331FF1" w14:paraId="040B388B" w14:textId="77777777" w:rsidTr="00AE662C">
        <w:trPr>
          <w:trHeight w:val="20"/>
        </w:trPr>
        <w:tc>
          <w:tcPr>
            <w:tcW w:w="0" w:type="auto"/>
            <w:vMerge/>
            <w:vAlign w:val="center"/>
            <w:hideMark/>
          </w:tcPr>
          <w:p w14:paraId="4CA4C541"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68303C9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39" w:type="pct"/>
            <w:noWrap/>
            <w:vAlign w:val="center"/>
            <w:hideMark/>
          </w:tcPr>
          <w:p w14:paraId="1D91F90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$1,930.00</w:t>
            </w:r>
          </w:p>
        </w:tc>
      </w:tr>
      <w:tr w:rsidR="006565C9" w:rsidRPr="00331FF1" w14:paraId="4277251F" w14:textId="77777777" w:rsidTr="00AE662C">
        <w:trPr>
          <w:trHeight w:val="20"/>
        </w:trPr>
        <w:tc>
          <w:tcPr>
            <w:tcW w:w="0" w:type="auto"/>
            <w:vMerge/>
            <w:vAlign w:val="center"/>
            <w:hideMark/>
          </w:tcPr>
          <w:p w14:paraId="3D84EC69"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2F6E4FA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39" w:type="pct"/>
            <w:noWrap/>
            <w:vAlign w:val="center"/>
            <w:hideMark/>
          </w:tcPr>
          <w:p w14:paraId="35F2E63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$2,170.00</w:t>
            </w:r>
          </w:p>
        </w:tc>
      </w:tr>
      <w:tr w:rsidR="006565C9" w:rsidRPr="00331FF1" w14:paraId="709E8510" w14:textId="77777777" w:rsidTr="00AE662C">
        <w:trPr>
          <w:trHeight w:val="20"/>
        </w:trPr>
        <w:tc>
          <w:tcPr>
            <w:tcW w:w="0" w:type="auto"/>
            <w:vMerge/>
            <w:vAlign w:val="center"/>
            <w:hideMark/>
          </w:tcPr>
          <w:p w14:paraId="6FD7FF3C"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4C678CF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39" w:type="pct"/>
            <w:noWrap/>
            <w:vAlign w:val="center"/>
            <w:hideMark/>
          </w:tcPr>
          <w:p w14:paraId="3B98D13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$2,655.00</w:t>
            </w:r>
          </w:p>
        </w:tc>
      </w:tr>
      <w:tr w:rsidR="006565C9" w:rsidRPr="00331FF1" w14:paraId="0963C1E6" w14:textId="77777777" w:rsidTr="00AE662C">
        <w:trPr>
          <w:trHeight w:val="20"/>
        </w:trPr>
        <w:tc>
          <w:tcPr>
            <w:tcW w:w="2048" w:type="pct"/>
            <w:vMerge w:val="restart"/>
            <w:vAlign w:val="center"/>
            <w:hideMark/>
          </w:tcPr>
          <w:p w14:paraId="0C63BA7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713" w:type="pct"/>
            <w:vAlign w:val="center"/>
            <w:hideMark/>
          </w:tcPr>
          <w:p w14:paraId="68F5204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39" w:type="pct"/>
            <w:noWrap/>
            <w:vAlign w:val="center"/>
            <w:hideMark/>
          </w:tcPr>
          <w:p w14:paraId="1EE319D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$1,805.00</w:t>
            </w:r>
          </w:p>
        </w:tc>
      </w:tr>
      <w:tr w:rsidR="006565C9" w:rsidRPr="00331FF1" w14:paraId="417E3F5B" w14:textId="77777777" w:rsidTr="00AE662C">
        <w:trPr>
          <w:trHeight w:val="20"/>
        </w:trPr>
        <w:tc>
          <w:tcPr>
            <w:tcW w:w="0" w:type="auto"/>
            <w:vMerge/>
            <w:vAlign w:val="center"/>
            <w:hideMark/>
          </w:tcPr>
          <w:p w14:paraId="53125824"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01CC30C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39" w:type="pct"/>
            <w:noWrap/>
            <w:vAlign w:val="center"/>
            <w:hideMark/>
          </w:tcPr>
          <w:p w14:paraId="1177F1A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$1,862.00</w:t>
            </w:r>
          </w:p>
        </w:tc>
      </w:tr>
      <w:tr w:rsidR="006565C9" w:rsidRPr="00331FF1" w14:paraId="1958F6C8" w14:textId="77777777" w:rsidTr="00AE662C">
        <w:trPr>
          <w:trHeight w:val="20"/>
        </w:trPr>
        <w:tc>
          <w:tcPr>
            <w:tcW w:w="0" w:type="auto"/>
            <w:vMerge/>
            <w:vAlign w:val="center"/>
            <w:hideMark/>
          </w:tcPr>
          <w:p w14:paraId="23514C91"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00F32D9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39" w:type="pct"/>
            <w:noWrap/>
            <w:vAlign w:val="center"/>
            <w:hideMark/>
          </w:tcPr>
          <w:p w14:paraId="0C28EEA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$1,915.00</w:t>
            </w:r>
          </w:p>
        </w:tc>
      </w:tr>
      <w:tr w:rsidR="006565C9" w:rsidRPr="00331FF1" w14:paraId="39AAD65A" w14:textId="77777777" w:rsidTr="00AE662C">
        <w:trPr>
          <w:trHeight w:val="20"/>
        </w:trPr>
        <w:tc>
          <w:tcPr>
            <w:tcW w:w="0" w:type="auto"/>
            <w:vMerge/>
            <w:vAlign w:val="center"/>
            <w:hideMark/>
          </w:tcPr>
          <w:p w14:paraId="050021C7"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711C733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39" w:type="pct"/>
            <w:noWrap/>
            <w:vAlign w:val="center"/>
            <w:hideMark/>
          </w:tcPr>
          <w:p w14:paraId="6B7D1C1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$1,975.00</w:t>
            </w:r>
          </w:p>
        </w:tc>
      </w:tr>
      <w:tr w:rsidR="006565C9" w:rsidRPr="00331FF1" w14:paraId="1820B0B1" w14:textId="77777777" w:rsidTr="00AE662C">
        <w:trPr>
          <w:trHeight w:val="20"/>
        </w:trPr>
        <w:tc>
          <w:tcPr>
            <w:tcW w:w="0" w:type="auto"/>
            <w:vMerge/>
            <w:vAlign w:val="center"/>
            <w:hideMark/>
          </w:tcPr>
          <w:p w14:paraId="69EDFF41"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6A66422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39" w:type="pct"/>
            <w:noWrap/>
            <w:vAlign w:val="center"/>
            <w:hideMark/>
          </w:tcPr>
          <w:p w14:paraId="7005587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$2,040.00</w:t>
            </w:r>
          </w:p>
        </w:tc>
      </w:tr>
      <w:tr w:rsidR="006565C9" w:rsidRPr="00331FF1" w14:paraId="72EA4D7B" w14:textId="77777777" w:rsidTr="00AE662C">
        <w:trPr>
          <w:trHeight w:val="20"/>
        </w:trPr>
        <w:tc>
          <w:tcPr>
            <w:tcW w:w="0" w:type="auto"/>
            <w:vMerge/>
            <w:vAlign w:val="center"/>
            <w:hideMark/>
          </w:tcPr>
          <w:p w14:paraId="392744C0"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32855A6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39" w:type="pct"/>
            <w:noWrap/>
            <w:vAlign w:val="center"/>
            <w:hideMark/>
          </w:tcPr>
          <w:p w14:paraId="40EA2DC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$2,100.00</w:t>
            </w:r>
          </w:p>
        </w:tc>
      </w:tr>
      <w:tr w:rsidR="006565C9" w:rsidRPr="00331FF1" w14:paraId="5EDC99F0" w14:textId="77777777" w:rsidTr="00AE662C">
        <w:trPr>
          <w:trHeight w:val="20"/>
        </w:trPr>
        <w:tc>
          <w:tcPr>
            <w:tcW w:w="2048" w:type="pct"/>
            <w:vMerge w:val="restart"/>
            <w:vAlign w:val="center"/>
            <w:hideMark/>
          </w:tcPr>
          <w:p w14:paraId="21AB580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713" w:type="pct"/>
            <w:vAlign w:val="center"/>
            <w:hideMark/>
          </w:tcPr>
          <w:p w14:paraId="455BDCA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39" w:type="pct"/>
            <w:noWrap/>
            <w:vAlign w:val="center"/>
            <w:hideMark/>
          </w:tcPr>
          <w:p w14:paraId="702BE42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$2,410.00</w:t>
            </w:r>
          </w:p>
        </w:tc>
      </w:tr>
      <w:tr w:rsidR="006565C9" w:rsidRPr="00331FF1" w14:paraId="23F49CB0" w14:textId="77777777" w:rsidTr="00AE662C">
        <w:trPr>
          <w:trHeight w:val="20"/>
        </w:trPr>
        <w:tc>
          <w:tcPr>
            <w:tcW w:w="0" w:type="auto"/>
            <w:vMerge/>
            <w:vAlign w:val="center"/>
            <w:hideMark/>
          </w:tcPr>
          <w:p w14:paraId="500A6A12"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3A94253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39" w:type="pct"/>
            <w:noWrap/>
            <w:vAlign w:val="center"/>
            <w:hideMark/>
          </w:tcPr>
          <w:p w14:paraId="6065297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$2,480.00</w:t>
            </w:r>
          </w:p>
        </w:tc>
      </w:tr>
      <w:tr w:rsidR="006565C9" w:rsidRPr="00331FF1" w14:paraId="18152EE8" w14:textId="77777777" w:rsidTr="00AE662C">
        <w:trPr>
          <w:trHeight w:val="20"/>
        </w:trPr>
        <w:tc>
          <w:tcPr>
            <w:tcW w:w="0" w:type="auto"/>
            <w:vMerge/>
            <w:vAlign w:val="center"/>
            <w:hideMark/>
          </w:tcPr>
          <w:p w14:paraId="7A2BD956"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7F3DAA6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39" w:type="pct"/>
            <w:noWrap/>
            <w:vAlign w:val="center"/>
            <w:hideMark/>
          </w:tcPr>
          <w:p w14:paraId="7BC0374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$2,560.00</w:t>
            </w:r>
          </w:p>
        </w:tc>
      </w:tr>
      <w:tr w:rsidR="006565C9" w:rsidRPr="00331FF1" w14:paraId="0BBB35D0" w14:textId="77777777" w:rsidTr="00AE662C">
        <w:trPr>
          <w:trHeight w:val="20"/>
        </w:trPr>
        <w:tc>
          <w:tcPr>
            <w:tcW w:w="0" w:type="auto"/>
            <w:vMerge/>
            <w:vAlign w:val="center"/>
            <w:hideMark/>
          </w:tcPr>
          <w:p w14:paraId="7FB52FDA"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64F9B98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39" w:type="pct"/>
            <w:noWrap/>
            <w:vAlign w:val="center"/>
            <w:hideMark/>
          </w:tcPr>
          <w:p w14:paraId="5B4F494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$2,635.00</w:t>
            </w:r>
          </w:p>
        </w:tc>
      </w:tr>
      <w:tr w:rsidR="006565C9" w:rsidRPr="00331FF1" w14:paraId="766F3C0D" w14:textId="77777777" w:rsidTr="00AE662C">
        <w:trPr>
          <w:trHeight w:val="20"/>
        </w:trPr>
        <w:tc>
          <w:tcPr>
            <w:tcW w:w="0" w:type="auto"/>
            <w:vMerge/>
            <w:vAlign w:val="center"/>
            <w:hideMark/>
          </w:tcPr>
          <w:p w14:paraId="280C1A32"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7355BB6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39" w:type="pct"/>
            <w:noWrap/>
            <w:vAlign w:val="center"/>
            <w:hideMark/>
          </w:tcPr>
          <w:p w14:paraId="3B02D34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$2,715.00</w:t>
            </w:r>
          </w:p>
        </w:tc>
      </w:tr>
      <w:tr w:rsidR="006565C9" w:rsidRPr="00331FF1" w14:paraId="0438DF61" w14:textId="77777777" w:rsidTr="00AE662C">
        <w:trPr>
          <w:trHeight w:val="20"/>
        </w:trPr>
        <w:tc>
          <w:tcPr>
            <w:tcW w:w="0" w:type="auto"/>
            <w:vMerge/>
            <w:vAlign w:val="center"/>
            <w:hideMark/>
          </w:tcPr>
          <w:p w14:paraId="245FBDF4" w14:textId="77777777" w:rsidR="006565C9" w:rsidRPr="00331FF1" w:rsidRDefault="006565C9" w:rsidP="009F534C">
            <w:pPr>
              <w:spacing w:after="0"/>
              <w:rPr>
                <w:rFonts w:ascii="Arial" w:eastAsia="Times New Roman" w:hAnsi="Arial" w:cs="Arial"/>
                <w:sz w:val="19"/>
                <w:szCs w:val="19"/>
                <w:lang w:eastAsia="es-MX"/>
              </w:rPr>
            </w:pPr>
          </w:p>
        </w:tc>
        <w:tc>
          <w:tcPr>
            <w:tcW w:w="1713" w:type="pct"/>
            <w:vAlign w:val="center"/>
            <w:hideMark/>
          </w:tcPr>
          <w:p w14:paraId="0806FD9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39" w:type="pct"/>
            <w:noWrap/>
            <w:vAlign w:val="center"/>
            <w:hideMark/>
          </w:tcPr>
          <w:p w14:paraId="0F3BCD1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$2,795.00</w:t>
            </w:r>
          </w:p>
        </w:tc>
      </w:tr>
      <w:tr w:rsidR="006565C9" w:rsidRPr="00331FF1" w14:paraId="622D0131" w14:textId="77777777" w:rsidTr="00AE662C">
        <w:trPr>
          <w:trHeight w:val="20"/>
        </w:trPr>
        <w:tc>
          <w:tcPr>
            <w:tcW w:w="3761" w:type="pct"/>
            <w:gridSpan w:val="2"/>
            <w:vAlign w:val="center"/>
            <w:hideMark/>
          </w:tcPr>
          <w:p w14:paraId="14DE39C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1239" w:type="pct"/>
            <w:noWrap/>
            <w:vAlign w:val="center"/>
            <w:hideMark/>
          </w:tcPr>
          <w:p w14:paraId="2C5C0B5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$3,620.00</w:t>
            </w:r>
          </w:p>
        </w:tc>
      </w:tr>
      <w:tr w:rsidR="006565C9" w:rsidRPr="00331FF1" w14:paraId="53BAAFD0" w14:textId="77777777" w:rsidTr="00AE662C">
        <w:trPr>
          <w:trHeight w:val="20"/>
        </w:trPr>
        <w:tc>
          <w:tcPr>
            <w:tcW w:w="3761" w:type="pct"/>
            <w:gridSpan w:val="2"/>
            <w:vAlign w:val="center"/>
            <w:hideMark/>
          </w:tcPr>
          <w:p w14:paraId="7393B22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1239" w:type="pct"/>
            <w:noWrap/>
            <w:vAlign w:val="center"/>
            <w:hideMark/>
          </w:tcPr>
          <w:p w14:paraId="04267DF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$2,535.00</w:t>
            </w:r>
          </w:p>
        </w:tc>
      </w:tr>
    </w:tbl>
    <w:p w14:paraId="3BF7A4EA" w14:textId="77777777" w:rsidR="006565C9" w:rsidRPr="00331FF1" w:rsidRDefault="006565C9" w:rsidP="009F534C">
      <w:pPr>
        <w:spacing w:after="0"/>
        <w:contextualSpacing/>
        <w:rPr>
          <w:rFonts w:ascii="Arial" w:hAnsi="Arial" w:cs="Arial"/>
          <w:sz w:val="19"/>
          <w:szCs w:val="19"/>
        </w:rPr>
      </w:pPr>
    </w:p>
    <w:p w14:paraId="267E837F" w14:textId="77777777" w:rsidR="006565C9" w:rsidRPr="00331FF1" w:rsidRDefault="006565C9" w:rsidP="009F534C">
      <w:pPr>
        <w:tabs>
          <w:tab w:val="left" w:pos="2039"/>
        </w:tabs>
        <w:spacing w:after="0"/>
        <w:ind w:left="1440"/>
        <w:contextualSpacing/>
        <w:jc w:val="both"/>
        <w:rPr>
          <w:rFonts w:ascii="Arial" w:hAnsi="Arial" w:cs="Arial"/>
          <w:sz w:val="19"/>
          <w:szCs w:val="19"/>
        </w:rPr>
      </w:pPr>
      <w:r w:rsidRPr="00331FF1">
        <w:rPr>
          <w:rFonts w:ascii="Arial" w:hAnsi="Arial" w:cs="Arial"/>
          <w:sz w:val="19"/>
          <w:szCs w:val="19"/>
        </w:rPr>
        <w:lastRenderedPageBreak/>
        <w:t xml:space="preserve">Para el cobro de los metros cuadrados excedentes en predios con superficie mayor a los 100 metros cuadrados, de acuerdo a la superficie del predio indicada en el comprobante de propiedad y en relación a la tabla anterior, adicionalmente se causará y pagará la cantidad que resulte de la aplicación de la siguiente fórmula: </w:t>
      </w:r>
    </w:p>
    <w:p w14:paraId="5E87547C" w14:textId="77777777" w:rsidR="006565C9" w:rsidRPr="00331FF1" w:rsidRDefault="006565C9" w:rsidP="009F534C">
      <w:pPr>
        <w:spacing w:after="0"/>
        <w:ind w:left="1276"/>
        <w:contextualSpacing/>
        <w:rPr>
          <w:rFonts w:ascii="Arial" w:hAnsi="Arial" w:cs="Arial"/>
          <w:sz w:val="19"/>
          <w:szCs w:val="19"/>
        </w:rPr>
      </w:pPr>
    </w:p>
    <w:p w14:paraId="08C0FF7A" w14:textId="77777777" w:rsidR="006565C9" w:rsidRPr="00331FF1" w:rsidRDefault="006565C9" w:rsidP="009F534C">
      <w:pPr>
        <w:spacing w:after="0"/>
        <w:ind w:left="743"/>
        <w:contextualSpacing/>
        <w:jc w:val="center"/>
        <w:rPr>
          <w:rFonts w:ascii="Arial" w:hAnsi="Arial" w:cs="Arial"/>
          <w:sz w:val="19"/>
          <w:szCs w:val="19"/>
        </w:rPr>
      </w:pPr>
      <w:r w:rsidRPr="00331FF1">
        <w:rPr>
          <w:rFonts w:ascii="Arial" w:hAnsi="Arial" w:cs="Arial"/>
          <w:sz w:val="19"/>
          <w:szCs w:val="19"/>
        </w:rPr>
        <w:t>(($132.00)</w:t>
      </w:r>
      <m:oMath>
        <m:r>
          <w:rPr>
            <w:rFonts w:ascii="Cambria Math" w:eastAsia="Times New Roman" w:hAnsi="Cambria Math" w:cs="Arial"/>
            <w:sz w:val="19"/>
            <w:szCs w:val="19"/>
          </w:rPr>
          <m:t>×</m:t>
        </m:r>
      </m:oMath>
      <w:r w:rsidRPr="00331FF1">
        <w:rPr>
          <w:rFonts w:ascii="Arial" w:hAnsi="Arial" w:cs="Arial"/>
          <w:sz w:val="19"/>
          <w:szCs w:val="19"/>
        </w:rPr>
        <w:t>(N° de m</w:t>
      </w:r>
      <w:r w:rsidRPr="00331FF1">
        <w:rPr>
          <w:rFonts w:ascii="Arial" w:hAnsi="Arial" w:cs="Arial"/>
          <w:sz w:val="19"/>
          <w:szCs w:val="19"/>
          <w:vertAlign w:val="superscript"/>
        </w:rPr>
        <w:t>2</w:t>
      </w:r>
      <w:r w:rsidRPr="00331FF1">
        <w:rPr>
          <w:rFonts w:ascii="Arial" w:hAnsi="Arial" w:cs="Arial"/>
          <w:sz w:val="19"/>
          <w:szCs w:val="19"/>
        </w:rPr>
        <w:t xml:space="preserve"> excedentes) ÷ (Factor Único)), considerando:</w:t>
      </w:r>
    </w:p>
    <w:p w14:paraId="6F15AA68" w14:textId="77777777" w:rsidR="006565C9" w:rsidRPr="00331FF1" w:rsidRDefault="006565C9" w:rsidP="009F534C">
      <w:pPr>
        <w:spacing w:after="0"/>
        <w:ind w:left="743"/>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3"/>
        <w:gridCol w:w="2859"/>
        <w:gridCol w:w="2186"/>
      </w:tblGrid>
      <w:tr w:rsidR="006565C9" w:rsidRPr="00331FF1" w14:paraId="5507D754" w14:textId="77777777" w:rsidTr="00AE662C">
        <w:trPr>
          <w:trHeight w:val="218"/>
        </w:trPr>
        <w:tc>
          <w:tcPr>
            <w:tcW w:w="2143" w:type="pct"/>
            <w:vMerge w:val="restart"/>
            <w:shd w:val="clear" w:color="auto" w:fill="A6A6A6"/>
            <w:vAlign w:val="center"/>
            <w:hideMark/>
          </w:tcPr>
          <w:p w14:paraId="2D3755BD" w14:textId="77777777" w:rsidR="006565C9" w:rsidRPr="00331FF1" w:rsidRDefault="006565C9" w:rsidP="009F534C">
            <w:pPr>
              <w:widowControl w:val="0"/>
              <w:spacing w:after="0" w:line="240" w:lineRule="auto"/>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619" w:type="pct"/>
            <w:vMerge w:val="restart"/>
            <w:shd w:val="clear" w:color="auto" w:fill="A6A6A6"/>
            <w:vAlign w:val="center"/>
            <w:hideMark/>
          </w:tcPr>
          <w:p w14:paraId="3EE0F42C" w14:textId="77777777" w:rsidR="006565C9" w:rsidRPr="00331FF1" w:rsidRDefault="006565C9" w:rsidP="009F534C">
            <w:pPr>
              <w:widowControl w:val="0"/>
              <w:spacing w:after="0" w:line="240" w:lineRule="auto"/>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238" w:type="pct"/>
            <w:vMerge w:val="restart"/>
            <w:shd w:val="clear" w:color="auto" w:fill="A6A6A6"/>
            <w:vAlign w:val="center"/>
            <w:hideMark/>
          </w:tcPr>
          <w:p w14:paraId="570424E2" w14:textId="77777777" w:rsidR="006565C9" w:rsidRPr="00331FF1" w:rsidRDefault="006565C9" w:rsidP="009F534C">
            <w:pPr>
              <w:widowControl w:val="0"/>
              <w:spacing w:after="0" w:line="240" w:lineRule="auto"/>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FACTOR ÚNICO</w:t>
            </w:r>
          </w:p>
        </w:tc>
      </w:tr>
      <w:tr w:rsidR="006565C9" w:rsidRPr="00331FF1" w14:paraId="2CDFA58A" w14:textId="77777777" w:rsidTr="00AE662C">
        <w:trPr>
          <w:trHeight w:val="450"/>
        </w:trPr>
        <w:tc>
          <w:tcPr>
            <w:tcW w:w="0" w:type="auto"/>
            <w:vMerge/>
            <w:vAlign w:val="center"/>
            <w:hideMark/>
          </w:tcPr>
          <w:p w14:paraId="28DC9A91" w14:textId="77777777" w:rsidR="006565C9" w:rsidRPr="00331FF1" w:rsidRDefault="006565C9" w:rsidP="009F534C">
            <w:pPr>
              <w:spacing w:after="0"/>
              <w:rPr>
                <w:rFonts w:ascii="Arial" w:eastAsia="Times New Roman" w:hAnsi="Arial" w:cs="Arial"/>
                <w:b/>
                <w:bCs/>
                <w:sz w:val="19"/>
                <w:szCs w:val="19"/>
                <w:lang w:eastAsia="es-MX"/>
              </w:rPr>
            </w:pPr>
          </w:p>
        </w:tc>
        <w:tc>
          <w:tcPr>
            <w:tcW w:w="0" w:type="auto"/>
            <w:vMerge/>
            <w:vAlign w:val="center"/>
            <w:hideMark/>
          </w:tcPr>
          <w:p w14:paraId="3222797A" w14:textId="77777777" w:rsidR="006565C9" w:rsidRPr="00331FF1" w:rsidRDefault="006565C9" w:rsidP="009F534C">
            <w:pPr>
              <w:spacing w:after="0"/>
              <w:rPr>
                <w:rFonts w:ascii="Arial" w:eastAsia="Times New Roman" w:hAnsi="Arial" w:cs="Arial"/>
                <w:b/>
                <w:bCs/>
                <w:sz w:val="19"/>
                <w:szCs w:val="19"/>
                <w:lang w:eastAsia="es-MX"/>
              </w:rPr>
            </w:pPr>
          </w:p>
        </w:tc>
        <w:tc>
          <w:tcPr>
            <w:tcW w:w="0" w:type="auto"/>
            <w:vMerge/>
            <w:vAlign w:val="center"/>
            <w:hideMark/>
          </w:tcPr>
          <w:p w14:paraId="6F9B1E20" w14:textId="77777777" w:rsidR="006565C9" w:rsidRPr="00331FF1" w:rsidRDefault="006565C9" w:rsidP="009F534C">
            <w:pPr>
              <w:spacing w:after="0"/>
              <w:rPr>
                <w:rFonts w:ascii="Arial" w:eastAsia="Times New Roman" w:hAnsi="Arial" w:cs="Arial"/>
                <w:b/>
                <w:bCs/>
                <w:sz w:val="19"/>
                <w:szCs w:val="19"/>
                <w:lang w:eastAsia="es-MX"/>
              </w:rPr>
            </w:pPr>
          </w:p>
        </w:tc>
      </w:tr>
      <w:tr w:rsidR="006565C9" w:rsidRPr="00331FF1" w14:paraId="0C432078" w14:textId="77777777" w:rsidTr="00AE662C">
        <w:trPr>
          <w:trHeight w:val="20"/>
        </w:trPr>
        <w:tc>
          <w:tcPr>
            <w:tcW w:w="2143" w:type="pct"/>
            <w:vMerge w:val="restart"/>
            <w:vAlign w:val="center"/>
            <w:hideMark/>
          </w:tcPr>
          <w:p w14:paraId="1ADE78F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619" w:type="pct"/>
            <w:vAlign w:val="center"/>
            <w:hideMark/>
          </w:tcPr>
          <w:p w14:paraId="63D3BA2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38" w:type="pct"/>
            <w:noWrap/>
            <w:vAlign w:val="center"/>
            <w:hideMark/>
          </w:tcPr>
          <w:p w14:paraId="4C985D6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1304F0D6" w14:textId="77777777" w:rsidTr="00AE662C">
        <w:trPr>
          <w:trHeight w:val="20"/>
        </w:trPr>
        <w:tc>
          <w:tcPr>
            <w:tcW w:w="0" w:type="auto"/>
            <w:vMerge/>
            <w:vAlign w:val="center"/>
            <w:hideMark/>
          </w:tcPr>
          <w:p w14:paraId="064140FD"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1066CF8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38" w:type="pct"/>
            <w:noWrap/>
            <w:vAlign w:val="center"/>
            <w:hideMark/>
          </w:tcPr>
          <w:p w14:paraId="5334289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502F3A57" w14:textId="77777777" w:rsidTr="00AE662C">
        <w:trPr>
          <w:trHeight w:val="20"/>
        </w:trPr>
        <w:tc>
          <w:tcPr>
            <w:tcW w:w="0" w:type="auto"/>
            <w:vMerge/>
            <w:vAlign w:val="center"/>
            <w:hideMark/>
          </w:tcPr>
          <w:p w14:paraId="3F97F106"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43063E4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38" w:type="pct"/>
            <w:noWrap/>
            <w:vAlign w:val="center"/>
            <w:hideMark/>
          </w:tcPr>
          <w:p w14:paraId="618F43F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1EA5BF4F" w14:textId="77777777" w:rsidTr="00AE662C">
        <w:trPr>
          <w:trHeight w:val="20"/>
        </w:trPr>
        <w:tc>
          <w:tcPr>
            <w:tcW w:w="0" w:type="auto"/>
            <w:vMerge/>
            <w:vAlign w:val="center"/>
            <w:hideMark/>
          </w:tcPr>
          <w:p w14:paraId="3EDDECC1"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62D0771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38" w:type="pct"/>
            <w:noWrap/>
            <w:vAlign w:val="center"/>
            <w:hideMark/>
          </w:tcPr>
          <w:p w14:paraId="7275721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78C922AD" w14:textId="77777777" w:rsidTr="00AE662C">
        <w:trPr>
          <w:trHeight w:val="20"/>
        </w:trPr>
        <w:tc>
          <w:tcPr>
            <w:tcW w:w="0" w:type="auto"/>
            <w:vMerge/>
            <w:vAlign w:val="center"/>
            <w:hideMark/>
          </w:tcPr>
          <w:p w14:paraId="57A8F7F7"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083D966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38" w:type="pct"/>
            <w:noWrap/>
            <w:vAlign w:val="center"/>
            <w:hideMark/>
          </w:tcPr>
          <w:p w14:paraId="3DBF8E7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r>
      <w:tr w:rsidR="006565C9" w:rsidRPr="00331FF1" w14:paraId="1E943411" w14:textId="77777777" w:rsidTr="00AE662C">
        <w:trPr>
          <w:trHeight w:val="20"/>
        </w:trPr>
        <w:tc>
          <w:tcPr>
            <w:tcW w:w="0" w:type="auto"/>
            <w:vMerge/>
            <w:vAlign w:val="center"/>
            <w:hideMark/>
          </w:tcPr>
          <w:p w14:paraId="57443092"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6E08364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38" w:type="pct"/>
            <w:noWrap/>
            <w:vAlign w:val="center"/>
            <w:hideMark/>
          </w:tcPr>
          <w:p w14:paraId="4C16B7C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r>
      <w:tr w:rsidR="006565C9" w:rsidRPr="00331FF1" w14:paraId="41EECE6F" w14:textId="77777777" w:rsidTr="00AE662C">
        <w:trPr>
          <w:trHeight w:val="20"/>
        </w:trPr>
        <w:tc>
          <w:tcPr>
            <w:tcW w:w="2143" w:type="pct"/>
            <w:vMerge w:val="restart"/>
            <w:vAlign w:val="center"/>
            <w:hideMark/>
          </w:tcPr>
          <w:p w14:paraId="369E388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619" w:type="pct"/>
            <w:vAlign w:val="center"/>
            <w:hideMark/>
          </w:tcPr>
          <w:p w14:paraId="6EEC8B4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38" w:type="pct"/>
            <w:noWrap/>
            <w:vAlign w:val="center"/>
            <w:hideMark/>
          </w:tcPr>
          <w:p w14:paraId="03A73D7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027F2428" w14:textId="77777777" w:rsidTr="00AE662C">
        <w:trPr>
          <w:trHeight w:val="20"/>
        </w:trPr>
        <w:tc>
          <w:tcPr>
            <w:tcW w:w="0" w:type="auto"/>
            <w:vMerge/>
            <w:vAlign w:val="center"/>
            <w:hideMark/>
          </w:tcPr>
          <w:p w14:paraId="017252FE"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19E6858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38" w:type="pct"/>
            <w:noWrap/>
            <w:vAlign w:val="center"/>
            <w:hideMark/>
          </w:tcPr>
          <w:p w14:paraId="3B9C9EA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06E2128C" w14:textId="77777777" w:rsidTr="00AE662C">
        <w:trPr>
          <w:trHeight w:val="20"/>
        </w:trPr>
        <w:tc>
          <w:tcPr>
            <w:tcW w:w="0" w:type="auto"/>
            <w:vMerge/>
            <w:vAlign w:val="center"/>
            <w:hideMark/>
          </w:tcPr>
          <w:p w14:paraId="629AC63B"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66B3AC0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38" w:type="pct"/>
            <w:noWrap/>
            <w:vAlign w:val="center"/>
            <w:hideMark/>
          </w:tcPr>
          <w:p w14:paraId="15DAD31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3A8E4C9E" w14:textId="77777777" w:rsidTr="00AE662C">
        <w:trPr>
          <w:trHeight w:val="20"/>
        </w:trPr>
        <w:tc>
          <w:tcPr>
            <w:tcW w:w="0" w:type="auto"/>
            <w:vMerge/>
            <w:vAlign w:val="center"/>
            <w:hideMark/>
          </w:tcPr>
          <w:p w14:paraId="29EE46DF"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3521B3D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38" w:type="pct"/>
            <w:noWrap/>
            <w:vAlign w:val="center"/>
            <w:hideMark/>
          </w:tcPr>
          <w:p w14:paraId="68FC852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20BE6FEE" w14:textId="77777777" w:rsidTr="00AE662C">
        <w:trPr>
          <w:trHeight w:val="20"/>
        </w:trPr>
        <w:tc>
          <w:tcPr>
            <w:tcW w:w="0" w:type="auto"/>
            <w:vMerge/>
            <w:vAlign w:val="center"/>
            <w:hideMark/>
          </w:tcPr>
          <w:p w14:paraId="001E1C80"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1E37F87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38" w:type="pct"/>
            <w:noWrap/>
            <w:vAlign w:val="center"/>
            <w:hideMark/>
          </w:tcPr>
          <w:p w14:paraId="6444069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r>
      <w:tr w:rsidR="006565C9" w:rsidRPr="00331FF1" w14:paraId="21E7A02E" w14:textId="77777777" w:rsidTr="00AE662C">
        <w:trPr>
          <w:trHeight w:val="20"/>
        </w:trPr>
        <w:tc>
          <w:tcPr>
            <w:tcW w:w="0" w:type="auto"/>
            <w:vMerge/>
            <w:vAlign w:val="center"/>
            <w:hideMark/>
          </w:tcPr>
          <w:p w14:paraId="44D8CE75"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4C7545E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38" w:type="pct"/>
            <w:noWrap/>
            <w:vAlign w:val="center"/>
            <w:hideMark/>
          </w:tcPr>
          <w:p w14:paraId="4A07A23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r>
      <w:tr w:rsidR="006565C9" w:rsidRPr="00331FF1" w14:paraId="4C70E4CC" w14:textId="77777777" w:rsidTr="00AE662C">
        <w:trPr>
          <w:trHeight w:val="20"/>
        </w:trPr>
        <w:tc>
          <w:tcPr>
            <w:tcW w:w="2143" w:type="pct"/>
            <w:vMerge w:val="restart"/>
            <w:vAlign w:val="center"/>
            <w:hideMark/>
          </w:tcPr>
          <w:p w14:paraId="4DF8CA0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619" w:type="pct"/>
            <w:vAlign w:val="center"/>
            <w:hideMark/>
          </w:tcPr>
          <w:p w14:paraId="5C6AFC5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38" w:type="pct"/>
            <w:noWrap/>
            <w:vAlign w:val="center"/>
            <w:hideMark/>
          </w:tcPr>
          <w:p w14:paraId="0F5F0C8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45</w:t>
            </w:r>
          </w:p>
        </w:tc>
      </w:tr>
      <w:tr w:rsidR="006565C9" w:rsidRPr="00331FF1" w14:paraId="10C0DD0C" w14:textId="77777777" w:rsidTr="00AE662C">
        <w:trPr>
          <w:trHeight w:val="20"/>
        </w:trPr>
        <w:tc>
          <w:tcPr>
            <w:tcW w:w="0" w:type="auto"/>
            <w:vMerge/>
            <w:vAlign w:val="center"/>
            <w:hideMark/>
          </w:tcPr>
          <w:p w14:paraId="220637B5"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6393ED2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38" w:type="pct"/>
            <w:noWrap/>
            <w:vAlign w:val="center"/>
            <w:hideMark/>
          </w:tcPr>
          <w:p w14:paraId="3CFEA9B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45</w:t>
            </w:r>
          </w:p>
        </w:tc>
      </w:tr>
      <w:tr w:rsidR="006565C9" w:rsidRPr="00331FF1" w14:paraId="35F31BCD" w14:textId="77777777" w:rsidTr="00AE662C">
        <w:trPr>
          <w:trHeight w:val="20"/>
        </w:trPr>
        <w:tc>
          <w:tcPr>
            <w:tcW w:w="0" w:type="auto"/>
            <w:vMerge/>
            <w:vAlign w:val="center"/>
            <w:hideMark/>
          </w:tcPr>
          <w:p w14:paraId="51ECBE7F"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0254DD4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38" w:type="pct"/>
            <w:noWrap/>
            <w:vAlign w:val="center"/>
            <w:hideMark/>
          </w:tcPr>
          <w:p w14:paraId="0CB925F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25</w:t>
            </w:r>
          </w:p>
        </w:tc>
      </w:tr>
      <w:tr w:rsidR="006565C9" w:rsidRPr="00331FF1" w14:paraId="59A3B63C" w14:textId="77777777" w:rsidTr="00AE662C">
        <w:trPr>
          <w:trHeight w:val="20"/>
        </w:trPr>
        <w:tc>
          <w:tcPr>
            <w:tcW w:w="0" w:type="auto"/>
            <w:vMerge/>
            <w:vAlign w:val="center"/>
            <w:hideMark/>
          </w:tcPr>
          <w:p w14:paraId="4A7E5D7B"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6CD5165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38" w:type="pct"/>
            <w:noWrap/>
            <w:vAlign w:val="center"/>
            <w:hideMark/>
          </w:tcPr>
          <w:p w14:paraId="45C60B1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25</w:t>
            </w:r>
          </w:p>
        </w:tc>
      </w:tr>
      <w:tr w:rsidR="006565C9" w:rsidRPr="00331FF1" w14:paraId="1FF136D4" w14:textId="77777777" w:rsidTr="00AE662C">
        <w:trPr>
          <w:trHeight w:val="20"/>
        </w:trPr>
        <w:tc>
          <w:tcPr>
            <w:tcW w:w="0" w:type="auto"/>
            <w:vMerge/>
            <w:vAlign w:val="center"/>
            <w:hideMark/>
          </w:tcPr>
          <w:p w14:paraId="78930FEF"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3CD7327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38" w:type="pct"/>
            <w:noWrap/>
            <w:vAlign w:val="center"/>
            <w:hideMark/>
          </w:tcPr>
          <w:p w14:paraId="26B8F08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r>
      <w:tr w:rsidR="006565C9" w:rsidRPr="00331FF1" w14:paraId="372FFBB2" w14:textId="77777777" w:rsidTr="00AE662C">
        <w:trPr>
          <w:trHeight w:val="20"/>
        </w:trPr>
        <w:tc>
          <w:tcPr>
            <w:tcW w:w="0" w:type="auto"/>
            <w:vMerge/>
            <w:vAlign w:val="center"/>
            <w:hideMark/>
          </w:tcPr>
          <w:p w14:paraId="03D1222F" w14:textId="77777777" w:rsidR="006565C9" w:rsidRPr="00331FF1" w:rsidRDefault="006565C9" w:rsidP="009F534C">
            <w:pPr>
              <w:spacing w:after="0"/>
              <w:rPr>
                <w:rFonts w:ascii="Arial" w:eastAsia="Times New Roman" w:hAnsi="Arial" w:cs="Arial"/>
                <w:sz w:val="19"/>
                <w:szCs w:val="19"/>
                <w:lang w:eastAsia="es-MX"/>
              </w:rPr>
            </w:pPr>
          </w:p>
        </w:tc>
        <w:tc>
          <w:tcPr>
            <w:tcW w:w="1619" w:type="pct"/>
            <w:vAlign w:val="center"/>
            <w:hideMark/>
          </w:tcPr>
          <w:p w14:paraId="09191D4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38" w:type="pct"/>
            <w:noWrap/>
            <w:vAlign w:val="center"/>
            <w:hideMark/>
          </w:tcPr>
          <w:p w14:paraId="2384C2C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w:t>
            </w:r>
          </w:p>
        </w:tc>
      </w:tr>
      <w:tr w:rsidR="006565C9" w:rsidRPr="00331FF1" w14:paraId="059FB2A6" w14:textId="77777777" w:rsidTr="00AE662C">
        <w:trPr>
          <w:trHeight w:val="20"/>
        </w:trPr>
        <w:tc>
          <w:tcPr>
            <w:tcW w:w="3762" w:type="pct"/>
            <w:gridSpan w:val="2"/>
            <w:vAlign w:val="center"/>
            <w:hideMark/>
          </w:tcPr>
          <w:p w14:paraId="46D79B21"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1238" w:type="pct"/>
            <w:noWrap/>
            <w:vAlign w:val="center"/>
            <w:hideMark/>
          </w:tcPr>
          <w:p w14:paraId="5867150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6E6BBA5C" w14:textId="77777777" w:rsidTr="00AE662C">
        <w:trPr>
          <w:trHeight w:val="20"/>
        </w:trPr>
        <w:tc>
          <w:tcPr>
            <w:tcW w:w="3762" w:type="pct"/>
            <w:gridSpan w:val="2"/>
            <w:vAlign w:val="center"/>
            <w:hideMark/>
          </w:tcPr>
          <w:p w14:paraId="5A9547BF"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1238" w:type="pct"/>
            <w:noWrap/>
            <w:vAlign w:val="center"/>
            <w:hideMark/>
          </w:tcPr>
          <w:p w14:paraId="2BEE422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40</w:t>
            </w:r>
          </w:p>
        </w:tc>
      </w:tr>
    </w:tbl>
    <w:p w14:paraId="35D95B7A" w14:textId="77777777" w:rsidR="006565C9" w:rsidRPr="00331FF1" w:rsidRDefault="006565C9" w:rsidP="009F534C">
      <w:pPr>
        <w:spacing w:after="0"/>
        <w:ind w:hanging="34"/>
        <w:contextualSpacing/>
        <w:jc w:val="right"/>
        <w:rPr>
          <w:rFonts w:ascii="Arial" w:hAnsi="Arial" w:cs="Arial"/>
          <w:sz w:val="19"/>
          <w:szCs w:val="19"/>
        </w:rPr>
      </w:pPr>
    </w:p>
    <w:p w14:paraId="6E971B21" w14:textId="77777777" w:rsidR="006565C9" w:rsidRPr="00331FF1" w:rsidRDefault="006565C9" w:rsidP="009F534C">
      <w:pPr>
        <w:spacing w:after="0"/>
        <w:ind w:left="1472" w:hanging="34"/>
        <w:contextualSpacing/>
        <w:jc w:val="both"/>
        <w:rPr>
          <w:rFonts w:ascii="Arial" w:hAnsi="Arial" w:cs="Arial"/>
          <w:sz w:val="19"/>
          <w:szCs w:val="19"/>
        </w:rPr>
      </w:pPr>
      <w:r w:rsidRPr="00331FF1">
        <w:rPr>
          <w:rFonts w:ascii="Arial" w:hAnsi="Arial" w:cs="Arial"/>
          <w:sz w:val="19"/>
          <w:szCs w:val="19"/>
        </w:rPr>
        <w:t>Cuando se solicite la modificación de Dictamen de Uso de Suelo en razón del incremento de superficie, se causará y pagará de acuerdo con la tabla anterior, por el área que se adicione, más el costo por concepto de Ratificación de Dictamen de Uso de Suelo.</w:t>
      </w:r>
    </w:p>
    <w:p w14:paraId="35F8A997" w14:textId="77777777" w:rsidR="006565C9" w:rsidRPr="00331FF1" w:rsidRDefault="006565C9" w:rsidP="009F534C">
      <w:pPr>
        <w:spacing w:after="0"/>
        <w:ind w:left="1461" w:hanging="34"/>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017"/>
      </w:tblGrid>
      <w:tr w:rsidR="006565C9" w:rsidRPr="00331FF1" w14:paraId="337399B0" w14:textId="77777777" w:rsidTr="00AE662C">
        <w:tc>
          <w:tcPr>
            <w:tcW w:w="32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8ECF36" w14:textId="77777777" w:rsidR="006565C9" w:rsidRPr="00331FF1" w:rsidRDefault="006565C9" w:rsidP="009F534C">
            <w:pPr>
              <w:spacing w:after="0"/>
              <w:ind w:left="1461" w:hanging="34"/>
              <w:contextualSpacing/>
              <w:jc w:val="both"/>
              <w:rPr>
                <w:rFonts w:ascii="Arial" w:hAnsi="Arial" w:cs="Arial"/>
                <w:b/>
                <w:sz w:val="19"/>
                <w:szCs w:val="19"/>
              </w:rPr>
            </w:pPr>
            <w:r w:rsidRPr="00331FF1">
              <w:rPr>
                <w:rFonts w:ascii="Arial" w:hAnsi="Arial" w:cs="Arial"/>
                <w:b/>
                <w:sz w:val="19"/>
                <w:szCs w:val="19"/>
              </w:rPr>
              <w:t>CONCEPTO</w:t>
            </w:r>
          </w:p>
        </w:tc>
        <w:tc>
          <w:tcPr>
            <w:tcW w:w="170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B01DC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6024575" w14:textId="77777777" w:rsidTr="00AE662C">
        <w:tc>
          <w:tcPr>
            <w:tcW w:w="3291" w:type="pct"/>
            <w:tcBorders>
              <w:top w:val="single" w:sz="4" w:space="0" w:color="auto"/>
              <w:left w:val="single" w:sz="4" w:space="0" w:color="auto"/>
              <w:bottom w:val="single" w:sz="4" w:space="0" w:color="auto"/>
              <w:right w:val="single" w:sz="4" w:space="0" w:color="auto"/>
            </w:tcBorders>
            <w:hideMark/>
          </w:tcPr>
          <w:p w14:paraId="74DBBD77" w14:textId="77777777" w:rsidR="006565C9" w:rsidRPr="00331FF1" w:rsidRDefault="006565C9" w:rsidP="009F534C">
            <w:pPr>
              <w:spacing w:after="0"/>
              <w:ind w:left="27" w:hanging="34"/>
              <w:contextualSpacing/>
              <w:jc w:val="both"/>
              <w:rPr>
                <w:rFonts w:ascii="Arial" w:hAnsi="Arial" w:cs="Arial"/>
                <w:sz w:val="19"/>
                <w:szCs w:val="19"/>
              </w:rPr>
            </w:pPr>
            <w:r w:rsidRPr="00331FF1">
              <w:rPr>
                <w:rFonts w:ascii="Arial" w:hAnsi="Arial" w:cs="Arial"/>
                <w:sz w:val="19"/>
                <w:szCs w:val="19"/>
              </w:rPr>
              <w:t>Para los casos de ampliación de giros y éstos sean similares con el o los giros autorizados, siempre y cuando no se haya modificado el uso de suelo a través de un Acuerdo de Cabildo</w:t>
            </w:r>
          </w:p>
        </w:tc>
        <w:tc>
          <w:tcPr>
            <w:tcW w:w="1709" w:type="pct"/>
            <w:vMerge w:val="restart"/>
            <w:tcBorders>
              <w:top w:val="single" w:sz="4" w:space="0" w:color="auto"/>
              <w:left w:val="single" w:sz="4" w:space="0" w:color="auto"/>
              <w:bottom w:val="single" w:sz="4" w:space="0" w:color="auto"/>
              <w:right w:val="single" w:sz="4" w:space="0" w:color="auto"/>
            </w:tcBorders>
            <w:vAlign w:val="center"/>
            <w:hideMark/>
          </w:tcPr>
          <w:p w14:paraId="2D0077D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$1,165.00</w:t>
            </w:r>
          </w:p>
        </w:tc>
      </w:tr>
      <w:tr w:rsidR="006565C9" w:rsidRPr="00331FF1" w14:paraId="39FC780D" w14:textId="77777777" w:rsidTr="00AE662C">
        <w:tc>
          <w:tcPr>
            <w:tcW w:w="3291" w:type="pct"/>
            <w:tcBorders>
              <w:top w:val="single" w:sz="4" w:space="0" w:color="auto"/>
              <w:left w:val="single" w:sz="4" w:space="0" w:color="auto"/>
              <w:bottom w:val="single" w:sz="4" w:space="0" w:color="auto"/>
              <w:right w:val="single" w:sz="4" w:space="0" w:color="auto"/>
            </w:tcBorders>
            <w:hideMark/>
          </w:tcPr>
          <w:p w14:paraId="202F3E85" w14:textId="77777777" w:rsidR="006565C9" w:rsidRPr="00331FF1" w:rsidRDefault="006565C9" w:rsidP="009F534C">
            <w:pPr>
              <w:spacing w:after="0"/>
              <w:ind w:left="27" w:hanging="34"/>
              <w:contextualSpacing/>
              <w:jc w:val="both"/>
              <w:rPr>
                <w:rFonts w:ascii="Arial" w:hAnsi="Arial" w:cs="Arial"/>
                <w:sz w:val="19"/>
                <w:szCs w:val="19"/>
              </w:rPr>
            </w:pPr>
            <w:r w:rsidRPr="00331FF1">
              <w:rPr>
                <w:rFonts w:ascii="Arial" w:hAnsi="Arial" w:cs="Arial"/>
                <w:sz w:val="19"/>
                <w:szCs w:val="19"/>
              </w:rPr>
              <w:t>En cuanto a la modificación del giro, siempre y cuando éste sea similar al giro autorizado, así como no obedezca a un derecho adquirido a través de un Acuerdo de Cabildo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E43D1" w14:textId="77777777" w:rsidR="006565C9" w:rsidRPr="00331FF1" w:rsidRDefault="006565C9" w:rsidP="009F534C">
            <w:pPr>
              <w:spacing w:after="0"/>
              <w:rPr>
                <w:rFonts w:ascii="Arial" w:hAnsi="Arial" w:cs="Arial"/>
                <w:sz w:val="19"/>
                <w:szCs w:val="19"/>
              </w:rPr>
            </w:pPr>
          </w:p>
        </w:tc>
      </w:tr>
    </w:tbl>
    <w:p w14:paraId="25965D5F" w14:textId="77777777" w:rsidR="006565C9" w:rsidRPr="00331FF1" w:rsidRDefault="006565C9" w:rsidP="009F534C">
      <w:pPr>
        <w:spacing w:after="0"/>
        <w:ind w:left="1461" w:hanging="34"/>
        <w:contextualSpacing/>
        <w:jc w:val="both"/>
        <w:rPr>
          <w:rFonts w:ascii="Arial" w:hAnsi="Arial" w:cs="Arial"/>
          <w:sz w:val="19"/>
          <w:szCs w:val="19"/>
        </w:rPr>
      </w:pPr>
    </w:p>
    <w:p w14:paraId="1488C667"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Cuando se modifique el Dictamen de Uso de Suelo debido a la existencia de la autorización mediante Acuerdo de Cabildo en el que se modifique las literales de Altura, Porcentaje de Área Libre y/o Densidad, se causará y pagará: $6,700.00.</w:t>
      </w:r>
    </w:p>
    <w:p w14:paraId="5E301C6E" w14:textId="77777777" w:rsidR="006565C9" w:rsidRPr="00331FF1" w:rsidRDefault="006565C9" w:rsidP="009F534C">
      <w:pPr>
        <w:spacing w:after="0"/>
        <w:ind w:left="1049"/>
        <w:contextualSpacing/>
        <w:jc w:val="both"/>
        <w:rPr>
          <w:rFonts w:ascii="Arial" w:hAnsi="Arial" w:cs="Arial"/>
          <w:sz w:val="19"/>
          <w:szCs w:val="19"/>
        </w:rPr>
      </w:pPr>
    </w:p>
    <w:p w14:paraId="76BF9EF2"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Cuando se modifique el Dictamen de Uso de Suelo debido a la existencia de la autorización mediante Acuerdo de Cabildo en el que se modifique o se asigne la literal de Uso de Suelo y/o el resto de las literales que componen la nomenclatura, se causará y pagará bajo la modalidad de nuevo.</w:t>
      </w:r>
    </w:p>
    <w:p w14:paraId="304194D7" w14:textId="77777777" w:rsidR="006565C9" w:rsidRPr="00331FF1" w:rsidRDefault="006565C9" w:rsidP="009F534C">
      <w:pPr>
        <w:spacing w:after="0"/>
        <w:ind w:left="1440"/>
        <w:contextualSpacing/>
        <w:jc w:val="both"/>
        <w:rPr>
          <w:rFonts w:ascii="Arial" w:hAnsi="Arial" w:cs="Arial"/>
          <w:sz w:val="19"/>
          <w:szCs w:val="19"/>
        </w:rPr>
      </w:pPr>
    </w:p>
    <w:p w14:paraId="5EF7B75F" w14:textId="77777777" w:rsidR="006565C9" w:rsidRPr="00331FF1" w:rsidRDefault="006565C9" w:rsidP="009F534C">
      <w:pPr>
        <w:spacing w:after="0"/>
        <w:ind w:left="1440" w:hanging="34"/>
        <w:contextualSpacing/>
        <w:jc w:val="both"/>
        <w:rPr>
          <w:rFonts w:ascii="Arial" w:hAnsi="Arial" w:cs="Arial"/>
          <w:sz w:val="19"/>
          <w:szCs w:val="19"/>
        </w:rPr>
      </w:pPr>
      <w:r w:rsidRPr="00331FF1">
        <w:rPr>
          <w:rFonts w:ascii="Arial" w:hAnsi="Arial" w:cs="Arial"/>
          <w:sz w:val="19"/>
          <w:szCs w:val="19"/>
        </w:rPr>
        <w:lastRenderedPageBreak/>
        <w:t>Para las modificaciones que se soliciten en otro supuesto no enunciado con anterioridad, se causará y pagará en la modalidad de "nuevo".</w:t>
      </w:r>
    </w:p>
    <w:p w14:paraId="6042AB59" w14:textId="77777777" w:rsidR="006565C9" w:rsidRPr="00331FF1" w:rsidRDefault="006565C9" w:rsidP="009F534C">
      <w:pPr>
        <w:spacing w:after="0"/>
        <w:ind w:left="1461" w:hanging="34"/>
        <w:contextualSpacing/>
        <w:jc w:val="both"/>
        <w:rPr>
          <w:rFonts w:ascii="Arial" w:hAnsi="Arial" w:cs="Arial"/>
          <w:sz w:val="19"/>
          <w:szCs w:val="19"/>
        </w:rPr>
      </w:pPr>
    </w:p>
    <w:p w14:paraId="78B46E7D" w14:textId="77777777" w:rsidR="006565C9" w:rsidRPr="00331FF1" w:rsidRDefault="006565C9" w:rsidP="009F534C">
      <w:pPr>
        <w:spacing w:after="0"/>
        <w:ind w:left="459" w:hanging="528"/>
        <w:contextualSpacing/>
        <w:jc w:val="right"/>
        <w:rPr>
          <w:rFonts w:ascii="Arial" w:hAnsi="Arial" w:cs="Arial"/>
          <w:sz w:val="19"/>
          <w:szCs w:val="19"/>
        </w:rPr>
      </w:pPr>
      <w:r w:rsidRPr="00331FF1">
        <w:rPr>
          <w:rFonts w:ascii="Arial" w:hAnsi="Arial" w:cs="Arial"/>
          <w:sz w:val="19"/>
          <w:szCs w:val="19"/>
        </w:rPr>
        <w:t>Ingreso anual estimado por este inciso $7,072,817.00</w:t>
      </w:r>
    </w:p>
    <w:p w14:paraId="3CFFA699" w14:textId="77777777" w:rsidR="006565C9" w:rsidRPr="00331FF1" w:rsidRDefault="006565C9" w:rsidP="009F534C">
      <w:pPr>
        <w:spacing w:after="0"/>
        <w:ind w:hanging="34"/>
        <w:contextualSpacing/>
        <w:rPr>
          <w:rFonts w:ascii="Arial" w:hAnsi="Arial" w:cs="Arial"/>
          <w:sz w:val="19"/>
          <w:szCs w:val="19"/>
        </w:rPr>
      </w:pPr>
    </w:p>
    <w:p w14:paraId="36A718B8" w14:textId="77777777" w:rsidR="006565C9" w:rsidRPr="00331FF1" w:rsidRDefault="006565C9" w:rsidP="009F534C">
      <w:pPr>
        <w:numPr>
          <w:ilvl w:val="0"/>
          <w:numId w:val="11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Ratificación de Dictamen de Uso de Suelo, siempre y cuando lleven un giro similar con el anterior, se causará y pagará: $1,380.00.</w:t>
      </w:r>
    </w:p>
    <w:p w14:paraId="436C1C37" w14:textId="77777777" w:rsidR="006565C9" w:rsidRPr="00331FF1" w:rsidRDefault="006565C9" w:rsidP="009F534C">
      <w:pPr>
        <w:spacing w:after="0"/>
        <w:contextualSpacing/>
        <w:jc w:val="both"/>
        <w:rPr>
          <w:rFonts w:ascii="Arial" w:hAnsi="Arial" w:cs="Arial"/>
          <w:sz w:val="19"/>
          <w:szCs w:val="19"/>
        </w:rPr>
      </w:pPr>
    </w:p>
    <w:p w14:paraId="25834DDD"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el caso de los desarrollos inmobiliarios, cuando modifiquen el número de unidades vendibles, siempre que no implique una modificación o ampliación al giro autorizado, se causará y pagará: $1,380.00.</w:t>
      </w:r>
    </w:p>
    <w:p w14:paraId="394ECFA2" w14:textId="77777777" w:rsidR="006565C9" w:rsidRPr="00331FF1" w:rsidRDefault="006565C9" w:rsidP="009F534C">
      <w:pPr>
        <w:spacing w:after="0"/>
        <w:ind w:left="1996"/>
        <w:contextualSpacing/>
        <w:jc w:val="right"/>
        <w:rPr>
          <w:rFonts w:ascii="Arial" w:hAnsi="Arial" w:cs="Arial"/>
          <w:sz w:val="19"/>
          <w:szCs w:val="19"/>
        </w:rPr>
      </w:pPr>
    </w:p>
    <w:p w14:paraId="1F80441C" w14:textId="77777777" w:rsidR="006565C9" w:rsidRPr="00331FF1" w:rsidRDefault="006565C9" w:rsidP="009F534C">
      <w:pPr>
        <w:spacing w:after="0"/>
        <w:ind w:left="1996"/>
        <w:contextualSpacing/>
        <w:jc w:val="right"/>
        <w:rPr>
          <w:rFonts w:ascii="Arial" w:hAnsi="Arial" w:cs="Arial"/>
          <w:sz w:val="19"/>
          <w:szCs w:val="19"/>
        </w:rPr>
      </w:pPr>
      <w:r w:rsidRPr="00331FF1">
        <w:rPr>
          <w:rFonts w:ascii="Arial" w:hAnsi="Arial" w:cs="Arial"/>
          <w:sz w:val="19"/>
          <w:szCs w:val="19"/>
        </w:rPr>
        <w:t>Ingreso anual estimado por este inciso $13,271.00</w:t>
      </w:r>
    </w:p>
    <w:p w14:paraId="16C199E0" w14:textId="77777777" w:rsidR="006565C9" w:rsidRPr="00331FF1" w:rsidRDefault="006565C9" w:rsidP="009F534C">
      <w:pPr>
        <w:spacing w:after="0"/>
        <w:contextualSpacing/>
        <w:jc w:val="both"/>
        <w:rPr>
          <w:rFonts w:ascii="Arial" w:hAnsi="Arial" w:cs="Arial"/>
          <w:sz w:val="19"/>
          <w:szCs w:val="19"/>
        </w:rPr>
      </w:pPr>
    </w:p>
    <w:p w14:paraId="1C38E69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$7,763,248.00</w:t>
      </w:r>
    </w:p>
    <w:p w14:paraId="4DF2FBE2" w14:textId="77777777" w:rsidR="006565C9" w:rsidRPr="00331FF1" w:rsidRDefault="006565C9" w:rsidP="009F534C">
      <w:pPr>
        <w:spacing w:after="0"/>
        <w:ind w:hanging="34"/>
        <w:contextualSpacing/>
        <w:jc w:val="both"/>
        <w:rPr>
          <w:rFonts w:ascii="Arial" w:hAnsi="Arial" w:cs="Arial"/>
          <w:sz w:val="19"/>
          <w:szCs w:val="19"/>
        </w:rPr>
      </w:pPr>
    </w:p>
    <w:p w14:paraId="7DB5DC72"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autorización de cambios de uso de suelo, se causará y pagará:</w:t>
      </w:r>
    </w:p>
    <w:p w14:paraId="44D70F54" w14:textId="77777777" w:rsidR="006565C9" w:rsidRPr="00331FF1" w:rsidRDefault="006565C9" w:rsidP="009F534C">
      <w:pPr>
        <w:spacing w:after="0"/>
        <w:ind w:left="1276" w:hanging="34"/>
        <w:contextualSpacing/>
        <w:jc w:val="both"/>
        <w:rPr>
          <w:rFonts w:ascii="Arial" w:hAnsi="Arial" w:cs="Arial"/>
          <w:sz w:val="19"/>
          <w:szCs w:val="19"/>
        </w:rPr>
      </w:pPr>
    </w:p>
    <w:p w14:paraId="0973E48F" w14:textId="77777777" w:rsidR="006565C9" w:rsidRPr="00331FF1" w:rsidRDefault="006565C9" w:rsidP="009F534C">
      <w:pPr>
        <w:numPr>
          <w:ilvl w:val="0"/>
          <w:numId w:val="119"/>
        </w:numPr>
        <w:spacing w:after="0" w:line="256" w:lineRule="auto"/>
        <w:ind w:left="1449"/>
        <w:contextualSpacing/>
        <w:jc w:val="both"/>
        <w:rPr>
          <w:rFonts w:ascii="Arial" w:hAnsi="Arial" w:cs="Arial"/>
          <w:sz w:val="19"/>
          <w:szCs w:val="19"/>
        </w:rPr>
      </w:pPr>
      <w:r w:rsidRPr="00331FF1">
        <w:rPr>
          <w:rFonts w:ascii="Arial" w:hAnsi="Arial" w:cs="Arial"/>
          <w:sz w:val="19"/>
          <w:szCs w:val="19"/>
        </w:rPr>
        <w:t>El cobro por la recepción y análisis de la petición de cambio de uso de suelo, asignación o incremento adicional de niveles, asignación o modificación de porcentaje de área libre y/o asignación o incremento de densidad, independientemente del resultado de la misma, al ingreso de la solicitud, por predio, se causará y pagará:</w:t>
      </w:r>
    </w:p>
    <w:p w14:paraId="3E13E9A9" w14:textId="77777777" w:rsidR="006565C9" w:rsidRPr="00331FF1" w:rsidRDefault="006565C9" w:rsidP="009F534C">
      <w:pPr>
        <w:spacing w:after="0"/>
        <w:contextualSpacing/>
        <w:jc w:val="both"/>
        <w:rPr>
          <w:rFonts w:ascii="Arial" w:hAnsi="Arial" w:cs="Arial"/>
          <w:sz w:val="19"/>
          <w:szCs w:val="19"/>
        </w:rPr>
      </w:pPr>
    </w:p>
    <w:p w14:paraId="1CF7DC93"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En áreas no urbanizables:</w:t>
      </w:r>
    </w:p>
    <w:p w14:paraId="6BD5C79F"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14740E7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7FEE6"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SUPERFICIE EN M</w:t>
            </w:r>
            <w:r w:rsidRPr="00331FF1">
              <w:rPr>
                <w:rFonts w:ascii="Arial" w:eastAsia="Times New Roman" w:hAnsi="Arial" w:cs="Arial"/>
                <w:b/>
                <w:bCs/>
                <w:sz w:val="19"/>
                <w:szCs w:val="19"/>
                <w:vertAlign w:val="superscript"/>
                <w:lang w:eastAsia="es-MX"/>
              </w:rPr>
              <w:t>2</w:t>
            </w:r>
            <w:r w:rsidRPr="00331FF1">
              <w:rPr>
                <w:rFonts w:ascii="Arial" w:eastAsia="Times New Roman" w:hAnsi="Arial"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1DA72D4"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6B38FF15"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35C2188"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07F35A0"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$2,185.00</w:t>
            </w:r>
          </w:p>
        </w:tc>
      </w:tr>
      <w:tr w:rsidR="006565C9" w:rsidRPr="00331FF1" w14:paraId="1F3AE0F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49EBF2B"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91895E2"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$3,645.00</w:t>
            </w:r>
          </w:p>
        </w:tc>
      </w:tr>
      <w:tr w:rsidR="006565C9" w:rsidRPr="00331FF1" w14:paraId="6758460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0D4F963"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5701165"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$4,380.00</w:t>
            </w:r>
          </w:p>
        </w:tc>
      </w:tr>
      <w:tr w:rsidR="006565C9" w:rsidRPr="00331FF1" w14:paraId="29FDC23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0826702"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5B69EFA"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$5,110.00</w:t>
            </w:r>
          </w:p>
        </w:tc>
      </w:tr>
      <w:tr w:rsidR="006565C9" w:rsidRPr="00331FF1" w14:paraId="5409142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70FEF27"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9566FBB"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$5,810.00</w:t>
            </w:r>
          </w:p>
        </w:tc>
      </w:tr>
      <w:tr w:rsidR="006565C9" w:rsidRPr="00331FF1" w14:paraId="064BC68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B55FC7E"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Más de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CC46B0E"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$8,030.00</w:t>
            </w:r>
          </w:p>
        </w:tc>
      </w:tr>
    </w:tbl>
    <w:p w14:paraId="240C566E" w14:textId="77777777" w:rsidR="006565C9" w:rsidRPr="00331FF1" w:rsidRDefault="006565C9" w:rsidP="009F534C">
      <w:pPr>
        <w:spacing w:after="0"/>
        <w:ind w:left="1276" w:hanging="34"/>
        <w:contextualSpacing/>
        <w:rPr>
          <w:rFonts w:ascii="Arial" w:hAnsi="Arial" w:cs="Arial"/>
          <w:sz w:val="19"/>
          <w:szCs w:val="19"/>
        </w:rPr>
      </w:pPr>
    </w:p>
    <w:p w14:paraId="085C7994" w14:textId="77777777" w:rsidR="006565C9" w:rsidRPr="00331FF1" w:rsidRDefault="006565C9" w:rsidP="009F534C">
      <w:pPr>
        <w:spacing w:after="0"/>
        <w:ind w:left="1440"/>
        <w:contextualSpacing/>
        <w:rPr>
          <w:rFonts w:ascii="Arial" w:hAnsi="Arial" w:cs="Arial"/>
          <w:sz w:val="19"/>
          <w:szCs w:val="19"/>
        </w:rPr>
      </w:pPr>
      <w:r w:rsidRPr="00331FF1">
        <w:rPr>
          <w:rFonts w:ascii="Arial" w:hAnsi="Arial" w:cs="Arial"/>
          <w:sz w:val="19"/>
          <w:szCs w:val="19"/>
        </w:rPr>
        <w:t>En áreas urbanizables:</w:t>
      </w:r>
    </w:p>
    <w:p w14:paraId="5EB0DE68" w14:textId="77777777" w:rsidR="006565C9" w:rsidRPr="00331FF1" w:rsidRDefault="006565C9" w:rsidP="009F534C">
      <w:pPr>
        <w:spacing w:after="0"/>
        <w:contextualSpacing/>
        <w:rPr>
          <w:rFonts w:ascii="Arial" w:hAnsi="Arial"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3B9A00E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512C19"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SUPERFICIE EN M</w:t>
            </w:r>
            <w:r w:rsidRPr="00331FF1">
              <w:rPr>
                <w:rFonts w:ascii="Arial" w:eastAsia="Times New Roman" w:hAnsi="Arial" w:cs="Arial"/>
                <w:b/>
                <w:bCs/>
                <w:sz w:val="19"/>
                <w:szCs w:val="19"/>
                <w:vertAlign w:val="superscript"/>
                <w:lang w:eastAsia="es-MX"/>
              </w:rPr>
              <w:t>2</w:t>
            </w:r>
            <w:r w:rsidRPr="00331FF1">
              <w:rPr>
                <w:rFonts w:ascii="Arial" w:eastAsia="Times New Roman" w:hAnsi="Arial"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159FA3"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3736252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E21DC8A"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4165135"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$1,460.00</w:t>
            </w:r>
          </w:p>
        </w:tc>
      </w:tr>
      <w:tr w:rsidR="006565C9" w:rsidRPr="00331FF1" w14:paraId="5F6BD0C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33B831C"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D21A962"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$2,185.00</w:t>
            </w:r>
          </w:p>
        </w:tc>
      </w:tr>
      <w:tr w:rsidR="006565C9" w:rsidRPr="00331FF1" w14:paraId="3EA81B8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634E9F0"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6FF63E4"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$2,925.00</w:t>
            </w:r>
          </w:p>
        </w:tc>
      </w:tr>
      <w:tr w:rsidR="006565C9" w:rsidRPr="00331FF1" w14:paraId="37B4E41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23449D4"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B0130AB"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$3,645.00</w:t>
            </w:r>
          </w:p>
        </w:tc>
      </w:tr>
      <w:tr w:rsidR="006565C9" w:rsidRPr="00331FF1" w14:paraId="1FFF8D9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1A01E21"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6B0998C"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$4,385.00</w:t>
            </w:r>
          </w:p>
        </w:tc>
      </w:tr>
      <w:tr w:rsidR="006565C9" w:rsidRPr="00331FF1" w14:paraId="2F11353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9E7ABC1"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Más de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7B4D30C"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$6,560.00</w:t>
            </w:r>
          </w:p>
        </w:tc>
      </w:tr>
    </w:tbl>
    <w:p w14:paraId="42339895" w14:textId="77777777" w:rsidR="006565C9" w:rsidRPr="00331FF1" w:rsidRDefault="006565C9" w:rsidP="009F534C">
      <w:pPr>
        <w:spacing w:after="0"/>
        <w:ind w:hanging="34"/>
        <w:contextualSpacing/>
        <w:rPr>
          <w:rFonts w:ascii="Arial" w:hAnsi="Arial" w:cs="Arial"/>
          <w:sz w:val="19"/>
          <w:szCs w:val="19"/>
        </w:rPr>
      </w:pPr>
    </w:p>
    <w:p w14:paraId="507173E7" w14:textId="77777777" w:rsidR="006565C9" w:rsidRPr="00331FF1" w:rsidRDefault="006565C9" w:rsidP="009F534C">
      <w:pPr>
        <w:spacing w:after="0"/>
        <w:ind w:left="1440"/>
        <w:contextualSpacing/>
        <w:rPr>
          <w:rFonts w:ascii="Arial" w:hAnsi="Arial" w:cs="Arial"/>
          <w:sz w:val="19"/>
          <w:szCs w:val="19"/>
        </w:rPr>
      </w:pPr>
      <w:r w:rsidRPr="00331FF1">
        <w:rPr>
          <w:rFonts w:ascii="Arial" w:hAnsi="Arial" w:cs="Arial"/>
          <w:sz w:val="19"/>
          <w:szCs w:val="19"/>
        </w:rPr>
        <w:t>En áreas urbanas:</w:t>
      </w:r>
    </w:p>
    <w:p w14:paraId="2B7854B6" w14:textId="77777777" w:rsidR="006565C9" w:rsidRPr="00331FF1" w:rsidRDefault="006565C9" w:rsidP="009F534C">
      <w:pPr>
        <w:spacing w:after="0"/>
        <w:ind w:left="743"/>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38CBD0C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56A442"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SUPERFICIE EN M</w:t>
            </w:r>
            <w:r w:rsidRPr="00331FF1">
              <w:rPr>
                <w:rFonts w:ascii="Arial" w:eastAsia="Times New Roman" w:hAnsi="Arial" w:cs="Arial"/>
                <w:b/>
                <w:bCs/>
                <w:sz w:val="19"/>
                <w:szCs w:val="19"/>
                <w:vertAlign w:val="superscript"/>
                <w:lang w:eastAsia="es-MX"/>
              </w:rPr>
              <w:t>2</w:t>
            </w:r>
            <w:r w:rsidRPr="00331FF1">
              <w:rPr>
                <w:rFonts w:ascii="Arial" w:eastAsia="Times New Roman" w:hAnsi="Arial"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E83F29"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2F18B68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E161831"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0AB1A32"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$1,175.00</w:t>
            </w:r>
          </w:p>
        </w:tc>
      </w:tr>
      <w:tr w:rsidR="006565C9" w:rsidRPr="00331FF1" w14:paraId="50CB80E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21EFBA8"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9A95916"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$1,895.00</w:t>
            </w:r>
          </w:p>
        </w:tc>
      </w:tr>
      <w:tr w:rsidR="006565C9" w:rsidRPr="00331FF1" w14:paraId="26D16A3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A1CE494"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179C042"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$2,630.00</w:t>
            </w:r>
          </w:p>
        </w:tc>
      </w:tr>
      <w:tr w:rsidR="006565C9" w:rsidRPr="00331FF1" w14:paraId="61B8E38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AE36E7B"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212439F"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$3,360.00</w:t>
            </w:r>
          </w:p>
        </w:tc>
      </w:tr>
      <w:tr w:rsidR="006565C9" w:rsidRPr="00331FF1" w14:paraId="1EDA793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CFEB2A7"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2187202"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$4,075.00</w:t>
            </w:r>
          </w:p>
        </w:tc>
      </w:tr>
      <w:tr w:rsidR="006565C9" w:rsidRPr="00331FF1" w14:paraId="1FE4972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E6804B3"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Más de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7890DD6"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$6,275.00</w:t>
            </w:r>
          </w:p>
        </w:tc>
      </w:tr>
    </w:tbl>
    <w:p w14:paraId="1F8830F4" w14:textId="77777777" w:rsidR="006565C9" w:rsidRPr="00331FF1" w:rsidRDefault="006565C9" w:rsidP="009F534C">
      <w:pPr>
        <w:spacing w:after="0"/>
        <w:ind w:left="743"/>
        <w:contextualSpacing/>
        <w:rPr>
          <w:rFonts w:ascii="Arial" w:hAnsi="Arial" w:cs="Arial"/>
          <w:sz w:val="19"/>
          <w:szCs w:val="19"/>
        </w:rPr>
      </w:pPr>
    </w:p>
    <w:p w14:paraId="46CABC6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$1,476,588.00</w:t>
      </w:r>
    </w:p>
    <w:p w14:paraId="6AABC636" w14:textId="77777777" w:rsidR="006565C9" w:rsidRPr="00331FF1" w:rsidRDefault="006565C9" w:rsidP="009F534C">
      <w:pPr>
        <w:spacing w:after="0"/>
        <w:ind w:hanging="34"/>
        <w:contextualSpacing/>
        <w:rPr>
          <w:rFonts w:ascii="Arial" w:hAnsi="Arial" w:cs="Arial"/>
          <w:sz w:val="19"/>
          <w:szCs w:val="19"/>
        </w:rPr>
      </w:pPr>
    </w:p>
    <w:p w14:paraId="5AE0084A" w14:textId="77777777" w:rsidR="006565C9" w:rsidRPr="00331FF1" w:rsidRDefault="006565C9" w:rsidP="009F534C">
      <w:pPr>
        <w:numPr>
          <w:ilvl w:val="0"/>
          <w:numId w:val="11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Autorización por cambio de uso de suelo urbano o urbanizable, por los primeros 100 metros cuadrados, se causará y pagará:</w:t>
      </w:r>
    </w:p>
    <w:p w14:paraId="5FAAF6B1"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2399"/>
        <w:gridCol w:w="1614"/>
      </w:tblGrid>
      <w:tr w:rsidR="006565C9" w:rsidRPr="00331FF1" w14:paraId="1EF23055" w14:textId="77777777" w:rsidTr="00AE662C">
        <w:trPr>
          <w:trHeight w:val="236"/>
        </w:trPr>
        <w:tc>
          <w:tcPr>
            <w:tcW w:w="2727" w:type="pct"/>
            <w:vMerge w:val="restart"/>
            <w:shd w:val="clear" w:color="auto" w:fill="BFBFBF"/>
            <w:vAlign w:val="center"/>
            <w:hideMark/>
          </w:tcPr>
          <w:p w14:paraId="3CC6CF26"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359" w:type="pct"/>
            <w:vMerge w:val="restart"/>
            <w:shd w:val="clear" w:color="auto" w:fill="BFBFBF"/>
            <w:vAlign w:val="center"/>
            <w:hideMark/>
          </w:tcPr>
          <w:p w14:paraId="3205BF65"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914" w:type="pct"/>
            <w:vMerge w:val="restart"/>
            <w:shd w:val="clear" w:color="auto" w:fill="BFBFBF"/>
            <w:vAlign w:val="center"/>
            <w:hideMark/>
          </w:tcPr>
          <w:p w14:paraId="218C5052"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0FD137E8" w14:textId="77777777" w:rsidTr="00AE662C">
        <w:trPr>
          <w:trHeight w:val="450"/>
        </w:trPr>
        <w:tc>
          <w:tcPr>
            <w:tcW w:w="0" w:type="auto"/>
            <w:vMerge/>
            <w:vAlign w:val="center"/>
            <w:hideMark/>
          </w:tcPr>
          <w:p w14:paraId="4C34FEDA" w14:textId="77777777" w:rsidR="006565C9" w:rsidRPr="00331FF1" w:rsidRDefault="006565C9" w:rsidP="009F534C">
            <w:pPr>
              <w:spacing w:after="0"/>
              <w:rPr>
                <w:rFonts w:ascii="Arial" w:eastAsia="Times New Roman" w:hAnsi="Arial" w:cs="Arial"/>
                <w:b/>
                <w:bCs/>
                <w:sz w:val="19"/>
                <w:szCs w:val="19"/>
                <w:lang w:eastAsia="es-MX"/>
              </w:rPr>
            </w:pPr>
          </w:p>
        </w:tc>
        <w:tc>
          <w:tcPr>
            <w:tcW w:w="0" w:type="auto"/>
            <w:vMerge/>
            <w:vAlign w:val="center"/>
            <w:hideMark/>
          </w:tcPr>
          <w:p w14:paraId="2821C019" w14:textId="77777777" w:rsidR="006565C9" w:rsidRPr="00331FF1" w:rsidRDefault="006565C9" w:rsidP="009F534C">
            <w:pPr>
              <w:spacing w:after="0"/>
              <w:rPr>
                <w:rFonts w:ascii="Arial" w:eastAsia="Times New Roman" w:hAnsi="Arial" w:cs="Arial"/>
                <w:b/>
                <w:bCs/>
                <w:sz w:val="19"/>
                <w:szCs w:val="19"/>
                <w:lang w:eastAsia="es-MX"/>
              </w:rPr>
            </w:pPr>
          </w:p>
        </w:tc>
        <w:tc>
          <w:tcPr>
            <w:tcW w:w="0" w:type="auto"/>
            <w:vMerge/>
            <w:vAlign w:val="center"/>
            <w:hideMark/>
          </w:tcPr>
          <w:p w14:paraId="31D33CD3" w14:textId="77777777" w:rsidR="006565C9" w:rsidRPr="00331FF1" w:rsidRDefault="006565C9" w:rsidP="009F534C">
            <w:pPr>
              <w:spacing w:after="0"/>
              <w:rPr>
                <w:rFonts w:ascii="Arial" w:eastAsia="Times New Roman" w:hAnsi="Arial" w:cs="Arial"/>
                <w:b/>
                <w:bCs/>
                <w:sz w:val="19"/>
                <w:szCs w:val="19"/>
                <w:lang w:eastAsia="es-MX"/>
              </w:rPr>
            </w:pPr>
          </w:p>
        </w:tc>
      </w:tr>
      <w:tr w:rsidR="006565C9" w:rsidRPr="00331FF1" w14:paraId="01EE9594" w14:textId="77777777" w:rsidTr="00AE662C">
        <w:trPr>
          <w:trHeight w:val="20"/>
        </w:trPr>
        <w:tc>
          <w:tcPr>
            <w:tcW w:w="2727" w:type="pct"/>
            <w:vMerge w:val="restart"/>
            <w:vAlign w:val="center"/>
            <w:hideMark/>
          </w:tcPr>
          <w:p w14:paraId="685A7D2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359" w:type="pct"/>
            <w:vAlign w:val="center"/>
            <w:hideMark/>
          </w:tcPr>
          <w:p w14:paraId="7280DC2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914" w:type="pct"/>
            <w:vAlign w:val="bottom"/>
            <w:hideMark/>
          </w:tcPr>
          <w:p w14:paraId="548B5FFF"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$9,555.00</w:t>
            </w:r>
          </w:p>
        </w:tc>
      </w:tr>
      <w:tr w:rsidR="006565C9" w:rsidRPr="00331FF1" w14:paraId="0ABAD202" w14:textId="77777777" w:rsidTr="00AE662C">
        <w:trPr>
          <w:trHeight w:val="20"/>
        </w:trPr>
        <w:tc>
          <w:tcPr>
            <w:tcW w:w="0" w:type="auto"/>
            <w:vMerge/>
            <w:vAlign w:val="center"/>
            <w:hideMark/>
          </w:tcPr>
          <w:p w14:paraId="38ECFD5F"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76C0FE9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914" w:type="pct"/>
            <w:vAlign w:val="bottom"/>
            <w:hideMark/>
          </w:tcPr>
          <w:p w14:paraId="64F449A9"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$9,555.00</w:t>
            </w:r>
          </w:p>
        </w:tc>
      </w:tr>
      <w:tr w:rsidR="006565C9" w:rsidRPr="00331FF1" w14:paraId="005AAA24" w14:textId="77777777" w:rsidTr="00AE662C">
        <w:trPr>
          <w:trHeight w:val="20"/>
        </w:trPr>
        <w:tc>
          <w:tcPr>
            <w:tcW w:w="0" w:type="auto"/>
            <w:vMerge/>
            <w:vAlign w:val="center"/>
            <w:hideMark/>
          </w:tcPr>
          <w:p w14:paraId="3C1742A3"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63642B9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914" w:type="pct"/>
            <w:vAlign w:val="bottom"/>
            <w:hideMark/>
          </w:tcPr>
          <w:p w14:paraId="14EA6CBF"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$10,920.00</w:t>
            </w:r>
          </w:p>
        </w:tc>
      </w:tr>
      <w:tr w:rsidR="006565C9" w:rsidRPr="00331FF1" w14:paraId="4AB7FD9B" w14:textId="77777777" w:rsidTr="00AE662C">
        <w:trPr>
          <w:trHeight w:val="20"/>
        </w:trPr>
        <w:tc>
          <w:tcPr>
            <w:tcW w:w="0" w:type="auto"/>
            <w:vMerge/>
            <w:vAlign w:val="center"/>
            <w:hideMark/>
          </w:tcPr>
          <w:p w14:paraId="313DD6E2"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2C69719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914" w:type="pct"/>
            <w:vAlign w:val="bottom"/>
            <w:hideMark/>
          </w:tcPr>
          <w:p w14:paraId="6437C61C"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$10,920.00</w:t>
            </w:r>
          </w:p>
        </w:tc>
      </w:tr>
      <w:tr w:rsidR="006565C9" w:rsidRPr="00331FF1" w14:paraId="6E2701DB" w14:textId="77777777" w:rsidTr="00AE662C">
        <w:trPr>
          <w:trHeight w:val="20"/>
        </w:trPr>
        <w:tc>
          <w:tcPr>
            <w:tcW w:w="0" w:type="auto"/>
            <w:vMerge/>
            <w:vAlign w:val="center"/>
            <w:hideMark/>
          </w:tcPr>
          <w:p w14:paraId="0F89108F"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184CEAF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914" w:type="pct"/>
            <w:vAlign w:val="bottom"/>
            <w:hideMark/>
          </w:tcPr>
          <w:p w14:paraId="59DF7F64"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$12,285.00</w:t>
            </w:r>
          </w:p>
        </w:tc>
      </w:tr>
      <w:tr w:rsidR="006565C9" w:rsidRPr="00331FF1" w14:paraId="5CB47263" w14:textId="77777777" w:rsidTr="00AE662C">
        <w:trPr>
          <w:trHeight w:val="20"/>
        </w:trPr>
        <w:tc>
          <w:tcPr>
            <w:tcW w:w="0" w:type="auto"/>
            <w:vMerge/>
            <w:vAlign w:val="center"/>
            <w:hideMark/>
          </w:tcPr>
          <w:p w14:paraId="697F294A"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4E5FEA1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914" w:type="pct"/>
            <w:vAlign w:val="bottom"/>
            <w:hideMark/>
          </w:tcPr>
          <w:p w14:paraId="50A4C8B4"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$13,650.00</w:t>
            </w:r>
          </w:p>
        </w:tc>
      </w:tr>
      <w:tr w:rsidR="006565C9" w:rsidRPr="00331FF1" w14:paraId="6BFE6152" w14:textId="77777777" w:rsidTr="00AE662C">
        <w:trPr>
          <w:trHeight w:val="20"/>
        </w:trPr>
        <w:tc>
          <w:tcPr>
            <w:tcW w:w="2727" w:type="pct"/>
            <w:vMerge w:val="restart"/>
            <w:vAlign w:val="center"/>
            <w:hideMark/>
          </w:tcPr>
          <w:p w14:paraId="1195275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359" w:type="pct"/>
            <w:vAlign w:val="center"/>
            <w:hideMark/>
          </w:tcPr>
          <w:p w14:paraId="22140E1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914" w:type="pct"/>
            <w:vAlign w:val="bottom"/>
            <w:hideMark/>
          </w:tcPr>
          <w:p w14:paraId="766DC3D3"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$9,555.00</w:t>
            </w:r>
          </w:p>
        </w:tc>
      </w:tr>
      <w:tr w:rsidR="006565C9" w:rsidRPr="00331FF1" w14:paraId="36C9DA7B" w14:textId="77777777" w:rsidTr="00AE662C">
        <w:trPr>
          <w:trHeight w:val="20"/>
        </w:trPr>
        <w:tc>
          <w:tcPr>
            <w:tcW w:w="0" w:type="auto"/>
            <w:vMerge/>
            <w:vAlign w:val="center"/>
            <w:hideMark/>
          </w:tcPr>
          <w:p w14:paraId="18E887BE"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2BAC4EB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914" w:type="pct"/>
            <w:vAlign w:val="bottom"/>
            <w:hideMark/>
          </w:tcPr>
          <w:p w14:paraId="0C551316"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$9,555.00</w:t>
            </w:r>
          </w:p>
        </w:tc>
      </w:tr>
      <w:tr w:rsidR="006565C9" w:rsidRPr="00331FF1" w14:paraId="3D600380" w14:textId="77777777" w:rsidTr="00AE662C">
        <w:trPr>
          <w:trHeight w:val="20"/>
        </w:trPr>
        <w:tc>
          <w:tcPr>
            <w:tcW w:w="0" w:type="auto"/>
            <w:vMerge/>
            <w:vAlign w:val="center"/>
            <w:hideMark/>
          </w:tcPr>
          <w:p w14:paraId="78CF6FF4"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4906EA9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914" w:type="pct"/>
            <w:vAlign w:val="bottom"/>
            <w:hideMark/>
          </w:tcPr>
          <w:p w14:paraId="29625B9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$10,920.00</w:t>
            </w:r>
          </w:p>
        </w:tc>
      </w:tr>
      <w:tr w:rsidR="006565C9" w:rsidRPr="00331FF1" w14:paraId="73889925" w14:textId="77777777" w:rsidTr="00AE662C">
        <w:trPr>
          <w:trHeight w:val="20"/>
        </w:trPr>
        <w:tc>
          <w:tcPr>
            <w:tcW w:w="0" w:type="auto"/>
            <w:vMerge/>
            <w:vAlign w:val="center"/>
            <w:hideMark/>
          </w:tcPr>
          <w:p w14:paraId="27730AF6"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0378417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914" w:type="pct"/>
            <w:vAlign w:val="bottom"/>
            <w:hideMark/>
          </w:tcPr>
          <w:p w14:paraId="3773E0EC"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$10,920.00</w:t>
            </w:r>
          </w:p>
        </w:tc>
      </w:tr>
      <w:tr w:rsidR="006565C9" w:rsidRPr="00331FF1" w14:paraId="652C4759" w14:textId="77777777" w:rsidTr="00AE662C">
        <w:trPr>
          <w:trHeight w:val="20"/>
        </w:trPr>
        <w:tc>
          <w:tcPr>
            <w:tcW w:w="0" w:type="auto"/>
            <w:vMerge/>
            <w:vAlign w:val="center"/>
            <w:hideMark/>
          </w:tcPr>
          <w:p w14:paraId="5A68115B"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656EC61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914" w:type="pct"/>
            <w:vAlign w:val="bottom"/>
            <w:hideMark/>
          </w:tcPr>
          <w:p w14:paraId="65B17D99"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$12,285.00</w:t>
            </w:r>
          </w:p>
        </w:tc>
      </w:tr>
      <w:tr w:rsidR="006565C9" w:rsidRPr="00331FF1" w14:paraId="50A799BA" w14:textId="77777777" w:rsidTr="00AE662C">
        <w:trPr>
          <w:trHeight w:val="20"/>
        </w:trPr>
        <w:tc>
          <w:tcPr>
            <w:tcW w:w="0" w:type="auto"/>
            <w:vMerge/>
            <w:vAlign w:val="center"/>
            <w:hideMark/>
          </w:tcPr>
          <w:p w14:paraId="6EBA0954"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7204E03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914" w:type="pct"/>
            <w:vAlign w:val="bottom"/>
            <w:hideMark/>
          </w:tcPr>
          <w:p w14:paraId="401A6BD5"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$13,650.00</w:t>
            </w:r>
          </w:p>
        </w:tc>
      </w:tr>
      <w:tr w:rsidR="006565C9" w:rsidRPr="00331FF1" w14:paraId="2F4E20C2" w14:textId="77777777" w:rsidTr="00AE662C">
        <w:trPr>
          <w:trHeight w:val="20"/>
        </w:trPr>
        <w:tc>
          <w:tcPr>
            <w:tcW w:w="2727" w:type="pct"/>
            <w:vMerge w:val="restart"/>
            <w:vAlign w:val="center"/>
            <w:hideMark/>
          </w:tcPr>
          <w:p w14:paraId="48C15C1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359" w:type="pct"/>
            <w:vAlign w:val="center"/>
            <w:hideMark/>
          </w:tcPr>
          <w:p w14:paraId="3CF7EC2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eastAsia="Times New Roman" w:hAnsi="Arial" w:cs="Arial"/>
                <w:bCs/>
                <w:sz w:val="19"/>
                <w:szCs w:val="19"/>
                <w:lang w:eastAsia="es-MX"/>
              </w:rPr>
              <w:t>Aislada</w:t>
            </w:r>
          </w:p>
        </w:tc>
        <w:tc>
          <w:tcPr>
            <w:tcW w:w="914" w:type="pct"/>
            <w:vAlign w:val="bottom"/>
            <w:hideMark/>
          </w:tcPr>
          <w:p w14:paraId="0E2B544F"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hAnsi="Arial" w:cs="Arial"/>
                <w:sz w:val="19"/>
                <w:szCs w:val="19"/>
              </w:rPr>
              <w:t>$9,555.00</w:t>
            </w:r>
          </w:p>
        </w:tc>
      </w:tr>
      <w:tr w:rsidR="006565C9" w:rsidRPr="00331FF1" w14:paraId="26B29FF3" w14:textId="77777777" w:rsidTr="00AE662C">
        <w:trPr>
          <w:trHeight w:val="20"/>
        </w:trPr>
        <w:tc>
          <w:tcPr>
            <w:tcW w:w="0" w:type="auto"/>
            <w:vMerge/>
            <w:vAlign w:val="center"/>
            <w:hideMark/>
          </w:tcPr>
          <w:p w14:paraId="634B85F2"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635E7C1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eastAsia="Times New Roman" w:hAnsi="Arial" w:cs="Arial"/>
                <w:bCs/>
                <w:sz w:val="19"/>
                <w:szCs w:val="19"/>
                <w:lang w:eastAsia="es-MX"/>
              </w:rPr>
              <w:t>Mínima</w:t>
            </w:r>
          </w:p>
        </w:tc>
        <w:tc>
          <w:tcPr>
            <w:tcW w:w="914" w:type="pct"/>
            <w:vAlign w:val="bottom"/>
            <w:hideMark/>
          </w:tcPr>
          <w:p w14:paraId="3ACB5CC4"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hAnsi="Arial" w:cs="Arial"/>
                <w:sz w:val="19"/>
                <w:szCs w:val="19"/>
              </w:rPr>
              <w:t>$9,845.00</w:t>
            </w:r>
          </w:p>
        </w:tc>
      </w:tr>
      <w:tr w:rsidR="006565C9" w:rsidRPr="00331FF1" w14:paraId="04BB4497" w14:textId="77777777" w:rsidTr="00AE662C">
        <w:trPr>
          <w:trHeight w:val="20"/>
        </w:trPr>
        <w:tc>
          <w:tcPr>
            <w:tcW w:w="0" w:type="auto"/>
            <w:vMerge/>
            <w:vAlign w:val="center"/>
            <w:hideMark/>
          </w:tcPr>
          <w:p w14:paraId="2DAEF177"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2B7220F2"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eastAsia="Times New Roman" w:hAnsi="Arial" w:cs="Arial"/>
                <w:bCs/>
                <w:sz w:val="19"/>
                <w:szCs w:val="19"/>
                <w:lang w:eastAsia="es-MX"/>
              </w:rPr>
              <w:t>Baja</w:t>
            </w:r>
          </w:p>
        </w:tc>
        <w:tc>
          <w:tcPr>
            <w:tcW w:w="914" w:type="pct"/>
            <w:vAlign w:val="bottom"/>
            <w:hideMark/>
          </w:tcPr>
          <w:p w14:paraId="5466BF07"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hAnsi="Arial" w:cs="Arial"/>
                <w:sz w:val="19"/>
                <w:szCs w:val="19"/>
              </w:rPr>
              <w:t>$10,140.00</w:t>
            </w:r>
          </w:p>
        </w:tc>
      </w:tr>
      <w:tr w:rsidR="006565C9" w:rsidRPr="00331FF1" w14:paraId="3CCBCE17" w14:textId="77777777" w:rsidTr="00AE662C">
        <w:trPr>
          <w:trHeight w:val="20"/>
        </w:trPr>
        <w:tc>
          <w:tcPr>
            <w:tcW w:w="0" w:type="auto"/>
            <w:vMerge/>
            <w:vAlign w:val="center"/>
            <w:hideMark/>
          </w:tcPr>
          <w:p w14:paraId="1F430E8D"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6A920BD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eastAsia="Times New Roman" w:hAnsi="Arial" w:cs="Arial"/>
                <w:bCs/>
                <w:sz w:val="19"/>
                <w:szCs w:val="19"/>
                <w:lang w:eastAsia="es-MX"/>
              </w:rPr>
              <w:t>Media</w:t>
            </w:r>
          </w:p>
        </w:tc>
        <w:tc>
          <w:tcPr>
            <w:tcW w:w="914" w:type="pct"/>
            <w:vAlign w:val="bottom"/>
            <w:hideMark/>
          </w:tcPr>
          <w:p w14:paraId="7FDC2D89"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hAnsi="Arial" w:cs="Arial"/>
                <w:sz w:val="19"/>
                <w:szCs w:val="19"/>
              </w:rPr>
              <w:t>$10,440.00</w:t>
            </w:r>
          </w:p>
        </w:tc>
      </w:tr>
      <w:tr w:rsidR="006565C9" w:rsidRPr="00331FF1" w14:paraId="3AE937F1" w14:textId="77777777" w:rsidTr="00AE662C">
        <w:trPr>
          <w:trHeight w:val="20"/>
        </w:trPr>
        <w:tc>
          <w:tcPr>
            <w:tcW w:w="0" w:type="auto"/>
            <w:vMerge/>
            <w:vAlign w:val="center"/>
            <w:hideMark/>
          </w:tcPr>
          <w:p w14:paraId="71AE22CB"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4079A8CD"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eastAsia="Times New Roman" w:hAnsi="Arial" w:cs="Arial"/>
                <w:bCs/>
                <w:sz w:val="19"/>
                <w:szCs w:val="19"/>
                <w:lang w:eastAsia="es-MX"/>
              </w:rPr>
              <w:t>Alta</w:t>
            </w:r>
          </w:p>
        </w:tc>
        <w:tc>
          <w:tcPr>
            <w:tcW w:w="914" w:type="pct"/>
            <w:vAlign w:val="bottom"/>
            <w:hideMark/>
          </w:tcPr>
          <w:p w14:paraId="164D9F69"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hAnsi="Arial" w:cs="Arial"/>
                <w:sz w:val="19"/>
                <w:szCs w:val="19"/>
              </w:rPr>
              <w:t>$10,755.00</w:t>
            </w:r>
          </w:p>
        </w:tc>
      </w:tr>
      <w:tr w:rsidR="006565C9" w:rsidRPr="00331FF1" w14:paraId="6E1056B4" w14:textId="77777777" w:rsidTr="00AE662C">
        <w:trPr>
          <w:trHeight w:val="20"/>
        </w:trPr>
        <w:tc>
          <w:tcPr>
            <w:tcW w:w="0" w:type="auto"/>
            <w:vMerge/>
            <w:vAlign w:val="center"/>
            <w:hideMark/>
          </w:tcPr>
          <w:p w14:paraId="2013E641" w14:textId="77777777" w:rsidR="006565C9" w:rsidRPr="00331FF1" w:rsidRDefault="006565C9" w:rsidP="009F534C">
            <w:pPr>
              <w:spacing w:after="0"/>
              <w:rPr>
                <w:rFonts w:ascii="Arial" w:eastAsia="Times New Roman" w:hAnsi="Arial" w:cs="Arial"/>
                <w:sz w:val="19"/>
                <w:szCs w:val="19"/>
                <w:lang w:eastAsia="es-MX"/>
              </w:rPr>
            </w:pPr>
          </w:p>
        </w:tc>
        <w:tc>
          <w:tcPr>
            <w:tcW w:w="1359" w:type="pct"/>
            <w:vAlign w:val="center"/>
            <w:hideMark/>
          </w:tcPr>
          <w:p w14:paraId="36750CF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eastAsia="Times New Roman" w:hAnsi="Arial" w:cs="Arial"/>
                <w:bCs/>
                <w:sz w:val="19"/>
                <w:szCs w:val="19"/>
                <w:lang w:eastAsia="es-MX"/>
              </w:rPr>
              <w:t>Muy Alta</w:t>
            </w:r>
          </w:p>
        </w:tc>
        <w:tc>
          <w:tcPr>
            <w:tcW w:w="914" w:type="pct"/>
            <w:vAlign w:val="bottom"/>
            <w:hideMark/>
          </w:tcPr>
          <w:p w14:paraId="437EAF1A"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hAnsi="Arial" w:cs="Arial"/>
                <w:sz w:val="19"/>
                <w:szCs w:val="19"/>
              </w:rPr>
              <w:t>$10,825.00</w:t>
            </w:r>
          </w:p>
        </w:tc>
      </w:tr>
      <w:tr w:rsidR="006565C9" w:rsidRPr="00331FF1" w14:paraId="3D8C3ADC" w14:textId="77777777" w:rsidTr="00AE662C">
        <w:trPr>
          <w:trHeight w:val="20"/>
        </w:trPr>
        <w:tc>
          <w:tcPr>
            <w:tcW w:w="4086" w:type="pct"/>
            <w:gridSpan w:val="2"/>
            <w:vAlign w:val="center"/>
            <w:hideMark/>
          </w:tcPr>
          <w:p w14:paraId="03DB249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914" w:type="pct"/>
            <w:vAlign w:val="bottom"/>
            <w:hideMark/>
          </w:tcPr>
          <w:p w14:paraId="091674D1"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$13,710.00</w:t>
            </w:r>
          </w:p>
        </w:tc>
      </w:tr>
      <w:tr w:rsidR="006565C9" w:rsidRPr="00331FF1" w14:paraId="7E9C81DA" w14:textId="77777777" w:rsidTr="00AE662C">
        <w:trPr>
          <w:trHeight w:val="20"/>
        </w:trPr>
        <w:tc>
          <w:tcPr>
            <w:tcW w:w="4086" w:type="pct"/>
            <w:gridSpan w:val="2"/>
            <w:vAlign w:val="center"/>
            <w:hideMark/>
          </w:tcPr>
          <w:p w14:paraId="47BAE7F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914" w:type="pct"/>
            <w:vAlign w:val="bottom"/>
            <w:hideMark/>
          </w:tcPr>
          <w:p w14:paraId="68617A44"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$6,830.00</w:t>
            </w:r>
          </w:p>
        </w:tc>
      </w:tr>
    </w:tbl>
    <w:p w14:paraId="552E91C3" w14:textId="77777777" w:rsidR="006565C9" w:rsidRPr="00331FF1" w:rsidRDefault="006565C9" w:rsidP="009F534C">
      <w:pPr>
        <w:spacing w:after="0"/>
        <w:ind w:hanging="34"/>
        <w:contextualSpacing/>
        <w:rPr>
          <w:rFonts w:ascii="Arial" w:hAnsi="Arial" w:cs="Arial"/>
          <w:sz w:val="19"/>
          <w:szCs w:val="19"/>
        </w:rPr>
      </w:pPr>
    </w:p>
    <w:p w14:paraId="769AD28F"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el cobro de los metros cuadrados excedentes de acuerdo a la superficie del predio indicada en el comprobante de propiedad y en relación a la tabla anterior, adicionalmente se causará y pagará la cantidad que resulte de la aplicación de la siguiente fórmula:</w:t>
      </w:r>
    </w:p>
    <w:p w14:paraId="2C8CA74B" w14:textId="77777777" w:rsidR="006565C9" w:rsidRPr="00331FF1" w:rsidRDefault="006565C9" w:rsidP="009F534C">
      <w:pPr>
        <w:spacing w:after="0"/>
        <w:ind w:left="743"/>
        <w:contextualSpacing/>
        <w:rPr>
          <w:rFonts w:ascii="Arial" w:hAnsi="Arial" w:cs="Arial"/>
          <w:sz w:val="19"/>
          <w:szCs w:val="19"/>
        </w:rPr>
      </w:pPr>
    </w:p>
    <w:p w14:paraId="2AFABF17" w14:textId="77777777" w:rsidR="006565C9" w:rsidRPr="00331FF1" w:rsidRDefault="006565C9" w:rsidP="009F534C">
      <w:pPr>
        <w:spacing w:after="0"/>
        <w:ind w:left="743"/>
        <w:contextualSpacing/>
        <w:jc w:val="center"/>
        <w:rPr>
          <w:rFonts w:ascii="Arial" w:hAnsi="Arial" w:cs="Arial"/>
          <w:sz w:val="19"/>
          <w:szCs w:val="19"/>
        </w:rPr>
      </w:pPr>
      <w:r w:rsidRPr="00331FF1">
        <w:rPr>
          <w:rFonts w:ascii="Arial" w:hAnsi="Arial" w:cs="Arial"/>
          <w:sz w:val="19"/>
          <w:szCs w:val="19"/>
        </w:rPr>
        <w:t xml:space="preserve">(($205.00) </w:t>
      </w:r>
      <m:oMath>
        <m:r>
          <w:rPr>
            <w:rFonts w:ascii="Cambria Math" w:hAnsi="Cambria Math" w:cs="Arial"/>
            <w:sz w:val="19"/>
            <w:szCs w:val="19"/>
          </w:rPr>
          <m:t>×</m:t>
        </m:r>
      </m:oMath>
      <w:r w:rsidRPr="00331FF1">
        <w:rPr>
          <w:rFonts w:ascii="Arial" w:hAnsi="Arial" w:cs="Arial"/>
          <w:sz w:val="19"/>
          <w:szCs w:val="19"/>
        </w:rPr>
        <w:t xml:space="preserve"> (N° de m</w:t>
      </w:r>
      <w:r w:rsidRPr="00331FF1">
        <w:rPr>
          <w:rFonts w:ascii="Arial" w:hAnsi="Arial" w:cs="Arial"/>
          <w:sz w:val="19"/>
          <w:szCs w:val="19"/>
          <w:vertAlign w:val="superscript"/>
        </w:rPr>
        <w:t>2</w:t>
      </w:r>
      <w:r w:rsidRPr="00331FF1">
        <w:rPr>
          <w:rFonts w:ascii="Arial" w:hAnsi="Arial" w:cs="Arial"/>
          <w:sz w:val="19"/>
          <w:szCs w:val="19"/>
        </w:rPr>
        <w:t xml:space="preserve"> Excedentes) </w:t>
      </w:r>
      <m:oMath>
        <m:r>
          <w:rPr>
            <w:rFonts w:ascii="Cambria Math" w:hAnsi="Cambria Math" w:cs="Arial"/>
            <w:sz w:val="19"/>
            <w:szCs w:val="19"/>
          </w:rPr>
          <m:t>÷</m:t>
        </m:r>
      </m:oMath>
      <w:r w:rsidRPr="00331FF1">
        <w:rPr>
          <w:rFonts w:ascii="Arial" w:hAnsi="Arial" w:cs="Arial"/>
          <w:sz w:val="19"/>
          <w:szCs w:val="19"/>
        </w:rPr>
        <w:t xml:space="preserve"> (Factor Único)), considerando:</w:t>
      </w:r>
    </w:p>
    <w:p w14:paraId="70819CD6"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5"/>
        <w:gridCol w:w="2276"/>
        <w:gridCol w:w="1647"/>
      </w:tblGrid>
      <w:tr w:rsidR="006565C9" w:rsidRPr="00331FF1" w14:paraId="6D49C101" w14:textId="77777777" w:rsidTr="00AE662C">
        <w:trPr>
          <w:trHeight w:val="236"/>
        </w:trPr>
        <w:tc>
          <w:tcPr>
            <w:tcW w:w="2778" w:type="pct"/>
            <w:vMerge w:val="restart"/>
            <w:shd w:val="clear" w:color="auto" w:fill="BFBFBF"/>
            <w:vAlign w:val="center"/>
            <w:hideMark/>
          </w:tcPr>
          <w:p w14:paraId="376AA286"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289" w:type="pct"/>
            <w:vMerge w:val="restart"/>
            <w:shd w:val="clear" w:color="auto" w:fill="BFBFBF"/>
            <w:vAlign w:val="center"/>
            <w:hideMark/>
          </w:tcPr>
          <w:p w14:paraId="10E9ADFF"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933" w:type="pct"/>
            <w:vMerge w:val="restart"/>
            <w:shd w:val="clear" w:color="auto" w:fill="BFBFBF"/>
            <w:vAlign w:val="center"/>
            <w:hideMark/>
          </w:tcPr>
          <w:p w14:paraId="6FC4D5C4"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FACTOR ÚNICO</w:t>
            </w:r>
          </w:p>
        </w:tc>
      </w:tr>
      <w:tr w:rsidR="006565C9" w:rsidRPr="00331FF1" w14:paraId="2D8DB0A7" w14:textId="77777777" w:rsidTr="00AE662C">
        <w:trPr>
          <w:trHeight w:val="450"/>
        </w:trPr>
        <w:tc>
          <w:tcPr>
            <w:tcW w:w="0" w:type="auto"/>
            <w:vMerge/>
            <w:vAlign w:val="center"/>
            <w:hideMark/>
          </w:tcPr>
          <w:p w14:paraId="417E267E" w14:textId="77777777" w:rsidR="006565C9" w:rsidRPr="00331FF1" w:rsidRDefault="006565C9" w:rsidP="009F534C">
            <w:pPr>
              <w:spacing w:after="0"/>
              <w:rPr>
                <w:rFonts w:ascii="Arial" w:eastAsia="Times New Roman" w:hAnsi="Arial" w:cs="Arial"/>
                <w:b/>
                <w:bCs/>
                <w:sz w:val="19"/>
                <w:szCs w:val="19"/>
                <w:lang w:eastAsia="es-MX"/>
              </w:rPr>
            </w:pPr>
          </w:p>
        </w:tc>
        <w:tc>
          <w:tcPr>
            <w:tcW w:w="0" w:type="auto"/>
            <w:vMerge/>
            <w:vAlign w:val="center"/>
            <w:hideMark/>
          </w:tcPr>
          <w:p w14:paraId="1F97959A" w14:textId="77777777" w:rsidR="006565C9" w:rsidRPr="00331FF1" w:rsidRDefault="006565C9" w:rsidP="009F534C">
            <w:pPr>
              <w:spacing w:after="0"/>
              <w:rPr>
                <w:rFonts w:ascii="Arial" w:eastAsia="Times New Roman" w:hAnsi="Arial" w:cs="Arial"/>
                <w:b/>
                <w:bCs/>
                <w:sz w:val="19"/>
                <w:szCs w:val="19"/>
                <w:lang w:eastAsia="es-MX"/>
              </w:rPr>
            </w:pPr>
          </w:p>
        </w:tc>
        <w:tc>
          <w:tcPr>
            <w:tcW w:w="0" w:type="auto"/>
            <w:vMerge/>
            <w:vAlign w:val="center"/>
            <w:hideMark/>
          </w:tcPr>
          <w:p w14:paraId="15530905" w14:textId="77777777" w:rsidR="006565C9" w:rsidRPr="00331FF1" w:rsidRDefault="006565C9" w:rsidP="009F534C">
            <w:pPr>
              <w:spacing w:after="0"/>
              <w:rPr>
                <w:rFonts w:ascii="Arial" w:eastAsia="Times New Roman" w:hAnsi="Arial" w:cs="Arial"/>
                <w:b/>
                <w:bCs/>
                <w:sz w:val="19"/>
                <w:szCs w:val="19"/>
                <w:lang w:eastAsia="es-MX"/>
              </w:rPr>
            </w:pPr>
          </w:p>
        </w:tc>
      </w:tr>
      <w:tr w:rsidR="006565C9" w:rsidRPr="00331FF1" w14:paraId="68F8214A" w14:textId="77777777" w:rsidTr="00AE662C">
        <w:trPr>
          <w:trHeight w:val="20"/>
        </w:trPr>
        <w:tc>
          <w:tcPr>
            <w:tcW w:w="2778" w:type="pct"/>
            <w:vMerge w:val="restart"/>
            <w:vAlign w:val="center"/>
            <w:hideMark/>
          </w:tcPr>
          <w:p w14:paraId="2FBEB41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289" w:type="pct"/>
            <w:vAlign w:val="center"/>
            <w:hideMark/>
          </w:tcPr>
          <w:p w14:paraId="42106DE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933" w:type="pct"/>
            <w:shd w:val="clear" w:color="auto" w:fill="FFFFFF"/>
            <w:vAlign w:val="center"/>
            <w:hideMark/>
          </w:tcPr>
          <w:p w14:paraId="0B55786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19BA6437" w14:textId="77777777" w:rsidTr="00AE662C">
        <w:trPr>
          <w:trHeight w:val="20"/>
        </w:trPr>
        <w:tc>
          <w:tcPr>
            <w:tcW w:w="0" w:type="auto"/>
            <w:vMerge/>
            <w:vAlign w:val="center"/>
            <w:hideMark/>
          </w:tcPr>
          <w:p w14:paraId="1221FDFC"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3D1967D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933" w:type="pct"/>
            <w:shd w:val="clear" w:color="auto" w:fill="FFFFFF"/>
            <w:vAlign w:val="center"/>
            <w:hideMark/>
          </w:tcPr>
          <w:p w14:paraId="12B08A6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6CDE590B" w14:textId="77777777" w:rsidTr="00AE662C">
        <w:trPr>
          <w:trHeight w:val="20"/>
        </w:trPr>
        <w:tc>
          <w:tcPr>
            <w:tcW w:w="0" w:type="auto"/>
            <w:vMerge/>
            <w:vAlign w:val="center"/>
            <w:hideMark/>
          </w:tcPr>
          <w:p w14:paraId="1EA360CF"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7CC59BF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933" w:type="pct"/>
            <w:shd w:val="clear" w:color="auto" w:fill="FFFFFF"/>
            <w:vAlign w:val="center"/>
            <w:hideMark/>
          </w:tcPr>
          <w:p w14:paraId="43FD70D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266C0A75" w14:textId="77777777" w:rsidTr="00AE662C">
        <w:trPr>
          <w:trHeight w:val="20"/>
        </w:trPr>
        <w:tc>
          <w:tcPr>
            <w:tcW w:w="0" w:type="auto"/>
            <w:vMerge/>
            <w:vAlign w:val="center"/>
            <w:hideMark/>
          </w:tcPr>
          <w:p w14:paraId="290AE7A5"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2265671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933" w:type="pct"/>
            <w:shd w:val="clear" w:color="auto" w:fill="FFFFFF"/>
            <w:vAlign w:val="center"/>
            <w:hideMark/>
          </w:tcPr>
          <w:p w14:paraId="2731393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4F09B8F8" w14:textId="77777777" w:rsidTr="00AE662C">
        <w:trPr>
          <w:trHeight w:val="20"/>
        </w:trPr>
        <w:tc>
          <w:tcPr>
            <w:tcW w:w="0" w:type="auto"/>
            <w:vMerge/>
            <w:vAlign w:val="center"/>
            <w:hideMark/>
          </w:tcPr>
          <w:p w14:paraId="19D9F56F"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59A96F6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933" w:type="pct"/>
            <w:shd w:val="clear" w:color="auto" w:fill="FFFFFF"/>
            <w:vAlign w:val="center"/>
            <w:hideMark/>
          </w:tcPr>
          <w:p w14:paraId="54229DB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r>
      <w:tr w:rsidR="006565C9" w:rsidRPr="00331FF1" w14:paraId="2AFA4514" w14:textId="77777777" w:rsidTr="00AE662C">
        <w:trPr>
          <w:trHeight w:val="20"/>
        </w:trPr>
        <w:tc>
          <w:tcPr>
            <w:tcW w:w="0" w:type="auto"/>
            <w:vMerge/>
            <w:vAlign w:val="center"/>
            <w:hideMark/>
          </w:tcPr>
          <w:p w14:paraId="4309D81D"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6BB4981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933" w:type="pct"/>
            <w:shd w:val="clear" w:color="auto" w:fill="FFFFFF"/>
            <w:vAlign w:val="center"/>
            <w:hideMark/>
          </w:tcPr>
          <w:p w14:paraId="0A3B961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r>
      <w:tr w:rsidR="006565C9" w:rsidRPr="00331FF1" w14:paraId="3C4034AC" w14:textId="77777777" w:rsidTr="00AE662C">
        <w:trPr>
          <w:trHeight w:val="20"/>
        </w:trPr>
        <w:tc>
          <w:tcPr>
            <w:tcW w:w="2778" w:type="pct"/>
            <w:vMerge w:val="restart"/>
            <w:vAlign w:val="center"/>
            <w:hideMark/>
          </w:tcPr>
          <w:p w14:paraId="5E38DDB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289" w:type="pct"/>
            <w:vAlign w:val="center"/>
            <w:hideMark/>
          </w:tcPr>
          <w:p w14:paraId="469F94D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933" w:type="pct"/>
            <w:shd w:val="clear" w:color="auto" w:fill="FFFFFF"/>
            <w:vAlign w:val="center"/>
            <w:hideMark/>
          </w:tcPr>
          <w:p w14:paraId="731D0B1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35</w:t>
            </w:r>
          </w:p>
        </w:tc>
      </w:tr>
      <w:tr w:rsidR="006565C9" w:rsidRPr="00331FF1" w14:paraId="278B9283" w14:textId="77777777" w:rsidTr="00AE662C">
        <w:trPr>
          <w:trHeight w:val="20"/>
        </w:trPr>
        <w:tc>
          <w:tcPr>
            <w:tcW w:w="0" w:type="auto"/>
            <w:vMerge/>
            <w:vAlign w:val="center"/>
            <w:hideMark/>
          </w:tcPr>
          <w:p w14:paraId="06317BEF"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336C444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933" w:type="pct"/>
            <w:shd w:val="clear" w:color="auto" w:fill="FFFFFF"/>
            <w:vAlign w:val="center"/>
            <w:hideMark/>
          </w:tcPr>
          <w:p w14:paraId="5B85654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35</w:t>
            </w:r>
          </w:p>
        </w:tc>
      </w:tr>
      <w:tr w:rsidR="006565C9" w:rsidRPr="00331FF1" w14:paraId="4179FDD4" w14:textId="77777777" w:rsidTr="00AE662C">
        <w:trPr>
          <w:trHeight w:val="20"/>
        </w:trPr>
        <w:tc>
          <w:tcPr>
            <w:tcW w:w="0" w:type="auto"/>
            <w:vMerge/>
            <w:vAlign w:val="center"/>
            <w:hideMark/>
          </w:tcPr>
          <w:p w14:paraId="30808222"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4D0D245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933" w:type="pct"/>
            <w:shd w:val="clear" w:color="auto" w:fill="FFFFFF"/>
            <w:vAlign w:val="center"/>
            <w:hideMark/>
          </w:tcPr>
          <w:p w14:paraId="0C37530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31</w:t>
            </w:r>
          </w:p>
        </w:tc>
      </w:tr>
      <w:tr w:rsidR="006565C9" w:rsidRPr="00331FF1" w14:paraId="6BF66673" w14:textId="77777777" w:rsidTr="00AE662C">
        <w:trPr>
          <w:trHeight w:val="20"/>
        </w:trPr>
        <w:tc>
          <w:tcPr>
            <w:tcW w:w="0" w:type="auto"/>
            <w:vMerge/>
            <w:vAlign w:val="center"/>
            <w:hideMark/>
          </w:tcPr>
          <w:p w14:paraId="000B7B45"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5384C3F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933" w:type="pct"/>
            <w:shd w:val="clear" w:color="auto" w:fill="FFFFFF"/>
            <w:vAlign w:val="center"/>
            <w:hideMark/>
          </w:tcPr>
          <w:p w14:paraId="275E693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23</w:t>
            </w:r>
          </w:p>
        </w:tc>
      </w:tr>
      <w:tr w:rsidR="006565C9" w:rsidRPr="00331FF1" w14:paraId="4CA4F356" w14:textId="77777777" w:rsidTr="00AE662C">
        <w:trPr>
          <w:trHeight w:val="20"/>
        </w:trPr>
        <w:tc>
          <w:tcPr>
            <w:tcW w:w="0" w:type="auto"/>
            <w:vMerge/>
            <w:vAlign w:val="center"/>
            <w:hideMark/>
          </w:tcPr>
          <w:p w14:paraId="66C527F6"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349AEEA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933" w:type="pct"/>
            <w:shd w:val="clear" w:color="auto" w:fill="FFFFFF"/>
            <w:vAlign w:val="center"/>
            <w:hideMark/>
          </w:tcPr>
          <w:p w14:paraId="36C2077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r>
      <w:tr w:rsidR="006565C9" w:rsidRPr="00331FF1" w14:paraId="37BEA8EF" w14:textId="77777777" w:rsidTr="00AE662C">
        <w:trPr>
          <w:trHeight w:val="20"/>
        </w:trPr>
        <w:tc>
          <w:tcPr>
            <w:tcW w:w="0" w:type="auto"/>
            <w:vMerge/>
            <w:vAlign w:val="center"/>
            <w:hideMark/>
          </w:tcPr>
          <w:p w14:paraId="6F18104B"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0935F63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933" w:type="pct"/>
            <w:shd w:val="clear" w:color="auto" w:fill="FFFFFF"/>
            <w:vAlign w:val="center"/>
            <w:hideMark/>
          </w:tcPr>
          <w:p w14:paraId="7633AE9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w:t>
            </w:r>
          </w:p>
        </w:tc>
      </w:tr>
      <w:tr w:rsidR="006565C9" w:rsidRPr="00331FF1" w14:paraId="5B0C5B80" w14:textId="77777777" w:rsidTr="00AE662C">
        <w:trPr>
          <w:trHeight w:val="20"/>
        </w:trPr>
        <w:tc>
          <w:tcPr>
            <w:tcW w:w="2778" w:type="pct"/>
            <w:vMerge w:val="restart"/>
            <w:vAlign w:val="center"/>
            <w:hideMark/>
          </w:tcPr>
          <w:p w14:paraId="2863A1E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lastRenderedPageBreak/>
              <w:t>Comercio y servicios (CS)</w:t>
            </w:r>
          </w:p>
        </w:tc>
        <w:tc>
          <w:tcPr>
            <w:tcW w:w="1289" w:type="pct"/>
            <w:vAlign w:val="center"/>
            <w:hideMark/>
          </w:tcPr>
          <w:p w14:paraId="1146126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933" w:type="pct"/>
            <w:noWrap/>
            <w:vAlign w:val="bottom"/>
            <w:hideMark/>
          </w:tcPr>
          <w:p w14:paraId="483CAED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32</w:t>
            </w:r>
          </w:p>
        </w:tc>
      </w:tr>
      <w:tr w:rsidR="006565C9" w:rsidRPr="00331FF1" w14:paraId="4F88FC93" w14:textId="77777777" w:rsidTr="00AE662C">
        <w:trPr>
          <w:trHeight w:val="20"/>
        </w:trPr>
        <w:tc>
          <w:tcPr>
            <w:tcW w:w="0" w:type="auto"/>
            <w:vMerge/>
            <w:vAlign w:val="center"/>
            <w:hideMark/>
          </w:tcPr>
          <w:p w14:paraId="041F1ED6"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38EEA95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933" w:type="pct"/>
            <w:noWrap/>
            <w:vAlign w:val="bottom"/>
            <w:hideMark/>
          </w:tcPr>
          <w:p w14:paraId="36E3784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32</w:t>
            </w:r>
          </w:p>
        </w:tc>
      </w:tr>
      <w:tr w:rsidR="006565C9" w:rsidRPr="00331FF1" w14:paraId="35507CDB" w14:textId="77777777" w:rsidTr="00AE662C">
        <w:trPr>
          <w:trHeight w:val="20"/>
        </w:trPr>
        <w:tc>
          <w:tcPr>
            <w:tcW w:w="0" w:type="auto"/>
            <w:vMerge/>
            <w:vAlign w:val="center"/>
            <w:hideMark/>
          </w:tcPr>
          <w:p w14:paraId="554E7EA0"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3F5C973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933" w:type="pct"/>
            <w:noWrap/>
            <w:vAlign w:val="bottom"/>
            <w:hideMark/>
          </w:tcPr>
          <w:p w14:paraId="5E210F3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29</w:t>
            </w:r>
          </w:p>
        </w:tc>
      </w:tr>
      <w:tr w:rsidR="006565C9" w:rsidRPr="00331FF1" w14:paraId="204FBB65" w14:textId="77777777" w:rsidTr="00AE662C">
        <w:trPr>
          <w:trHeight w:val="20"/>
        </w:trPr>
        <w:tc>
          <w:tcPr>
            <w:tcW w:w="0" w:type="auto"/>
            <w:vMerge/>
            <w:vAlign w:val="center"/>
            <w:hideMark/>
          </w:tcPr>
          <w:p w14:paraId="6BD29DEB"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0A0141B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933" w:type="pct"/>
            <w:noWrap/>
            <w:vAlign w:val="bottom"/>
            <w:hideMark/>
          </w:tcPr>
          <w:p w14:paraId="6D42374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19</w:t>
            </w:r>
          </w:p>
        </w:tc>
      </w:tr>
      <w:tr w:rsidR="006565C9" w:rsidRPr="00331FF1" w14:paraId="28652F23" w14:textId="77777777" w:rsidTr="00AE662C">
        <w:trPr>
          <w:trHeight w:val="20"/>
        </w:trPr>
        <w:tc>
          <w:tcPr>
            <w:tcW w:w="0" w:type="auto"/>
            <w:vMerge/>
            <w:vAlign w:val="center"/>
            <w:hideMark/>
          </w:tcPr>
          <w:p w14:paraId="2DD4DD72"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5A402A6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933" w:type="pct"/>
            <w:noWrap/>
            <w:vAlign w:val="bottom"/>
            <w:hideMark/>
          </w:tcPr>
          <w:p w14:paraId="6AA71F3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9</w:t>
            </w:r>
          </w:p>
        </w:tc>
      </w:tr>
      <w:tr w:rsidR="006565C9" w:rsidRPr="00331FF1" w14:paraId="3D937A05" w14:textId="77777777" w:rsidTr="00AE662C">
        <w:trPr>
          <w:trHeight w:val="20"/>
        </w:trPr>
        <w:tc>
          <w:tcPr>
            <w:tcW w:w="0" w:type="auto"/>
            <w:vMerge/>
            <w:vAlign w:val="center"/>
            <w:hideMark/>
          </w:tcPr>
          <w:p w14:paraId="4CCE275C" w14:textId="77777777" w:rsidR="006565C9" w:rsidRPr="00331FF1" w:rsidRDefault="006565C9" w:rsidP="009F534C">
            <w:pPr>
              <w:spacing w:after="0"/>
              <w:rPr>
                <w:rFonts w:ascii="Arial" w:eastAsia="Times New Roman" w:hAnsi="Arial" w:cs="Arial"/>
                <w:sz w:val="19"/>
                <w:szCs w:val="19"/>
                <w:lang w:eastAsia="es-MX"/>
              </w:rPr>
            </w:pPr>
          </w:p>
        </w:tc>
        <w:tc>
          <w:tcPr>
            <w:tcW w:w="1289" w:type="pct"/>
            <w:vAlign w:val="center"/>
            <w:hideMark/>
          </w:tcPr>
          <w:p w14:paraId="1BC8BF8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933" w:type="pct"/>
            <w:noWrap/>
            <w:vAlign w:val="bottom"/>
            <w:hideMark/>
          </w:tcPr>
          <w:p w14:paraId="7F676B7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w:t>
            </w:r>
          </w:p>
        </w:tc>
      </w:tr>
      <w:tr w:rsidR="006565C9" w:rsidRPr="00331FF1" w14:paraId="0B94A077" w14:textId="77777777" w:rsidTr="00AE662C">
        <w:trPr>
          <w:trHeight w:val="20"/>
        </w:trPr>
        <w:tc>
          <w:tcPr>
            <w:tcW w:w="4067" w:type="pct"/>
            <w:gridSpan w:val="2"/>
            <w:vAlign w:val="center"/>
            <w:hideMark/>
          </w:tcPr>
          <w:p w14:paraId="5DBCE2F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933" w:type="pct"/>
            <w:noWrap/>
            <w:vAlign w:val="bottom"/>
            <w:hideMark/>
          </w:tcPr>
          <w:p w14:paraId="325BECB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r>
      <w:tr w:rsidR="006565C9" w:rsidRPr="00331FF1" w14:paraId="682B2E63" w14:textId="77777777" w:rsidTr="00AE662C">
        <w:trPr>
          <w:trHeight w:val="20"/>
        </w:trPr>
        <w:tc>
          <w:tcPr>
            <w:tcW w:w="4067" w:type="pct"/>
            <w:gridSpan w:val="2"/>
            <w:vAlign w:val="center"/>
            <w:hideMark/>
          </w:tcPr>
          <w:p w14:paraId="5FDCBE5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933" w:type="pct"/>
            <w:noWrap/>
            <w:vAlign w:val="bottom"/>
            <w:hideMark/>
          </w:tcPr>
          <w:p w14:paraId="327FB40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bl>
    <w:p w14:paraId="5B9F79BC" w14:textId="77777777" w:rsidR="006565C9" w:rsidRPr="00331FF1" w:rsidRDefault="006565C9" w:rsidP="009F534C">
      <w:pPr>
        <w:spacing w:after="0"/>
        <w:ind w:hanging="34"/>
        <w:contextualSpacing/>
        <w:rPr>
          <w:rFonts w:ascii="Arial" w:hAnsi="Arial" w:cs="Arial"/>
          <w:sz w:val="19"/>
          <w:szCs w:val="19"/>
        </w:rPr>
      </w:pPr>
    </w:p>
    <w:p w14:paraId="100DFF1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$3,998,324.00 </w:t>
      </w:r>
    </w:p>
    <w:p w14:paraId="04009889" w14:textId="77777777" w:rsidR="006565C9" w:rsidRPr="00331FF1" w:rsidRDefault="006565C9" w:rsidP="009F534C">
      <w:pPr>
        <w:spacing w:after="0"/>
        <w:contextualSpacing/>
        <w:jc w:val="both"/>
        <w:rPr>
          <w:rFonts w:ascii="Arial" w:hAnsi="Arial" w:cs="Arial"/>
          <w:sz w:val="19"/>
          <w:szCs w:val="19"/>
        </w:rPr>
      </w:pPr>
    </w:p>
    <w:p w14:paraId="25E87E90" w14:textId="77777777" w:rsidR="006565C9" w:rsidRPr="00331FF1" w:rsidRDefault="006565C9" w:rsidP="009F534C">
      <w:pPr>
        <w:numPr>
          <w:ilvl w:val="0"/>
          <w:numId w:val="11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Autorización por cambio de uso de suelo no urbano a urbano, por los primeros 100 metros cuadrados, se causará y pagará:</w:t>
      </w:r>
    </w:p>
    <w:p w14:paraId="634C1607" w14:textId="77777777" w:rsidR="006565C9" w:rsidRPr="00331FF1" w:rsidRDefault="006565C9" w:rsidP="009F534C">
      <w:pPr>
        <w:spacing w:after="0"/>
        <w:contextualSpacing/>
        <w:jc w:val="both"/>
        <w:rPr>
          <w:rFonts w:ascii="Arial" w:hAnsi="Arial" w:cs="Arial"/>
          <w:sz w:val="19"/>
          <w:szCs w:val="19"/>
        </w:rPr>
      </w:pPr>
    </w:p>
    <w:tbl>
      <w:tblPr>
        <w:tblW w:w="5000" w:type="pct"/>
        <w:jc w:val="center"/>
        <w:tblCellMar>
          <w:left w:w="70" w:type="dxa"/>
          <w:right w:w="70" w:type="dxa"/>
        </w:tblCellMar>
        <w:tblLook w:val="04A0" w:firstRow="1" w:lastRow="0" w:firstColumn="1" w:lastColumn="0" w:noHBand="0" w:noVBand="1"/>
      </w:tblPr>
      <w:tblGrid>
        <w:gridCol w:w="3945"/>
        <w:gridCol w:w="2429"/>
        <w:gridCol w:w="2454"/>
      </w:tblGrid>
      <w:tr w:rsidR="006565C9" w:rsidRPr="00331FF1" w14:paraId="32574113" w14:textId="77777777" w:rsidTr="00AE662C">
        <w:trPr>
          <w:trHeight w:val="20"/>
          <w:jc w:val="center"/>
        </w:trPr>
        <w:tc>
          <w:tcPr>
            <w:tcW w:w="2234"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78F601D3"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376"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10B10274"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390"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71B7C6EC"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14A5818A" w14:textId="77777777" w:rsidTr="00AE662C">
        <w:trPr>
          <w:trHeight w:val="20"/>
          <w:jc w:val="center"/>
        </w:trPr>
        <w:tc>
          <w:tcPr>
            <w:tcW w:w="2234" w:type="pct"/>
            <w:vMerge w:val="restart"/>
            <w:tcBorders>
              <w:top w:val="single" w:sz="4" w:space="0" w:color="auto"/>
              <w:left w:val="single" w:sz="4" w:space="0" w:color="auto"/>
              <w:bottom w:val="single" w:sz="4" w:space="0" w:color="auto"/>
              <w:right w:val="single" w:sz="4" w:space="0" w:color="auto"/>
            </w:tcBorders>
            <w:vAlign w:val="center"/>
            <w:hideMark/>
          </w:tcPr>
          <w:p w14:paraId="58683AC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376" w:type="pct"/>
            <w:tcBorders>
              <w:top w:val="single" w:sz="4" w:space="0" w:color="auto"/>
              <w:left w:val="single" w:sz="4" w:space="0" w:color="auto"/>
              <w:bottom w:val="single" w:sz="4" w:space="0" w:color="auto"/>
              <w:right w:val="single" w:sz="4" w:space="0" w:color="auto"/>
            </w:tcBorders>
            <w:vAlign w:val="center"/>
            <w:hideMark/>
          </w:tcPr>
          <w:p w14:paraId="31A321E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A589DA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$14,330.00</w:t>
            </w:r>
          </w:p>
        </w:tc>
      </w:tr>
      <w:tr w:rsidR="006565C9" w:rsidRPr="00331FF1" w14:paraId="7EF53785"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674B7F"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11C8221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45D1068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$14,330.00</w:t>
            </w:r>
          </w:p>
        </w:tc>
      </w:tr>
      <w:tr w:rsidR="006565C9" w:rsidRPr="00331FF1" w14:paraId="01890CDF"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FE387"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19A86F6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DC6DFE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$16,380.00</w:t>
            </w:r>
          </w:p>
        </w:tc>
      </w:tr>
      <w:tr w:rsidR="006565C9" w:rsidRPr="00331FF1" w14:paraId="35928BF9"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F7A0B"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29B99FD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136922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$16,380.00</w:t>
            </w:r>
          </w:p>
        </w:tc>
      </w:tr>
      <w:tr w:rsidR="006565C9" w:rsidRPr="00331FF1" w14:paraId="4EA8BF14"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0937E"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60F71FE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0390375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$18,425.00</w:t>
            </w:r>
          </w:p>
        </w:tc>
      </w:tr>
      <w:tr w:rsidR="006565C9" w:rsidRPr="00331FF1" w14:paraId="38BAF405"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7495E"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2486729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4E6E3B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$20,480.00</w:t>
            </w:r>
          </w:p>
        </w:tc>
      </w:tr>
      <w:tr w:rsidR="006565C9" w:rsidRPr="00331FF1" w14:paraId="7CDDDFE1" w14:textId="77777777" w:rsidTr="00AE662C">
        <w:trPr>
          <w:trHeight w:val="20"/>
          <w:jc w:val="center"/>
        </w:trPr>
        <w:tc>
          <w:tcPr>
            <w:tcW w:w="2234" w:type="pct"/>
            <w:vMerge w:val="restart"/>
            <w:tcBorders>
              <w:top w:val="single" w:sz="4" w:space="0" w:color="auto"/>
              <w:left w:val="single" w:sz="4" w:space="0" w:color="auto"/>
              <w:bottom w:val="single" w:sz="4" w:space="0" w:color="auto"/>
              <w:right w:val="single" w:sz="4" w:space="0" w:color="auto"/>
            </w:tcBorders>
            <w:vAlign w:val="center"/>
            <w:hideMark/>
          </w:tcPr>
          <w:p w14:paraId="7730260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376" w:type="pct"/>
            <w:tcBorders>
              <w:top w:val="single" w:sz="4" w:space="0" w:color="auto"/>
              <w:left w:val="single" w:sz="4" w:space="0" w:color="auto"/>
              <w:bottom w:val="single" w:sz="4" w:space="0" w:color="auto"/>
              <w:right w:val="single" w:sz="4" w:space="0" w:color="auto"/>
            </w:tcBorders>
            <w:vAlign w:val="center"/>
            <w:hideMark/>
          </w:tcPr>
          <w:p w14:paraId="0D30B07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1FEDB24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$14,220.00</w:t>
            </w:r>
          </w:p>
        </w:tc>
      </w:tr>
      <w:tr w:rsidR="006565C9" w:rsidRPr="00331FF1" w14:paraId="1A4EFA36"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2A582"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1FF4664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E04D43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$14,220.00</w:t>
            </w:r>
          </w:p>
        </w:tc>
      </w:tr>
      <w:tr w:rsidR="006565C9" w:rsidRPr="00331FF1" w14:paraId="7697C286"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19932"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3BEFA1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08E1A6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$16,380.00</w:t>
            </w:r>
          </w:p>
        </w:tc>
      </w:tr>
      <w:tr w:rsidR="006565C9" w:rsidRPr="00331FF1" w14:paraId="2903C244"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E781B"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41226D2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0C2B76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$16,380.00</w:t>
            </w:r>
          </w:p>
        </w:tc>
      </w:tr>
      <w:tr w:rsidR="006565C9" w:rsidRPr="00331FF1" w14:paraId="57B10B7A"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0733D"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1391980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382B04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$18,425.00</w:t>
            </w:r>
          </w:p>
        </w:tc>
      </w:tr>
      <w:tr w:rsidR="006565C9" w:rsidRPr="00331FF1" w14:paraId="657CE892"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21AF1"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57A05E4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3E4E862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$20,480.00</w:t>
            </w:r>
          </w:p>
        </w:tc>
      </w:tr>
      <w:tr w:rsidR="006565C9" w:rsidRPr="00331FF1" w14:paraId="59137C26" w14:textId="77777777" w:rsidTr="00AE662C">
        <w:trPr>
          <w:trHeight w:val="20"/>
          <w:jc w:val="center"/>
        </w:trPr>
        <w:tc>
          <w:tcPr>
            <w:tcW w:w="2234" w:type="pct"/>
            <w:vMerge w:val="restart"/>
            <w:tcBorders>
              <w:top w:val="single" w:sz="4" w:space="0" w:color="auto"/>
              <w:left w:val="single" w:sz="4" w:space="0" w:color="auto"/>
              <w:bottom w:val="single" w:sz="4" w:space="0" w:color="auto"/>
              <w:right w:val="single" w:sz="4" w:space="0" w:color="auto"/>
            </w:tcBorders>
            <w:vAlign w:val="center"/>
            <w:hideMark/>
          </w:tcPr>
          <w:p w14:paraId="03F30C8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376" w:type="pct"/>
            <w:tcBorders>
              <w:top w:val="single" w:sz="4" w:space="0" w:color="auto"/>
              <w:left w:val="single" w:sz="4" w:space="0" w:color="auto"/>
              <w:bottom w:val="single" w:sz="4" w:space="0" w:color="auto"/>
              <w:right w:val="single" w:sz="4" w:space="0" w:color="auto"/>
            </w:tcBorders>
            <w:vAlign w:val="center"/>
            <w:hideMark/>
          </w:tcPr>
          <w:p w14:paraId="1E3512B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51C486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$14,330.00</w:t>
            </w:r>
          </w:p>
        </w:tc>
      </w:tr>
      <w:tr w:rsidR="006565C9" w:rsidRPr="00331FF1" w14:paraId="7A754C25"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8EB610"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CEB721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3F855E0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$14,765.00</w:t>
            </w:r>
          </w:p>
        </w:tc>
      </w:tr>
      <w:tr w:rsidR="006565C9" w:rsidRPr="00331FF1" w14:paraId="16113D1E"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70F39"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210FA0D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F9A85F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$15,205.00</w:t>
            </w:r>
          </w:p>
        </w:tc>
      </w:tr>
      <w:tr w:rsidR="006565C9" w:rsidRPr="00331FF1" w14:paraId="16747F9D"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25994"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E1346A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148A3DE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$15,660.00</w:t>
            </w:r>
          </w:p>
        </w:tc>
      </w:tr>
      <w:tr w:rsidR="006565C9" w:rsidRPr="00331FF1" w14:paraId="08BC1621"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05738"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3B2EC72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0C99F0E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$16,130.00</w:t>
            </w:r>
          </w:p>
        </w:tc>
      </w:tr>
      <w:tr w:rsidR="006565C9" w:rsidRPr="00331FF1" w14:paraId="6EBE889C" w14:textId="77777777" w:rsidTr="00AE662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9B0A7" w14:textId="77777777" w:rsidR="006565C9" w:rsidRPr="00331FF1" w:rsidRDefault="006565C9" w:rsidP="009F534C">
            <w:pPr>
              <w:spacing w:after="0"/>
              <w:rPr>
                <w:rFonts w:ascii="Arial" w:eastAsia="Times New Roman" w:hAnsi="Arial"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32EAC72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3E68D1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$16,235.00</w:t>
            </w:r>
          </w:p>
        </w:tc>
      </w:tr>
      <w:tr w:rsidR="006565C9" w:rsidRPr="00331FF1" w14:paraId="524EA9EC" w14:textId="77777777" w:rsidTr="00AE662C">
        <w:trPr>
          <w:trHeight w:val="20"/>
          <w:jc w:val="center"/>
        </w:trPr>
        <w:tc>
          <w:tcPr>
            <w:tcW w:w="3610" w:type="pct"/>
            <w:gridSpan w:val="2"/>
            <w:tcBorders>
              <w:top w:val="single" w:sz="4" w:space="0" w:color="auto"/>
              <w:left w:val="single" w:sz="4" w:space="0" w:color="auto"/>
              <w:bottom w:val="single" w:sz="4" w:space="0" w:color="auto"/>
              <w:right w:val="single" w:sz="4" w:space="0" w:color="auto"/>
            </w:tcBorders>
            <w:vAlign w:val="center"/>
            <w:hideMark/>
          </w:tcPr>
          <w:p w14:paraId="1E8BB4C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0A3ADC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$23,660.00</w:t>
            </w:r>
          </w:p>
        </w:tc>
      </w:tr>
      <w:tr w:rsidR="006565C9" w:rsidRPr="00331FF1" w14:paraId="4CA90C9A" w14:textId="77777777" w:rsidTr="00AE662C">
        <w:trPr>
          <w:trHeight w:val="20"/>
          <w:jc w:val="center"/>
        </w:trPr>
        <w:tc>
          <w:tcPr>
            <w:tcW w:w="3610" w:type="pct"/>
            <w:gridSpan w:val="2"/>
            <w:tcBorders>
              <w:top w:val="single" w:sz="4" w:space="0" w:color="auto"/>
              <w:left w:val="single" w:sz="4" w:space="0" w:color="auto"/>
              <w:bottom w:val="single" w:sz="4" w:space="0" w:color="auto"/>
              <w:right w:val="single" w:sz="4" w:space="0" w:color="auto"/>
            </w:tcBorders>
            <w:vAlign w:val="center"/>
            <w:hideMark/>
          </w:tcPr>
          <w:p w14:paraId="2ED99BA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D3606A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$10,235.00</w:t>
            </w:r>
          </w:p>
        </w:tc>
      </w:tr>
    </w:tbl>
    <w:p w14:paraId="0C55601E" w14:textId="77777777" w:rsidR="006565C9" w:rsidRPr="00331FF1" w:rsidRDefault="006565C9" w:rsidP="009F534C">
      <w:pPr>
        <w:spacing w:after="0"/>
        <w:contextualSpacing/>
        <w:jc w:val="both"/>
        <w:rPr>
          <w:rFonts w:ascii="Arial" w:hAnsi="Arial" w:cs="Arial"/>
          <w:sz w:val="19"/>
          <w:szCs w:val="19"/>
        </w:rPr>
      </w:pPr>
    </w:p>
    <w:p w14:paraId="42550F27"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el cobro de los metros cuadrados excedentes de acuerdo a la superficie del predio indicada en el comprobante de propiedad y en relación a la tabla anterior, adicionalmente se causará y pagará la cantidad que resulte de la aplicación de la siguiente fórmula:</w:t>
      </w:r>
    </w:p>
    <w:p w14:paraId="5433241B" w14:textId="77777777" w:rsidR="006565C9" w:rsidRPr="00331FF1" w:rsidRDefault="006565C9" w:rsidP="009F534C">
      <w:pPr>
        <w:spacing w:after="0"/>
        <w:contextualSpacing/>
        <w:jc w:val="both"/>
        <w:rPr>
          <w:rFonts w:ascii="Arial" w:hAnsi="Arial" w:cs="Arial"/>
          <w:sz w:val="19"/>
          <w:szCs w:val="19"/>
        </w:rPr>
      </w:pPr>
    </w:p>
    <w:p w14:paraId="48FD10F3" w14:textId="77777777" w:rsidR="006565C9" w:rsidRPr="00331FF1" w:rsidRDefault="006565C9" w:rsidP="009F534C">
      <w:pPr>
        <w:spacing w:after="0"/>
        <w:ind w:left="743"/>
        <w:contextualSpacing/>
        <w:jc w:val="center"/>
        <w:rPr>
          <w:rFonts w:ascii="Arial" w:hAnsi="Arial" w:cs="Arial"/>
          <w:sz w:val="19"/>
          <w:szCs w:val="19"/>
        </w:rPr>
      </w:pPr>
      <w:r w:rsidRPr="00331FF1">
        <w:rPr>
          <w:rFonts w:ascii="Arial" w:hAnsi="Arial" w:cs="Arial"/>
          <w:sz w:val="19"/>
          <w:szCs w:val="19"/>
        </w:rPr>
        <w:t xml:space="preserve">(($225.00)) </w:t>
      </w:r>
      <m:oMath>
        <m:r>
          <w:rPr>
            <w:rFonts w:ascii="Cambria Math" w:hAnsi="Cambria Math" w:cs="Arial"/>
            <w:sz w:val="19"/>
            <w:szCs w:val="19"/>
          </w:rPr>
          <m:t>×</m:t>
        </m:r>
      </m:oMath>
      <w:r w:rsidRPr="00331FF1">
        <w:rPr>
          <w:rFonts w:ascii="Arial" w:hAnsi="Arial" w:cs="Arial"/>
          <w:sz w:val="19"/>
          <w:szCs w:val="19"/>
        </w:rPr>
        <w:t xml:space="preserve"> (N° de m</w:t>
      </w:r>
      <w:r w:rsidRPr="00331FF1">
        <w:rPr>
          <w:rFonts w:ascii="Arial" w:hAnsi="Arial" w:cs="Arial"/>
          <w:sz w:val="19"/>
          <w:szCs w:val="19"/>
          <w:vertAlign w:val="superscript"/>
        </w:rPr>
        <w:t>2</w:t>
      </w:r>
      <w:r w:rsidRPr="00331FF1">
        <w:rPr>
          <w:rFonts w:ascii="Arial" w:hAnsi="Arial" w:cs="Arial"/>
          <w:sz w:val="19"/>
          <w:szCs w:val="19"/>
        </w:rPr>
        <w:t xml:space="preserve"> Excedentes) </w:t>
      </w:r>
      <m:oMath>
        <m:r>
          <w:rPr>
            <w:rFonts w:ascii="Cambria Math" w:hAnsi="Cambria Math" w:cs="Arial"/>
            <w:sz w:val="19"/>
            <w:szCs w:val="19"/>
          </w:rPr>
          <m:t>÷</m:t>
        </m:r>
      </m:oMath>
      <w:r w:rsidRPr="00331FF1">
        <w:rPr>
          <w:rFonts w:ascii="Arial" w:hAnsi="Arial" w:cs="Arial"/>
          <w:sz w:val="19"/>
          <w:szCs w:val="19"/>
        </w:rPr>
        <w:t xml:space="preserve"> (Factor Único)), considerando:</w:t>
      </w:r>
    </w:p>
    <w:p w14:paraId="2F801EC2" w14:textId="77777777" w:rsidR="006565C9" w:rsidRPr="00331FF1" w:rsidRDefault="006565C9" w:rsidP="009F534C">
      <w:pPr>
        <w:spacing w:after="0"/>
        <w:ind w:left="743"/>
        <w:contextualSpacing/>
        <w:jc w:val="center"/>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9"/>
        <w:gridCol w:w="2684"/>
        <w:gridCol w:w="2265"/>
      </w:tblGrid>
      <w:tr w:rsidR="006565C9" w:rsidRPr="00331FF1" w14:paraId="7FF443BC" w14:textId="77777777" w:rsidTr="00AE662C">
        <w:trPr>
          <w:trHeight w:val="20"/>
        </w:trPr>
        <w:tc>
          <w:tcPr>
            <w:tcW w:w="2197" w:type="pct"/>
            <w:shd w:val="clear" w:color="auto" w:fill="AEAAAA"/>
            <w:vAlign w:val="center"/>
            <w:hideMark/>
          </w:tcPr>
          <w:p w14:paraId="6128C234"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520" w:type="pct"/>
            <w:shd w:val="clear" w:color="auto" w:fill="AEAAAA"/>
            <w:vAlign w:val="center"/>
            <w:hideMark/>
          </w:tcPr>
          <w:p w14:paraId="73AF3AE6"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283" w:type="pct"/>
            <w:shd w:val="clear" w:color="auto" w:fill="AEAAAA"/>
            <w:vAlign w:val="center"/>
            <w:hideMark/>
          </w:tcPr>
          <w:p w14:paraId="24738CFB"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FACTOR ÚNICO</w:t>
            </w:r>
          </w:p>
        </w:tc>
      </w:tr>
      <w:tr w:rsidR="006565C9" w:rsidRPr="00331FF1" w14:paraId="6C54B51A" w14:textId="77777777" w:rsidTr="00AE662C">
        <w:trPr>
          <w:trHeight w:val="20"/>
        </w:trPr>
        <w:tc>
          <w:tcPr>
            <w:tcW w:w="2197" w:type="pct"/>
            <w:vMerge w:val="restart"/>
            <w:vAlign w:val="center"/>
            <w:hideMark/>
          </w:tcPr>
          <w:p w14:paraId="58D7793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(H)</w:t>
            </w:r>
          </w:p>
        </w:tc>
        <w:tc>
          <w:tcPr>
            <w:tcW w:w="1520" w:type="pct"/>
            <w:vAlign w:val="center"/>
            <w:hideMark/>
          </w:tcPr>
          <w:p w14:paraId="5D52C90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83" w:type="pct"/>
            <w:vAlign w:val="center"/>
            <w:hideMark/>
          </w:tcPr>
          <w:p w14:paraId="4BF7611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2FF86CC0" w14:textId="77777777" w:rsidTr="00AE662C">
        <w:trPr>
          <w:trHeight w:val="20"/>
        </w:trPr>
        <w:tc>
          <w:tcPr>
            <w:tcW w:w="0" w:type="auto"/>
            <w:vMerge/>
            <w:vAlign w:val="center"/>
            <w:hideMark/>
          </w:tcPr>
          <w:p w14:paraId="08B4890E"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10FA931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83" w:type="pct"/>
            <w:vAlign w:val="center"/>
            <w:hideMark/>
          </w:tcPr>
          <w:p w14:paraId="77E8906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6B4B9299" w14:textId="77777777" w:rsidTr="00AE662C">
        <w:trPr>
          <w:trHeight w:val="20"/>
        </w:trPr>
        <w:tc>
          <w:tcPr>
            <w:tcW w:w="0" w:type="auto"/>
            <w:vMerge/>
            <w:vAlign w:val="center"/>
            <w:hideMark/>
          </w:tcPr>
          <w:p w14:paraId="6870D78A"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4C09C88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83" w:type="pct"/>
            <w:vAlign w:val="center"/>
            <w:hideMark/>
          </w:tcPr>
          <w:p w14:paraId="2E5E1B5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50</w:t>
            </w:r>
          </w:p>
        </w:tc>
      </w:tr>
      <w:tr w:rsidR="006565C9" w:rsidRPr="00331FF1" w14:paraId="526DB9D6" w14:textId="77777777" w:rsidTr="00AE662C">
        <w:trPr>
          <w:trHeight w:val="20"/>
        </w:trPr>
        <w:tc>
          <w:tcPr>
            <w:tcW w:w="0" w:type="auto"/>
            <w:vMerge/>
            <w:vAlign w:val="center"/>
            <w:hideMark/>
          </w:tcPr>
          <w:p w14:paraId="4D43E80D"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412A06E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83" w:type="pct"/>
            <w:vAlign w:val="center"/>
            <w:hideMark/>
          </w:tcPr>
          <w:p w14:paraId="0458818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r w:rsidR="006565C9" w:rsidRPr="00331FF1" w14:paraId="27B36E33" w14:textId="77777777" w:rsidTr="00AE662C">
        <w:trPr>
          <w:trHeight w:val="20"/>
        </w:trPr>
        <w:tc>
          <w:tcPr>
            <w:tcW w:w="0" w:type="auto"/>
            <w:vMerge/>
            <w:vAlign w:val="center"/>
            <w:hideMark/>
          </w:tcPr>
          <w:p w14:paraId="567F1D82"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659BEB1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83" w:type="pct"/>
            <w:vAlign w:val="center"/>
            <w:hideMark/>
          </w:tcPr>
          <w:p w14:paraId="29972D5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r>
      <w:tr w:rsidR="006565C9" w:rsidRPr="00331FF1" w14:paraId="4F6922C8" w14:textId="77777777" w:rsidTr="00AE662C">
        <w:trPr>
          <w:trHeight w:val="20"/>
        </w:trPr>
        <w:tc>
          <w:tcPr>
            <w:tcW w:w="0" w:type="auto"/>
            <w:vMerge/>
            <w:vAlign w:val="center"/>
            <w:hideMark/>
          </w:tcPr>
          <w:p w14:paraId="29975D37"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2EDFD3C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83" w:type="pct"/>
            <w:vAlign w:val="center"/>
            <w:hideMark/>
          </w:tcPr>
          <w:p w14:paraId="5BCC807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r>
      <w:tr w:rsidR="006565C9" w:rsidRPr="00331FF1" w14:paraId="235A01E1" w14:textId="77777777" w:rsidTr="00AE662C">
        <w:trPr>
          <w:trHeight w:val="20"/>
        </w:trPr>
        <w:tc>
          <w:tcPr>
            <w:tcW w:w="2197" w:type="pct"/>
            <w:vMerge w:val="restart"/>
            <w:vAlign w:val="center"/>
            <w:hideMark/>
          </w:tcPr>
          <w:p w14:paraId="0F682C6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 Mixto (HM), Habitacional Mixto Medio (HMM) o Habitacional con Comercio (HC)</w:t>
            </w:r>
          </w:p>
        </w:tc>
        <w:tc>
          <w:tcPr>
            <w:tcW w:w="1520" w:type="pct"/>
            <w:vAlign w:val="center"/>
            <w:hideMark/>
          </w:tcPr>
          <w:p w14:paraId="2A7CF5F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83" w:type="pct"/>
            <w:vAlign w:val="center"/>
            <w:hideMark/>
          </w:tcPr>
          <w:p w14:paraId="16F3D5B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35</w:t>
            </w:r>
          </w:p>
        </w:tc>
      </w:tr>
      <w:tr w:rsidR="006565C9" w:rsidRPr="00331FF1" w14:paraId="0EA757E7" w14:textId="77777777" w:rsidTr="00AE662C">
        <w:trPr>
          <w:trHeight w:val="20"/>
        </w:trPr>
        <w:tc>
          <w:tcPr>
            <w:tcW w:w="0" w:type="auto"/>
            <w:vMerge/>
            <w:vAlign w:val="center"/>
            <w:hideMark/>
          </w:tcPr>
          <w:p w14:paraId="4F06E403"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566627A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83" w:type="pct"/>
            <w:vAlign w:val="center"/>
            <w:hideMark/>
          </w:tcPr>
          <w:p w14:paraId="280CD07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35</w:t>
            </w:r>
          </w:p>
        </w:tc>
      </w:tr>
      <w:tr w:rsidR="006565C9" w:rsidRPr="00331FF1" w14:paraId="1F7F2D64" w14:textId="77777777" w:rsidTr="00AE662C">
        <w:trPr>
          <w:trHeight w:val="20"/>
        </w:trPr>
        <w:tc>
          <w:tcPr>
            <w:tcW w:w="0" w:type="auto"/>
            <w:vMerge/>
            <w:vAlign w:val="center"/>
            <w:hideMark/>
          </w:tcPr>
          <w:p w14:paraId="44E4027F"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7A40AA3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83" w:type="pct"/>
            <w:vAlign w:val="center"/>
            <w:hideMark/>
          </w:tcPr>
          <w:p w14:paraId="1DCEBEE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31</w:t>
            </w:r>
          </w:p>
        </w:tc>
      </w:tr>
      <w:tr w:rsidR="006565C9" w:rsidRPr="00331FF1" w14:paraId="3528E0E1" w14:textId="77777777" w:rsidTr="00AE662C">
        <w:trPr>
          <w:trHeight w:val="20"/>
        </w:trPr>
        <w:tc>
          <w:tcPr>
            <w:tcW w:w="0" w:type="auto"/>
            <w:vMerge/>
            <w:vAlign w:val="center"/>
            <w:hideMark/>
          </w:tcPr>
          <w:p w14:paraId="6CFD1E02"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457513E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83" w:type="pct"/>
            <w:vAlign w:val="center"/>
            <w:hideMark/>
          </w:tcPr>
          <w:p w14:paraId="37899BC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23</w:t>
            </w:r>
          </w:p>
        </w:tc>
      </w:tr>
      <w:tr w:rsidR="006565C9" w:rsidRPr="00331FF1" w14:paraId="0829A445" w14:textId="77777777" w:rsidTr="00AE662C">
        <w:trPr>
          <w:trHeight w:val="20"/>
        </w:trPr>
        <w:tc>
          <w:tcPr>
            <w:tcW w:w="0" w:type="auto"/>
            <w:vMerge/>
            <w:vAlign w:val="center"/>
            <w:hideMark/>
          </w:tcPr>
          <w:p w14:paraId="7C47E031"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6C70AA7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83" w:type="pct"/>
            <w:vAlign w:val="center"/>
            <w:hideMark/>
          </w:tcPr>
          <w:p w14:paraId="3947879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r>
      <w:tr w:rsidR="006565C9" w:rsidRPr="00331FF1" w14:paraId="4E9C5191" w14:textId="77777777" w:rsidTr="00AE662C">
        <w:trPr>
          <w:trHeight w:val="20"/>
        </w:trPr>
        <w:tc>
          <w:tcPr>
            <w:tcW w:w="0" w:type="auto"/>
            <w:vMerge/>
            <w:vAlign w:val="center"/>
            <w:hideMark/>
          </w:tcPr>
          <w:p w14:paraId="408F9A92"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6029B30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83" w:type="pct"/>
            <w:vAlign w:val="center"/>
            <w:hideMark/>
          </w:tcPr>
          <w:p w14:paraId="3AC5BAC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w:t>
            </w:r>
          </w:p>
        </w:tc>
      </w:tr>
      <w:tr w:rsidR="006565C9" w:rsidRPr="00331FF1" w14:paraId="75E646E1" w14:textId="77777777" w:rsidTr="00AE662C">
        <w:trPr>
          <w:trHeight w:val="20"/>
        </w:trPr>
        <w:tc>
          <w:tcPr>
            <w:tcW w:w="2197" w:type="pct"/>
            <w:vMerge w:val="restart"/>
            <w:vAlign w:val="center"/>
            <w:hideMark/>
          </w:tcPr>
          <w:p w14:paraId="5DF2149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Comercio y servicios (CS)</w:t>
            </w:r>
          </w:p>
        </w:tc>
        <w:tc>
          <w:tcPr>
            <w:tcW w:w="1520" w:type="pct"/>
            <w:vAlign w:val="center"/>
            <w:hideMark/>
          </w:tcPr>
          <w:p w14:paraId="2B0DF5A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283" w:type="pct"/>
            <w:noWrap/>
            <w:vAlign w:val="center"/>
            <w:hideMark/>
          </w:tcPr>
          <w:p w14:paraId="5195ABA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32</w:t>
            </w:r>
          </w:p>
        </w:tc>
      </w:tr>
      <w:tr w:rsidR="006565C9" w:rsidRPr="00331FF1" w14:paraId="446C1C68" w14:textId="77777777" w:rsidTr="00AE662C">
        <w:trPr>
          <w:trHeight w:val="20"/>
        </w:trPr>
        <w:tc>
          <w:tcPr>
            <w:tcW w:w="0" w:type="auto"/>
            <w:vMerge/>
            <w:vAlign w:val="center"/>
            <w:hideMark/>
          </w:tcPr>
          <w:p w14:paraId="1E3A2E8F"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3918F18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283" w:type="pct"/>
            <w:noWrap/>
            <w:vAlign w:val="center"/>
            <w:hideMark/>
          </w:tcPr>
          <w:p w14:paraId="0CF5954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32</w:t>
            </w:r>
          </w:p>
        </w:tc>
      </w:tr>
      <w:tr w:rsidR="006565C9" w:rsidRPr="00331FF1" w14:paraId="061EEEA6" w14:textId="77777777" w:rsidTr="00AE662C">
        <w:trPr>
          <w:trHeight w:val="20"/>
        </w:trPr>
        <w:tc>
          <w:tcPr>
            <w:tcW w:w="0" w:type="auto"/>
            <w:vMerge/>
            <w:vAlign w:val="center"/>
            <w:hideMark/>
          </w:tcPr>
          <w:p w14:paraId="028A9F4C"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1B0DCE1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283" w:type="pct"/>
            <w:noWrap/>
            <w:vAlign w:val="center"/>
            <w:hideMark/>
          </w:tcPr>
          <w:p w14:paraId="7BA8645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29</w:t>
            </w:r>
          </w:p>
        </w:tc>
      </w:tr>
      <w:tr w:rsidR="006565C9" w:rsidRPr="00331FF1" w14:paraId="6CBD21B4" w14:textId="77777777" w:rsidTr="00AE662C">
        <w:trPr>
          <w:trHeight w:val="20"/>
        </w:trPr>
        <w:tc>
          <w:tcPr>
            <w:tcW w:w="0" w:type="auto"/>
            <w:vMerge/>
            <w:vAlign w:val="center"/>
            <w:hideMark/>
          </w:tcPr>
          <w:p w14:paraId="6BB605E2"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410C960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283" w:type="pct"/>
            <w:noWrap/>
            <w:vAlign w:val="center"/>
            <w:hideMark/>
          </w:tcPr>
          <w:p w14:paraId="1AE560B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19</w:t>
            </w:r>
          </w:p>
        </w:tc>
      </w:tr>
      <w:tr w:rsidR="006565C9" w:rsidRPr="00331FF1" w14:paraId="08C78285" w14:textId="77777777" w:rsidTr="00AE662C">
        <w:trPr>
          <w:trHeight w:val="20"/>
        </w:trPr>
        <w:tc>
          <w:tcPr>
            <w:tcW w:w="0" w:type="auto"/>
            <w:vMerge/>
            <w:vAlign w:val="center"/>
            <w:hideMark/>
          </w:tcPr>
          <w:p w14:paraId="2EC2D793"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03D4EC8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283" w:type="pct"/>
            <w:noWrap/>
            <w:vAlign w:val="center"/>
            <w:hideMark/>
          </w:tcPr>
          <w:p w14:paraId="1A82035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9</w:t>
            </w:r>
          </w:p>
        </w:tc>
      </w:tr>
      <w:tr w:rsidR="006565C9" w:rsidRPr="00331FF1" w14:paraId="15C269DE" w14:textId="77777777" w:rsidTr="00AE662C">
        <w:trPr>
          <w:trHeight w:val="20"/>
        </w:trPr>
        <w:tc>
          <w:tcPr>
            <w:tcW w:w="0" w:type="auto"/>
            <w:vMerge/>
            <w:vAlign w:val="center"/>
            <w:hideMark/>
          </w:tcPr>
          <w:p w14:paraId="68E6CE3A" w14:textId="77777777" w:rsidR="006565C9" w:rsidRPr="00331FF1" w:rsidRDefault="006565C9" w:rsidP="009F534C">
            <w:pPr>
              <w:spacing w:after="0"/>
              <w:rPr>
                <w:rFonts w:ascii="Arial" w:eastAsia="Times New Roman" w:hAnsi="Arial" w:cs="Arial"/>
                <w:sz w:val="19"/>
                <w:szCs w:val="19"/>
                <w:lang w:eastAsia="es-MX"/>
              </w:rPr>
            </w:pPr>
          </w:p>
        </w:tc>
        <w:tc>
          <w:tcPr>
            <w:tcW w:w="1520" w:type="pct"/>
            <w:vAlign w:val="center"/>
            <w:hideMark/>
          </w:tcPr>
          <w:p w14:paraId="798283D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283" w:type="pct"/>
            <w:noWrap/>
            <w:vAlign w:val="center"/>
            <w:hideMark/>
          </w:tcPr>
          <w:p w14:paraId="1F08200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w:t>
            </w:r>
          </w:p>
        </w:tc>
      </w:tr>
      <w:tr w:rsidR="006565C9" w:rsidRPr="00331FF1" w14:paraId="6BBE931C" w14:textId="77777777" w:rsidTr="00AE662C">
        <w:trPr>
          <w:trHeight w:val="20"/>
        </w:trPr>
        <w:tc>
          <w:tcPr>
            <w:tcW w:w="3717" w:type="pct"/>
            <w:gridSpan w:val="2"/>
            <w:vAlign w:val="center"/>
            <w:hideMark/>
          </w:tcPr>
          <w:p w14:paraId="5E6426A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Industria</w:t>
            </w:r>
          </w:p>
        </w:tc>
        <w:tc>
          <w:tcPr>
            <w:tcW w:w="1283" w:type="pct"/>
            <w:noWrap/>
            <w:vAlign w:val="center"/>
            <w:hideMark/>
          </w:tcPr>
          <w:p w14:paraId="432B35D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r>
      <w:tr w:rsidR="006565C9" w:rsidRPr="00331FF1" w14:paraId="1BEC7C9F" w14:textId="77777777" w:rsidTr="00AE662C">
        <w:trPr>
          <w:trHeight w:val="20"/>
        </w:trPr>
        <w:tc>
          <w:tcPr>
            <w:tcW w:w="3717" w:type="pct"/>
            <w:gridSpan w:val="2"/>
            <w:vAlign w:val="center"/>
            <w:hideMark/>
          </w:tcPr>
          <w:p w14:paraId="091E96F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Otros usos no especificados</w:t>
            </w:r>
          </w:p>
        </w:tc>
        <w:tc>
          <w:tcPr>
            <w:tcW w:w="1283" w:type="pct"/>
            <w:noWrap/>
            <w:vAlign w:val="center"/>
            <w:hideMark/>
          </w:tcPr>
          <w:p w14:paraId="7592CDC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30</w:t>
            </w:r>
          </w:p>
        </w:tc>
      </w:tr>
    </w:tbl>
    <w:p w14:paraId="5A759E07" w14:textId="77777777" w:rsidR="006565C9" w:rsidRPr="00331FF1" w:rsidRDefault="006565C9" w:rsidP="009F534C">
      <w:pPr>
        <w:spacing w:after="0"/>
        <w:contextualSpacing/>
        <w:jc w:val="both"/>
        <w:rPr>
          <w:rFonts w:ascii="Arial" w:hAnsi="Arial" w:cs="Arial"/>
          <w:sz w:val="19"/>
          <w:szCs w:val="19"/>
        </w:rPr>
      </w:pPr>
    </w:p>
    <w:p w14:paraId="6D3C4A3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$1,244,227.00 </w:t>
      </w:r>
    </w:p>
    <w:p w14:paraId="3CF7C106" w14:textId="77777777" w:rsidR="006565C9" w:rsidRPr="00331FF1" w:rsidRDefault="006565C9" w:rsidP="009F534C">
      <w:pPr>
        <w:spacing w:after="0"/>
        <w:contextualSpacing/>
        <w:jc w:val="both"/>
        <w:rPr>
          <w:rFonts w:ascii="Arial" w:hAnsi="Arial" w:cs="Arial"/>
          <w:sz w:val="19"/>
          <w:szCs w:val="19"/>
        </w:rPr>
      </w:pPr>
    </w:p>
    <w:p w14:paraId="07B4E112" w14:textId="77777777" w:rsidR="006565C9" w:rsidRPr="00331FF1" w:rsidRDefault="006565C9" w:rsidP="009F534C">
      <w:pPr>
        <w:numPr>
          <w:ilvl w:val="0"/>
          <w:numId w:val="11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Para el cambio de uso de suelo de no urbano a urbano o urbanizable, establecido en los Programas de Desarrollo Urbano vigentes, se causará y pagará adicionalmente el 25% del importe resultante de cada una de las literales asignadas en el cambio de uso de suelo.</w:t>
      </w:r>
    </w:p>
    <w:p w14:paraId="412B1381" w14:textId="77777777" w:rsidR="006565C9" w:rsidRPr="00331FF1" w:rsidRDefault="006565C9" w:rsidP="009F534C">
      <w:pPr>
        <w:spacing w:after="0"/>
        <w:ind w:hanging="34"/>
        <w:contextualSpacing/>
        <w:jc w:val="right"/>
        <w:rPr>
          <w:rFonts w:ascii="Arial" w:hAnsi="Arial" w:cs="Arial"/>
          <w:sz w:val="19"/>
          <w:szCs w:val="19"/>
        </w:rPr>
      </w:pPr>
    </w:p>
    <w:p w14:paraId="2C981CE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2995FA5" w14:textId="77777777" w:rsidR="006565C9" w:rsidRPr="00331FF1" w:rsidRDefault="006565C9" w:rsidP="009F534C">
      <w:pPr>
        <w:spacing w:after="0"/>
        <w:ind w:hanging="34"/>
        <w:contextualSpacing/>
        <w:jc w:val="right"/>
        <w:rPr>
          <w:rFonts w:ascii="Arial" w:hAnsi="Arial" w:cs="Arial"/>
          <w:sz w:val="19"/>
          <w:szCs w:val="19"/>
        </w:rPr>
      </w:pPr>
    </w:p>
    <w:p w14:paraId="30F730B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$6,719,139.00</w:t>
      </w:r>
    </w:p>
    <w:p w14:paraId="16145B96" w14:textId="77777777" w:rsidR="006565C9" w:rsidRPr="00331FF1" w:rsidRDefault="006565C9" w:rsidP="009F534C">
      <w:pPr>
        <w:spacing w:after="0"/>
        <w:ind w:hanging="34"/>
        <w:contextualSpacing/>
        <w:rPr>
          <w:rFonts w:ascii="Arial" w:hAnsi="Arial" w:cs="Arial"/>
          <w:sz w:val="19"/>
          <w:szCs w:val="19"/>
        </w:rPr>
      </w:pPr>
    </w:p>
    <w:p w14:paraId="260A3614"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asignación y autorización de incremento de densidad, se causará y pagará:</w:t>
      </w:r>
    </w:p>
    <w:p w14:paraId="70C953A9" w14:textId="77777777" w:rsidR="006565C9" w:rsidRPr="00331FF1" w:rsidRDefault="006565C9" w:rsidP="009F534C">
      <w:pPr>
        <w:spacing w:after="0"/>
        <w:ind w:hanging="34"/>
        <w:contextualSpacing/>
        <w:rPr>
          <w:rFonts w:ascii="Arial" w:hAnsi="Arial" w:cs="Arial"/>
          <w:sz w:val="19"/>
          <w:szCs w:val="19"/>
        </w:rPr>
      </w:pPr>
    </w:p>
    <w:p w14:paraId="769B75A6" w14:textId="77777777" w:rsidR="006565C9" w:rsidRPr="00331FF1" w:rsidRDefault="006565C9" w:rsidP="009F534C">
      <w:pPr>
        <w:numPr>
          <w:ilvl w:val="0"/>
          <w:numId w:val="120"/>
        </w:numPr>
        <w:spacing w:after="0" w:line="256" w:lineRule="auto"/>
        <w:ind w:left="1449"/>
        <w:contextualSpacing/>
        <w:jc w:val="both"/>
        <w:rPr>
          <w:rFonts w:ascii="Arial" w:hAnsi="Arial" w:cs="Arial"/>
          <w:b/>
          <w:sz w:val="19"/>
          <w:szCs w:val="19"/>
        </w:rPr>
      </w:pPr>
      <w:r w:rsidRPr="00331FF1">
        <w:rPr>
          <w:rFonts w:ascii="Arial" w:hAnsi="Arial" w:cs="Arial"/>
          <w:sz w:val="19"/>
          <w:szCs w:val="19"/>
        </w:rPr>
        <w:t>Por la asignación y autorización de incremento de densidad, por los primeros 100 metros cuadrados, se causará y pagará:</w:t>
      </w:r>
    </w:p>
    <w:p w14:paraId="44FD59DD" w14:textId="77777777" w:rsidR="006565C9" w:rsidRPr="00331FF1" w:rsidRDefault="006565C9" w:rsidP="009F534C">
      <w:pPr>
        <w:spacing w:after="0"/>
        <w:contextualSpacing/>
        <w:rPr>
          <w:rFonts w:ascii="Arial" w:hAnsi="Arial"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6565C9" w:rsidRPr="00331FF1" w14:paraId="65E2B878"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66D572A"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BB5C4F7"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522859"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5C89BC18" w14:textId="77777777" w:rsidTr="00AE662C">
        <w:trPr>
          <w:trHeight w:val="20"/>
        </w:trPr>
        <w:tc>
          <w:tcPr>
            <w:tcW w:w="16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CBC12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BD4AF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5CF2754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$9,085.00</w:t>
            </w:r>
          </w:p>
        </w:tc>
      </w:tr>
      <w:tr w:rsidR="006565C9" w:rsidRPr="00331FF1" w14:paraId="09C54F4B"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2B01D15E"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C9C52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A9D90B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$9,085.00</w:t>
            </w:r>
          </w:p>
        </w:tc>
      </w:tr>
      <w:tr w:rsidR="006565C9" w:rsidRPr="00331FF1" w14:paraId="35138BC8"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717F9422"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62DCC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59BCA50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$10,390.00</w:t>
            </w:r>
          </w:p>
        </w:tc>
      </w:tr>
      <w:tr w:rsidR="006565C9" w:rsidRPr="00331FF1" w14:paraId="1E7EB864"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9E63EC3"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02A72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DD2E3E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$10,390.00</w:t>
            </w:r>
          </w:p>
        </w:tc>
      </w:tr>
      <w:tr w:rsidR="006565C9" w:rsidRPr="00331FF1" w14:paraId="4CCA8F32"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7E749E47"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E914B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ACC5AF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$11,690.00</w:t>
            </w:r>
          </w:p>
        </w:tc>
      </w:tr>
      <w:tr w:rsidR="006565C9" w:rsidRPr="00331FF1" w14:paraId="1B930E20"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1E4465C"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6BFF0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324887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$12,980.00</w:t>
            </w:r>
          </w:p>
        </w:tc>
      </w:tr>
    </w:tbl>
    <w:p w14:paraId="7391A881" w14:textId="77777777" w:rsidR="006565C9" w:rsidRPr="00331FF1" w:rsidRDefault="006565C9" w:rsidP="009F534C">
      <w:pPr>
        <w:spacing w:after="0"/>
        <w:ind w:hanging="34"/>
        <w:contextualSpacing/>
        <w:rPr>
          <w:rFonts w:ascii="Arial" w:hAnsi="Arial" w:cs="Arial"/>
          <w:sz w:val="19"/>
          <w:szCs w:val="19"/>
        </w:rPr>
      </w:pPr>
    </w:p>
    <w:p w14:paraId="35FA569F"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el cobro de los metros cuadrados excedentes establecidos en la tabla anterior, adicionalmente se causará y pagará la cantidad que resulte de la aplicación de la siguiente fórmula:</w:t>
      </w:r>
    </w:p>
    <w:p w14:paraId="5FD9F20B" w14:textId="77777777" w:rsidR="006565C9" w:rsidRPr="00331FF1" w:rsidRDefault="006565C9" w:rsidP="009F534C">
      <w:pPr>
        <w:spacing w:after="0"/>
        <w:ind w:left="1276"/>
        <w:contextualSpacing/>
        <w:rPr>
          <w:rFonts w:ascii="Arial" w:hAnsi="Arial" w:cs="Arial"/>
          <w:sz w:val="19"/>
          <w:szCs w:val="19"/>
        </w:rPr>
      </w:pPr>
    </w:p>
    <w:p w14:paraId="4727797F" w14:textId="77777777" w:rsidR="006565C9" w:rsidRPr="00331FF1" w:rsidRDefault="006565C9" w:rsidP="009F534C">
      <w:pPr>
        <w:spacing w:after="0"/>
        <w:ind w:left="743"/>
        <w:contextualSpacing/>
        <w:jc w:val="center"/>
        <w:rPr>
          <w:rFonts w:ascii="Arial" w:hAnsi="Arial" w:cs="Arial"/>
          <w:sz w:val="19"/>
          <w:szCs w:val="19"/>
        </w:rPr>
      </w:pPr>
      <w:r w:rsidRPr="00331FF1">
        <w:rPr>
          <w:rFonts w:ascii="Arial" w:hAnsi="Arial" w:cs="Arial"/>
          <w:sz w:val="19"/>
          <w:szCs w:val="19"/>
        </w:rPr>
        <w:t xml:space="preserve">(($135.00) </w:t>
      </w:r>
      <m:oMath>
        <m:r>
          <w:rPr>
            <w:rFonts w:ascii="Cambria Math" w:hAnsi="Cambria Math" w:cs="Arial"/>
            <w:sz w:val="19"/>
            <w:szCs w:val="19"/>
          </w:rPr>
          <m:t>×</m:t>
        </m:r>
      </m:oMath>
      <w:r w:rsidRPr="00331FF1">
        <w:rPr>
          <w:rFonts w:ascii="Arial" w:hAnsi="Arial" w:cs="Arial"/>
          <w:sz w:val="19"/>
          <w:szCs w:val="19"/>
        </w:rPr>
        <w:t xml:space="preserve"> (N° de m² Excedentes) ÷ (Factor Único)), considerando:</w:t>
      </w:r>
    </w:p>
    <w:p w14:paraId="506CCD62"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6565C9" w:rsidRPr="00331FF1" w14:paraId="0F859784"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10170B"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TIPO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0F728"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DENSIDAD</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26A49B"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FACTOR ÚNICO</w:t>
            </w:r>
          </w:p>
        </w:tc>
      </w:tr>
      <w:tr w:rsidR="006565C9" w:rsidRPr="00331FF1" w14:paraId="7B5F1BCD" w14:textId="77777777" w:rsidTr="00AE662C">
        <w:trPr>
          <w:trHeight w:val="20"/>
        </w:trPr>
        <w:tc>
          <w:tcPr>
            <w:tcW w:w="16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12683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Habitacional</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33CCF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Aislada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124BA75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45</w:t>
            </w:r>
          </w:p>
        </w:tc>
      </w:tr>
      <w:tr w:rsidR="006565C9" w:rsidRPr="00331FF1" w14:paraId="65A04D34"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0ABA82F5"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3EB1A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Mínima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7032BD9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45</w:t>
            </w:r>
          </w:p>
        </w:tc>
      </w:tr>
      <w:tr w:rsidR="006565C9" w:rsidRPr="00331FF1" w14:paraId="610C73A5"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1BEADC3"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1D04E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Baja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4352F84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35</w:t>
            </w:r>
          </w:p>
        </w:tc>
      </w:tr>
      <w:tr w:rsidR="006565C9" w:rsidRPr="00331FF1" w14:paraId="70DA604A"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5BD5A55"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3F3D1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Media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6118008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25</w:t>
            </w:r>
          </w:p>
        </w:tc>
      </w:tr>
      <w:tr w:rsidR="006565C9" w:rsidRPr="00331FF1" w14:paraId="4964B42A"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04ACD7C5"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DE4EC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Alta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6C81C4B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r>
      <w:tr w:rsidR="006565C9" w:rsidRPr="00331FF1" w14:paraId="1C28F2B7"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76089B2" w14:textId="77777777" w:rsidR="006565C9" w:rsidRPr="00331FF1" w:rsidRDefault="006565C9" w:rsidP="009F534C">
            <w:pPr>
              <w:spacing w:after="0"/>
              <w:rPr>
                <w:rFonts w:ascii="Arial" w:eastAsia="Times New Roman" w:hAnsi="Arial"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F54B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Muy Alta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4EB1F5A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r>
    </w:tbl>
    <w:p w14:paraId="69F4060F" w14:textId="77777777" w:rsidR="006565C9" w:rsidRPr="00331FF1" w:rsidRDefault="006565C9" w:rsidP="009F534C">
      <w:pPr>
        <w:spacing w:after="0"/>
        <w:ind w:hanging="34"/>
        <w:contextualSpacing/>
        <w:jc w:val="right"/>
        <w:rPr>
          <w:rFonts w:ascii="Arial" w:hAnsi="Arial" w:cs="Arial"/>
          <w:sz w:val="19"/>
          <w:szCs w:val="19"/>
        </w:rPr>
      </w:pPr>
    </w:p>
    <w:p w14:paraId="5199546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$2,886,684.00</w:t>
      </w:r>
    </w:p>
    <w:p w14:paraId="0247BCE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lastRenderedPageBreak/>
        <w:t xml:space="preserve">  </w:t>
      </w:r>
    </w:p>
    <w:p w14:paraId="15278AD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$2,886,684.00</w:t>
      </w:r>
    </w:p>
    <w:p w14:paraId="29064389" w14:textId="77777777" w:rsidR="006565C9" w:rsidRPr="00331FF1" w:rsidRDefault="006565C9" w:rsidP="009F534C">
      <w:pPr>
        <w:spacing w:after="0"/>
        <w:ind w:hanging="34"/>
        <w:contextualSpacing/>
        <w:rPr>
          <w:rFonts w:ascii="Arial" w:hAnsi="Arial" w:cs="Arial"/>
          <w:b/>
          <w:sz w:val="19"/>
          <w:szCs w:val="19"/>
        </w:rPr>
      </w:pPr>
    </w:p>
    <w:p w14:paraId="705998B0"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el estudio técnico de factibilidad para el uso de la vía pública o en bienes de dominio público para los conceptos previstos en el artículo 21, fracción III de la presente Ley, anualmente, se causará y pagará: $7,525.00.</w:t>
      </w:r>
    </w:p>
    <w:p w14:paraId="38438170" w14:textId="77777777" w:rsidR="006565C9" w:rsidRPr="00331FF1" w:rsidRDefault="006565C9" w:rsidP="009F534C">
      <w:pPr>
        <w:spacing w:after="0"/>
        <w:ind w:hanging="34"/>
        <w:contextualSpacing/>
        <w:rPr>
          <w:rFonts w:ascii="Arial" w:hAnsi="Arial" w:cs="Arial"/>
          <w:sz w:val="19"/>
          <w:szCs w:val="19"/>
        </w:rPr>
      </w:pPr>
    </w:p>
    <w:p w14:paraId="10C975F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1BBE4045" w14:textId="77777777" w:rsidR="006565C9" w:rsidRPr="00331FF1" w:rsidRDefault="006565C9" w:rsidP="009F534C">
      <w:pPr>
        <w:spacing w:after="0"/>
        <w:ind w:hanging="34"/>
        <w:contextualSpacing/>
        <w:rPr>
          <w:rFonts w:ascii="Arial" w:hAnsi="Arial" w:cs="Arial"/>
          <w:sz w:val="19"/>
          <w:szCs w:val="19"/>
        </w:rPr>
      </w:pPr>
    </w:p>
    <w:p w14:paraId="6CB466DD" w14:textId="77777777" w:rsidR="006565C9" w:rsidRPr="00331FF1" w:rsidRDefault="006565C9" w:rsidP="009F534C">
      <w:pPr>
        <w:numPr>
          <w:ilvl w:val="0"/>
          <w:numId w:val="116"/>
        </w:numPr>
        <w:spacing w:after="0" w:line="256" w:lineRule="auto"/>
        <w:ind w:left="1046"/>
        <w:contextualSpacing/>
        <w:jc w:val="both"/>
        <w:rPr>
          <w:rFonts w:ascii="Arial" w:hAnsi="Arial" w:cs="Arial"/>
          <w:b/>
          <w:sz w:val="19"/>
          <w:szCs w:val="19"/>
        </w:rPr>
      </w:pPr>
      <w:r w:rsidRPr="00331FF1">
        <w:rPr>
          <w:rFonts w:ascii="Arial" w:hAnsi="Arial" w:cs="Arial"/>
          <w:sz w:val="19"/>
          <w:szCs w:val="19"/>
        </w:rPr>
        <w:t>Por otras verificaciones y dictámenes técnicos, se causará y pagará: $15,525.00.</w:t>
      </w:r>
    </w:p>
    <w:p w14:paraId="5FDB1748" w14:textId="77777777" w:rsidR="006565C9" w:rsidRPr="00331FF1" w:rsidRDefault="006565C9" w:rsidP="009F534C">
      <w:pPr>
        <w:spacing w:after="0"/>
        <w:ind w:hanging="34"/>
        <w:contextualSpacing/>
        <w:rPr>
          <w:rFonts w:ascii="Arial" w:hAnsi="Arial" w:cs="Arial"/>
          <w:sz w:val="19"/>
          <w:szCs w:val="19"/>
        </w:rPr>
      </w:pPr>
    </w:p>
    <w:p w14:paraId="73190DA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$39,511.00</w:t>
      </w:r>
    </w:p>
    <w:p w14:paraId="232EB4F6" w14:textId="77777777" w:rsidR="006565C9" w:rsidRPr="00331FF1" w:rsidRDefault="006565C9" w:rsidP="009F534C">
      <w:pPr>
        <w:spacing w:after="0"/>
        <w:ind w:hanging="34"/>
        <w:contextualSpacing/>
        <w:rPr>
          <w:rFonts w:ascii="Arial" w:hAnsi="Arial" w:cs="Arial"/>
          <w:sz w:val="19"/>
          <w:szCs w:val="19"/>
        </w:rPr>
      </w:pPr>
    </w:p>
    <w:p w14:paraId="51E118CF" w14:textId="77777777" w:rsidR="006565C9" w:rsidRPr="00331FF1" w:rsidRDefault="006565C9" w:rsidP="009F534C">
      <w:pPr>
        <w:numPr>
          <w:ilvl w:val="0"/>
          <w:numId w:val="116"/>
        </w:numPr>
        <w:spacing w:after="0" w:line="256" w:lineRule="auto"/>
        <w:ind w:left="1046"/>
        <w:contextualSpacing/>
        <w:jc w:val="both"/>
        <w:rPr>
          <w:rFonts w:ascii="Arial" w:hAnsi="Arial" w:cs="Arial"/>
          <w:b/>
          <w:sz w:val="19"/>
          <w:szCs w:val="19"/>
        </w:rPr>
      </w:pPr>
      <w:r w:rsidRPr="00331FF1">
        <w:rPr>
          <w:rFonts w:ascii="Arial" w:hAnsi="Arial" w:cs="Arial"/>
          <w:sz w:val="19"/>
          <w:szCs w:val="19"/>
        </w:rPr>
        <w:t>Para la homologación por derechos adquiridos conforme a los Programas Parciales de Desarrollo Urbano de las Zonas Norte, Oriente, Poniente y Sur, se causará y pagará:</w:t>
      </w:r>
    </w:p>
    <w:p w14:paraId="43819610" w14:textId="77777777" w:rsidR="006565C9" w:rsidRPr="00331FF1" w:rsidRDefault="006565C9" w:rsidP="009F534C">
      <w:pPr>
        <w:spacing w:after="0"/>
        <w:contextualSpacing/>
        <w:jc w:val="both"/>
        <w:rPr>
          <w:rFonts w:ascii="Arial" w:hAnsi="Arial"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3012EC2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66CDFC"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SUPERFICIE EN M</w:t>
            </w:r>
            <w:r w:rsidRPr="00331FF1">
              <w:rPr>
                <w:rFonts w:ascii="Arial" w:eastAsia="Times New Roman" w:hAnsi="Arial" w:cs="Arial"/>
                <w:b/>
                <w:bCs/>
                <w:sz w:val="19"/>
                <w:szCs w:val="19"/>
                <w:vertAlign w:val="superscript"/>
                <w:lang w:eastAsia="es-MX"/>
              </w:rPr>
              <w:t>2</w:t>
            </w:r>
            <w:r w:rsidRPr="00331FF1">
              <w:rPr>
                <w:rFonts w:ascii="Arial" w:eastAsia="Times New Roman" w:hAnsi="Arial"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BF92525"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3E57263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FAB410"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DABB7B"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$7,235.00</w:t>
            </w:r>
          </w:p>
        </w:tc>
      </w:tr>
      <w:tr w:rsidR="006565C9" w:rsidRPr="00331FF1" w14:paraId="42D7A26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61DF3A"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5BD8658"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$8,465.00</w:t>
            </w:r>
          </w:p>
        </w:tc>
      </w:tr>
      <w:tr w:rsidR="006565C9" w:rsidRPr="00331FF1" w14:paraId="3058F0A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7D36DB"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FAE64AD"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$9,675.00</w:t>
            </w:r>
          </w:p>
        </w:tc>
      </w:tr>
      <w:tr w:rsidR="006565C9" w:rsidRPr="00331FF1" w14:paraId="69987F4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150C29"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806466"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$10,885.00</w:t>
            </w:r>
          </w:p>
        </w:tc>
      </w:tr>
      <w:tr w:rsidR="006565C9" w:rsidRPr="00331FF1" w14:paraId="2F2C8CC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57F262"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AFA4B6E"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$12,300.00</w:t>
            </w:r>
          </w:p>
        </w:tc>
      </w:tr>
      <w:tr w:rsidR="006565C9" w:rsidRPr="00331FF1" w14:paraId="765DC5E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21BBFB"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50,001 a 100,000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357888"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$13,755.00</w:t>
            </w:r>
          </w:p>
        </w:tc>
      </w:tr>
      <w:tr w:rsidR="006565C9" w:rsidRPr="00331FF1" w14:paraId="38E8CFB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7E4095"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100,001 en adelante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4804BCD"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$14,855.00</w:t>
            </w:r>
          </w:p>
        </w:tc>
      </w:tr>
    </w:tbl>
    <w:p w14:paraId="56765E73" w14:textId="77777777" w:rsidR="006565C9" w:rsidRPr="00331FF1" w:rsidRDefault="006565C9" w:rsidP="009F534C">
      <w:pPr>
        <w:spacing w:after="0"/>
        <w:ind w:hanging="34"/>
        <w:contextualSpacing/>
        <w:jc w:val="right"/>
        <w:rPr>
          <w:rFonts w:ascii="Arial" w:hAnsi="Arial" w:cs="Arial"/>
          <w:sz w:val="19"/>
          <w:szCs w:val="19"/>
        </w:rPr>
      </w:pPr>
    </w:p>
    <w:p w14:paraId="161244F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$165,846.00</w:t>
      </w:r>
    </w:p>
    <w:p w14:paraId="55ED3DE7" w14:textId="77777777" w:rsidR="006565C9" w:rsidRPr="00331FF1" w:rsidRDefault="006565C9" w:rsidP="009F534C">
      <w:pPr>
        <w:spacing w:after="0"/>
        <w:ind w:hanging="34"/>
        <w:contextualSpacing/>
        <w:rPr>
          <w:rFonts w:ascii="Arial" w:hAnsi="Arial" w:cs="Arial"/>
          <w:sz w:val="19"/>
          <w:szCs w:val="19"/>
        </w:rPr>
      </w:pPr>
    </w:p>
    <w:p w14:paraId="096CB644" w14:textId="77777777" w:rsidR="006565C9" w:rsidRPr="00331FF1" w:rsidRDefault="006565C9" w:rsidP="009F534C">
      <w:pPr>
        <w:numPr>
          <w:ilvl w:val="0"/>
          <w:numId w:val="11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estudio para la emisión del Dictamen de Incremento de Altura, conforme a los Lineamientos de Operación y Aplicación de la Normatividad de los Programas Parciales de Desarrollo Urbano, Áreas de Actuación e Instrumentos de Planeación del Municipio de Corregidora, Qro., se causará y pagará:</w:t>
      </w:r>
    </w:p>
    <w:p w14:paraId="2A98FF09"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1E430DF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7CB5D0"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SUPERFICIE EN M</w:t>
            </w:r>
            <w:r w:rsidRPr="00331FF1">
              <w:rPr>
                <w:rFonts w:ascii="Arial" w:eastAsia="Times New Roman" w:hAnsi="Arial" w:cs="Arial"/>
                <w:b/>
                <w:bCs/>
                <w:sz w:val="19"/>
                <w:szCs w:val="19"/>
                <w:vertAlign w:val="superscript"/>
                <w:lang w:eastAsia="es-MX"/>
              </w:rPr>
              <w:t>2</w:t>
            </w:r>
            <w:r w:rsidRPr="00331FF1">
              <w:rPr>
                <w:rFonts w:ascii="Arial" w:eastAsia="Times New Roman" w:hAnsi="Arial"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57D996"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IMPORTE</w:t>
            </w:r>
          </w:p>
        </w:tc>
      </w:tr>
      <w:tr w:rsidR="006565C9" w:rsidRPr="00331FF1" w14:paraId="3F08184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D7C42C2" w14:textId="77777777" w:rsidR="006565C9" w:rsidRPr="00331FF1" w:rsidRDefault="006565C9" w:rsidP="009F534C">
            <w:pPr>
              <w:spacing w:after="0"/>
              <w:contextualSpacing/>
              <w:jc w:val="both"/>
              <w:rPr>
                <w:rFonts w:ascii="Arial" w:eastAsia="Times New Roman" w:hAnsi="Arial" w:cs="Arial"/>
                <w:bCs/>
                <w:sz w:val="19"/>
                <w:szCs w:val="19"/>
                <w:lang w:eastAsia="es-MX"/>
              </w:rPr>
            </w:pPr>
            <w:r w:rsidRPr="00331FF1">
              <w:rPr>
                <w:rFonts w:ascii="Arial" w:eastAsia="Times New Roman" w:hAnsi="Arial" w:cs="Arial"/>
                <w:bCs/>
                <w:sz w:val="19"/>
                <w:szCs w:val="19"/>
                <w:lang w:eastAsia="es-MX"/>
              </w:rPr>
              <w:t>De 0 a 250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319C784"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eastAsia="Times New Roman" w:hAnsi="Arial" w:cs="Arial"/>
                <w:bCs/>
                <w:sz w:val="19"/>
                <w:szCs w:val="19"/>
                <w:lang w:eastAsia="es-MX"/>
              </w:rPr>
              <w:t>$5,500.00</w:t>
            </w:r>
          </w:p>
        </w:tc>
      </w:tr>
      <w:tr w:rsidR="006565C9" w:rsidRPr="00331FF1" w14:paraId="58D0930F"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4972E7C" w14:textId="77777777" w:rsidR="006565C9" w:rsidRPr="00331FF1" w:rsidRDefault="006565C9" w:rsidP="009F534C">
            <w:pPr>
              <w:spacing w:after="0"/>
              <w:contextualSpacing/>
              <w:jc w:val="both"/>
              <w:rPr>
                <w:rFonts w:ascii="Arial" w:eastAsia="Times New Roman" w:hAnsi="Arial" w:cs="Arial"/>
                <w:bCs/>
                <w:sz w:val="19"/>
                <w:szCs w:val="19"/>
                <w:lang w:eastAsia="es-MX"/>
              </w:rPr>
            </w:pPr>
            <w:r w:rsidRPr="00331FF1">
              <w:rPr>
                <w:rFonts w:ascii="Arial" w:eastAsia="Times New Roman" w:hAnsi="Arial" w:cs="Arial"/>
                <w:bCs/>
                <w:sz w:val="19"/>
                <w:szCs w:val="19"/>
                <w:lang w:eastAsia="es-MX"/>
              </w:rPr>
              <w:t>De 251 a 500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6DF1FB8" w14:textId="77777777" w:rsidR="006565C9" w:rsidRPr="00331FF1" w:rsidRDefault="006565C9" w:rsidP="009F534C">
            <w:pPr>
              <w:spacing w:after="0"/>
              <w:contextualSpacing/>
              <w:jc w:val="right"/>
              <w:rPr>
                <w:rFonts w:ascii="Arial" w:eastAsia="Times New Roman" w:hAnsi="Arial" w:cs="Arial"/>
                <w:bCs/>
                <w:sz w:val="19"/>
                <w:szCs w:val="19"/>
                <w:lang w:eastAsia="es-MX"/>
              </w:rPr>
            </w:pPr>
            <w:r w:rsidRPr="00331FF1">
              <w:rPr>
                <w:rFonts w:ascii="Arial" w:eastAsia="Times New Roman" w:hAnsi="Arial" w:cs="Arial"/>
                <w:bCs/>
                <w:sz w:val="19"/>
                <w:szCs w:val="19"/>
                <w:lang w:eastAsia="es-MX"/>
              </w:rPr>
              <w:t>$6,680.00</w:t>
            </w:r>
          </w:p>
        </w:tc>
      </w:tr>
      <w:tr w:rsidR="006565C9" w:rsidRPr="00331FF1" w14:paraId="30DEB49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A68FA6"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1AE0C"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$7,860.00</w:t>
            </w:r>
          </w:p>
        </w:tc>
      </w:tr>
      <w:tr w:rsidR="006565C9" w:rsidRPr="00331FF1" w14:paraId="77E6A55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C1C69C"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ED47C2"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$8,985.00</w:t>
            </w:r>
          </w:p>
        </w:tc>
      </w:tr>
      <w:tr w:rsidR="006565C9" w:rsidRPr="00331FF1" w14:paraId="3923A74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618F22"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BD02DD"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$10,105.00</w:t>
            </w:r>
          </w:p>
        </w:tc>
      </w:tr>
      <w:tr w:rsidR="006565C9" w:rsidRPr="00331FF1" w14:paraId="492F48D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D47A0D"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5B0DDB"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$11,420.00</w:t>
            </w:r>
          </w:p>
        </w:tc>
      </w:tr>
      <w:tr w:rsidR="006565C9" w:rsidRPr="00331FF1" w14:paraId="14E896F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099E52"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50,001 a 100,000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0B7733"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$12,770.00</w:t>
            </w:r>
          </w:p>
        </w:tc>
      </w:tr>
      <w:tr w:rsidR="006565C9" w:rsidRPr="00331FF1" w14:paraId="56307D5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F4B82E" w14:textId="77777777" w:rsidR="006565C9" w:rsidRPr="00331FF1" w:rsidRDefault="006565C9" w:rsidP="009F534C">
            <w:pPr>
              <w:spacing w:after="0"/>
              <w:contextualSpacing/>
              <w:jc w:val="both"/>
              <w:rPr>
                <w:rFonts w:ascii="Arial" w:eastAsia="Times New Roman" w:hAnsi="Arial" w:cs="Arial"/>
                <w:sz w:val="19"/>
                <w:szCs w:val="19"/>
                <w:lang w:eastAsia="es-MX"/>
              </w:rPr>
            </w:pPr>
            <w:r w:rsidRPr="00331FF1">
              <w:rPr>
                <w:rFonts w:ascii="Arial" w:eastAsia="Times New Roman" w:hAnsi="Arial" w:cs="Arial"/>
                <w:sz w:val="19"/>
                <w:szCs w:val="19"/>
                <w:lang w:eastAsia="es-MX"/>
              </w:rPr>
              <w:t>De 100,001 en adelante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C" w14:textId="77777777" w:rsidR="006565C9" w:rsidRPr="00331FF1" w:rsidRDefault="006565C9" w:rsidP="009F534C">
            <w:pPr>
              <w:spacing w:after="0"/>
              <w:contextualSpacing/>
              <w:jc w:val="right"/>
              <w:rPr>
                <w:rFonts w:ascii="Arial" w:eastAsia="Times New Roman" w:hAnsi="Arial" w:cs="Arial"/>
                <w:sz w:val="19"/>
                <w:szCs w:val="19"/>
                <w:lang w:eastAsia="es-MX"/>
              </w:rPr>
            </w:pPr>
            <w:r w:rsidRPr="00331FF1">
              <w:rPr>
                <w:rFonts w:ascii="Arial" w:hAnsi="Arial" w:cs="Arial"/>
                <w:sz w:val="19"/>
                <w:szCs w:val="19"/>
              </w:rPr>
              <w:t>$13,795.00</w:t>
            </w:r>
          </w:p>
        </w:tc>
      </w:tr>
    </w:tbl>
    <w:p w14:paraId="1D465026" w14:textId="77777777" w:rsidR="006565C9" w:rsidRPr="00331FF1" w:rsidRDefault="006565C9" w:rsidP="009F534C">
      <w:pPr>
        <w:spacing w:after="0"/>
        <w:ind w:left="1134"/>
        <w:contextualSpacing/>
        <w:jc w:val="both"/>
        <w:rPr>
          <w:rFonts w:ascii="Arial" w:hAnsi="Arial" w:cs="Arial"/>
          <w:sz w:val="19"/>
          <w:szCs w:val="19"/>
        </w:rPr>
      </w:pPr>
    </w:p>
    <w:p w14:paraId="2D7D82D8"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el caso de solicitar un incremento de máximo un nivel exclusivamente para predios que alberguen vivienda unifamiliar, siempre y cuando se encuentren acorde a los Programas Parciales de Desarrollo Urbano y cumpla con los coeficientes de ocupación y utilización del suelo, se causará y pagará: $3,360.00.</w:t>
      </w:r>
    </w:p>
    <w:p w14:paraId="4311656C" w14:textId="77777777" w:rsidR="006565C9" w:rsidRPr="00331FF1" w:rsidRDefault="006565C9" w:rsidP="009F534C">
      <w:pPr>
        <w:spacing w:after="0"/>
        <w:ind w:left="1049"/>
        <w:contextualSpacing/>
        <w:jc w:val="both"/>
        <w:rPr>
          <w:rFonts w:ascii="Arial" w:hAnsi="Arial" w:cs="Arial"/>
          <w:sz w:val="19"/>
          <w:szCs w:val="19"/>
        </w:rPr>
      </w:pPr>
    </w:p>
    <w:p w14:paraId="0D6CA89E"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Dicha contribución será recaudada de manera directa en la autorización de la Licencia de Construcción.</w:t>
      </w:r>
    </w:p>
    <w:p w14:paraId="1C8D7AB6" w14:textId="77777777" w:rsidR="006565C9" w:rsidRPr="00331FF1" w:rsidRDefault="006565C9" w:rsidP="009F534C">
      <w:pPr>
        <w:spacing w:after="0"/>
        <w:ind w:left="1049"/>
        <w:contextualSpacing/>
        <w:jc w:val="both"/>
        <w:rPr>
          <w:rFonts w:ascii="Arial" w:hAnsi="Arial" w:cs="Arial"/>
          <w:sz w:val="19"/>
          <w:szCs w:val="19"/>
        </w:rPr>
      </w:pPr>
    </w:p>
    <w:p w14:paraId="7AA94C4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lastRenderedPageBreak/>
        <w:t>Por la modificación respecto de los datos generales: número oficial, nombre del propietario, clave catastral o ajuste de superficie menor a la anterior, siempre y cuando no alteren las condicionantes con el anterior autorizado, se causará y pagará: $165.00.</w:t>
      </w:r>
    </w:p>
    <w:p w14:paraId="4BDFB6BA" w14:textId="77777777" w:rsidR="006565C9" w:rsidRPr="00331FF1" w:rsidRDefault="006565C9" w:rsidP="009F534C">
      <w:pPr>
        <w:spacing w:after="0"/>
        <w:ind w:hanging="34"/>
        <w:contextualSpacing/>
        <w:rPr>
          <w:rFonts w:ascii="Arial" w:hAnsi="Arial" w:cs="Arial"/>
          <w:sz w:val="19"/>
          <w:szCs w:val="19"/>
        </w:rPr>
      </w:pPr>
    </w:p>
    <w:p w14:paraId="6071D84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$97,719.00</w:t>
      </w:r>
    </w:p>
    <w:p w14:paraId="0A842745" w14:textId="77777777" w:rsidR="006565C9" w:rsidRPr="00331FF1" w:rsidRDefault="006565C9" w:rsidP="009F534C">
      <w:pPr>
        <w:spacing w:after="0"/>
        <w:ind w:hanging="34"/>
        <w:contextualSpacing/>
        <w:rPr>
          <w:rFonts w:ascii="Arial" w:hAnsi="Arial" w:cs="Arial"/>
          <w:b/>
          <w:sz w:val="19"/>
          <w:szCs w:val="19"/>
        </w:rPr>
      </w:pPr>
    </w:p>
    <w:p w14:paraId="0AE32A02"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aplicación del beneficio de las áreas de actuación de potencial de desarrollo y potencial de reciclamiento hasta los primeros 100 metros cuadrados</w:t>
      </w:r>
      <w:r w:rsidRPr="00331FF1">
        <w:rPr>
          <w:rFonts w:ascii="Arial" w:hAnsi="Arial" w:cs="Arial"/>
          <w:sz w:val="19"/>
          <w:szCs w:val="19"/>
          <w:vertAlign w:val="superscript"/>
        </w:rPr>
        <w:t xml:space="preserve"> </w:t>
      </w:r>
      <w:r w:rsidRPr="00331FF1">
        <w:rPr>
          <w:rFonts w:ascii="Arial" w:hAnsi="Arial" w:cs="Arial"/>
          <w:sz w:val="19"/>
          <w:szCs w:val="19"/>
        </w:rPr>
        <w:t>de superficie del predio indicado en el comprobante de propiedad, éste se sujetará a la aplicación de la norma vigente que así determine la autoridad competente.</w:t>
      </w:r>
    </w:p>
    <w:p w14:paraId="47CF3B15" w14:textId="77777777" w:rsidR="006565C9" w:rsidRPr="00331FF1" w:rsidRDefault="006565C9" w:rsidP="009F534C">
      <w:pPr>
        <w:spacing w:after="0"/>
        <w:contextualSpacing/>
        <w:jc w:val="both"/>
        <w:rPr>
          <w:rFonts w:ascii="Arial" w:hAnsi="Arial" w:cs="Arial"/>
          <w:sz w:val="19"/>
          <w:szCs w:val="19"/>
        </w:rPr>
      </w:pPr>
    </w:p>
    <w:p w14:paraId="741A82D8" w14:textId="77777777" w:rsidR="006565C9" w:rsidRPr="00331FF1" w:rsidRDefault="006565C9" w:rsidP="009F534C">
      <w:pPr>
        <w:spacing w:after="0"/>
        <w:ind w:left="1068"/>
        <w:contextualSpacing/>
        <w:jc w:val="right"/>
        <w:rPr>
          <w:rFonts w:ascii="Arial" w:hAnsi="Arial" w:cs="Arial"/>
          <w:sz w:val="19"/>
          <w:szCs w:val="19"/>
        </w:rPr>
      </w:pPr>
      <w:r w:rsidRPr="00331FF1">
        <w:rPr>
          <w:rFonts w:ascii="Arial" w:hAnsi="Arial" w:cs="Arial"/>
          <w:sz w:val="19"/>
          <w:szCs w:val="19"/>
        </w:rPr>
        <w:t>Ingreso anual estimado por este rubro $0.00</w:t>
      </w:r>
    </w:p>
    <w:p w14:paraId="381AA017" w14:textId="77777777" w:rsidR="006565C9" w:rsidRPr="00331FF1" w:rsidRDefault="006565C9" w:rsidP="009F534C">
      <w:pPr>
        <w:spacing w:after="0"/>
        <w:contextualSpacing/>
        <w:jc w:val="both"/>
        <w:rPr>
          <w:rFonts w:ascii="Arial" w:hAnsi="Arial" w:cs="Arial"/>
          <w:sz w:val="19"/>
          <w:szCs w:val="19"/>
        </w:rPr>
      </w:pPr>
    </w:p>
    <w:p w14:paraId="707C6380"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autorización del Esquema Especifico de Utilización de Suelo hasta los primeros 100 metros cuadrados, se causará y pagará:</w:t>
      </w:r>
    </w:p>
    <w:p w14:paraId="6F021AD6" w14:textId="77777777" w:rsidR="006565C9" w:rsidRPr="00331FF1" w:rsidRDefault="006565C9" w:rsidP="009F534C">
      <w:pPr>
        <w:autoSpaceDE w:val="0"/>
        <w:autoSpaceDN w:val="0"/>
        <w:adjustRightInd w:val="0"/>
        <w:spacing w:after="0"/>
        <w:ind w:left="1482"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305EDE5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ECC6EF7"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C9D0DF"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8DB7D9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859071"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9032628"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$15,545.00</w:t>
            </w:r>
          </w:p>
        </w:tc>
      </w:tr>
      <w:tr w:rsidR="006565C9" w:rsidRPr="00331FF1" w14:paraId="4E94452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6EA28A"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Comercial y servicios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A5E4BF2"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$18,485.00</w:t>
            </w:r>
          </w:p>
        </w:tc>
      </w:tr>
      <w:tr w:rsidR="006565C9" w:rsidRPr="00331FF1" w14:paraId="37B6238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2DB286"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92691D9"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$13,015.00</w:t>
            </w:r>
          </w:p>
        </w:tc>
      </w:tr>
    </w:tbl>
    <w:p w14:paraId="617CAE07" w14:textId="77777777" w:rsidR="006565C9" w:rsidRPr="00331FF1" w:rsidRDefault="006565C9" w:rsidP="009F534C">
      <w:pPr>
        <w:autoSpaceDE w:val="0"/>
        <w:autoSpaceDN w:val="0"/>
        <w:adjustRightInd w:val="0"/>
        <w:spacing w:after="0"/>
        <w:ind w:left="1480" w:hanging="34"/>
        <w:contextualSpacing/>
        <w:rPr>
          <w:rFonts w:ascii="Arial" w:hAnsi="Arial" w:cs="Arial"/>
          <w:sz w:val="19"/>
          <w:szCs w:val="19"/>
        </w:rPr>
      </w:pPr>
    </w:p>
    <w:p w14:paraId="072D3C28" w14:textId="77777777" w:rsidR="006565C9" w:rsidRPr="00331FF1" w:rsidRDefault="006565C9" w:rsidP="009F534C">
      <w:pPr>
        <w:autoSpaceDE w:val="0"/>
        <w:autoSpaceDN w:val="0"/>
        <w:adjustRightInd w:val="0"/>
        <w:spacing w:after="0"/>
        <w:ind w:left="1049"/>
        <w:contextualSpacing/>
        <w:jc w:val="both"/>
        <w:rPr>
          <w:rFonts w:ascii="Arial" w:hAnsi="Arial" w:cs="Arial"/>
          <w:sz w:val="19"/>
          <w:szCs w:val="19"/>
        </w:rPr>
      </w:pPr>
      <w:r w:rsidRPr="00331FF1">
        <w:rPr>
          <w:rFonts w:ascii="Arial" w:hAnsi="Arial" w:cs="Arial"/>
          <w:sz w:val="19"/>
          <w:szCs w:val="19"/>
        </w:rPr>
        <w:t>Por el cobro de los metros cuadrados excedentes de acuerdo a la superficie del predio y en relación con la tabla anterior, adicionalmente se causará y pagará la cantidad que resulte de la aplicación de la siguiente fórmula:</w:t>
      </w:r>
    </w:p>
    <w:p w14:paraId="6D697670" w14:textId="77777777" w:rsidR="006565C9" w:rsidRPr="00331FF1" w:rsidRDefault="006565C9" w:rsidP="009F534C">
      <w:pPr>
        <w:autoSpaceDE w:val="0"/>
        <w:autoSpaceDN w:val="0"/>
        <w:adjustRightInd w:val="0"/>
        <w:spacing w:after="0"/>
        <w:ind w:left="743"/>
        <w:contextualSpacing/>
        <w:jc w:val="both"/>
        <w:rPr>
          <w:rFonts w:ascii="Arial" w:hAnsi="Arial" w:cs="Arial"/>
          <w:sz w:val="19"/>
          <w:szCs w:val="19"/>
        </w:rPr>
      </w:pPr>
    </w:p>
    <w:p w14:paraId="01F19177" w14:textId="77777777" w:rsidR="006565C9" w:rsidRPr="00331FF1" w:rsidRDefault="006565C9" w:rsidP="009F534C">
      <w:pPr>
        <w:autoSpaceDE w:val="0"/>
        <w:autoSpaceDN w:val="0"/>
        <w:adjustRightInd w:val="0"/>
        <w:spacing w:after="0"/>
        <w:ind w:left="743"/>
        <w:contextualSpacing/>
        <w:jc w:val="center"/>
        <w:rPr>
          <w:rFonts w:ascii="Arial" w:hAnsi="Arial" w:cs="Arial"/>
          <w:sz w:val="19"/>
          <w:szCs w:val="19"/>
        </w:rPr>
      </w:pPr>
      <w:r w:rsidRPr="00331FF1">
        <w:rPr>
          <w:rFonts w:ascii="Arial" w:hAnsi="Arial" w:cs="Arial"/>
          <w:sz w:val="19"/>
          <w:szCs w:val="19"/>
        </w:rPr>
        <w:t xml:space="preserve">(($100.00) </w:t>
      </w:r>
      <m:oMath>
        <m:r>
          <w:rPr>
            <w:rFonts w:ascii="Cambria Math" w:hAnsi="Cambria Math" w:cs="Arial"/>
            <w:sz w:val="19"/>
            <w:szCs w:val="19"/>
          </w:rPr>
          <m:t>×</m:t>
        </m:r>
      </m:oMath>
      <w:r w:rsidRPr="00331FF1">
        <w:rPr>
          <w:rFonts w:ascii="Arial" w:hAnsi="Arial" w:cs="Arial"/>
          <w:sz w:val="19"/>
          <w:szCs w:val="19"/>
        </w:rPr>
        <w:t xml:space="preserve"> -(N° de m</w:t>
      </w:r>
      <w:r w:rsidRPr="00331FF1">
        <w:rPr>
          <w:rFonts w:ascii="Arial" w:hAnsi="Arial" w:cs="Arial"/>
          <w:sz w:val="19"/>
          <w:szCs w:val="19"/>
          <w:vertAlign w:val="superscript"/>
        </w:rPr>
        <w:t>2</w:t>
      </w:r>
      <w:r w:rsidRPr="00331FF1">
        <w:rPr>
          <w:rFonts w:ascii="Arial" w:hAnsi="Arial" w:cs="Arial"/>
          <w:sz w:val="19"/>
          <w:szCs w:val="19"/>
        </w:rPr>
        <w:t xml:space="preserve"> excedentes) </w:t>
      </w:r>
      <m:oMath>
        <m:r>
          <w:rPr>
            <w:rFonts w:ascii="Cambria Math" w:hAnsi="Cambria Math" w:cs="Arial"/>
            <w:sz w:val="19"/>
            <w:szCs w:val="19"/>
          </w:rPr>
          <m:t>÷</m:t>
        </m:r>
      </m:oMath>
      <w:r w:rsidRPr="00331FF1">
        <w:rPr>
          <w:rFonts w:ascii="Arial" w:hAnsi="Arial" w:cs="Arial"/>
          <w:sz w:val="19"/>
          <w:szCs w:val="19"/>
        </w:rPr>
        <w:t xml:space="preserve"> (factor único)), considerando:</w:t>
      </w:r>
    </w:p>
    <w:p w14:paraId="2B662F90" w14:textId="77777777" w:rsidR="006565C9" w:rsidRPr="00331FF1" w:rsidRDefault="006565C9" w:rsidP="009F534C">
      <w:pPr>
        <w:autoSpaceDE w:val="0"/>
        <w:autoSpaceDN w:val="0"/>
        <w:adjustRightInd w:val="0"/>
        <w:spacing w:after="0"/>
        <w:ind w:left="1482"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3E5177C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A3B7D09"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3884F5"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FACTOR ÚNICO</w:t>
            </w:r>
          </w:p>
        </w:tc>
      </w:tr>
      <w:tr w:rsidR="006565C9" w:rsidRPr="00331FF1" w14:paraId="1DB7108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566DFAA4"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435597E" w14:textId="77777777" w:rsidR="006565C9" w:rsidRPr="00331FF1" w:rsidRDefault="006565C9" w:rsidP="009F534C">
            <w:pPr>
              <w:autoSpaceDE w:val="0"/>
              <w:autoSpaceDN w:val="0"/>
              <w:adjustRightInd w:val="0"/>
              <w:spacing w:after="0"/>
              <w:ind w:hanging="34"/>
              <w:contextualSpacing/>
              <w:jc w:val="center"/>
              <w:rPr>
                <w:rFonts w:ascii="Arial" w:hAnsi="Arial" w:cs="Arial"/>
                <w:sz w:val="19"/>
                <w:szCs w:val="19"/>
              </w:rPr>
            </w:pPr>
            <w:r w:rsidRPr="00331FF1">
              <w:rPr>
                <w:rFonts w:ascii="Arial" w:hAnsi="Arial" w:cs="Arial"/>
                <w:sz w:val="19"/>
                <w:szCs w:val="19"/>
              </w:rPr>
              <w:t>40</w:t>
            </w:r>
          </w:p>
        </w:tc>
      </w:tr>
      <w:tr w:rsidR="006565C9" w:rsidRPr="00331FF1" w14:paraId="79D5E67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130248D7"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Comercial y servicios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9B11740" w14:textId="77777777" w:rsidR="006565C9" w:rsidRPr="00331FF1" w:rsidRDefault="006565C9" w:rsidP="009F534C">
            <w:pPr>
              <w:autoSpaceDE w:val="0"/>
              <w:autoSpaceDN w:val="0"/>
              <w:adjustRightInd w:val="0"/>
              <w:spacing w:after="0"/>
              <w:ind w:hanging="34"/>
              <w:contextualSpacing/>
              <w:jc w:val="center"/>
              <w:rPr>
                <w:rFonts w:ascii="Arial" w:hAnsi="Arial" w:cs="Arial"/>
                <w:sz w:val="19"/>
                <w:szCs w:val="19"/>
              </w:rPr>
            </w:pPr>
            <w:r w:rsidRPr="00331FF1">
              <w:rPr>
                <w:rFonts w:ascii="Arial" w:hAnsi="Arial" w:cs="Arial"/>
                <w:sz w:val="19"/>
                <w:szCs w:val="19"/>
              </w:rPr>
              <w:t>30</w:t>
            </w:r>
          </w:p>
        </w:tc>
      </w:tr>
      <w:tr w:rsidR="006565C9" w:rsidRPr="00331FF1" w14:paraId="12B5372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1DF73282" w14:textId="77777777" w:rsidR="006565C9" w:rsidRPr="00331FF1" w:rsidRDefault="006565C9" w:rsidP="009F534C">
            <w:pPr>
              <w:autoSpaceDE w:val="0"/>
              <w:autoSpaceDN w:val="0"/>
              <w:adjustRightInd w:val="0"/>
              <w:spacing w:after="0"/>
              <w:ind w:left="29"/>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F595F99" w14:textId="77777777" w:rsidR="006565C9" w:rsidRPr="00331FF1" w:rsidRDefault="006565C9" w:rsidP="009F534C">
            <w:pPr>
              <w:autoSpaceDE w:val="0"/>
              <w:autoSpaceDN w:val="0"/>
              <w:adjustRightInd w:val="0"/>
              <w:spacing w:after="0"/>
              <w:ind w:hanging="34"/>
              <w:contextualSpacing/>
              <w:jc w:val="center"/>
              <w:rPr>
                <w:rFonts w:ascii="Arial" w:hAnsi="Arial" w:cs="Arial"/>
                <w:sz w:val="19"/>
                <w:szCs w:val="19"/>
              </w:rPr>
            </w:pPr>
            <w:r w:rsidRPr="00331FF1">
              <w:rPr>
                <w:rFonts w:ascii="Arial" w:hAnsi="Arial" w:cs="Arial"/>
                <w:sz w:val="19"/>
                <w:szCs w:val="19"/>
              </w:rPr>
              <w:t>20</w:t>
            </w:r>
          </w:p>
        </w:tc>
      </w:tr>
    </w:tbl>
    <w:p w14:paraId="4D122424" w14:textId="77777777" w:rsidR="006565C9" w:rsidRPr="00331FF1" w:rsidRDefault="006565C9" w:rsidP="009F534C">
      <w:pPr>
        <w:spacing w:after="0"/>
        <w:ind w:hanging="34"/>
        <w:contextualSpacing/>
        <w:rPr>
          <w:rFonts w:ascii="Arial" w:hAnsi="Arial" w:cs="Arial"/>
          <w:sz w:val="19"/>
          <w:szCs w:val="19"/>
        </w:rPr>
      </w:pPr>
    </w:p>
    <w:p w14:paraId="4C0169C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6D438B99" w14:textId="77777777" w:rsidR="006565C9" w:rsidRPr="00331FF1" w:rsidRDefault="006565C9" w:rsidP="009F534C">
      <w:pPr>
        <w:autoSpaceDE w:val="0"/>
        <w:autoSpaceDN w:val="0"/>
        <w:adjustRightInd w:val="0"/>
        <w:spacing w:after="0"/>
        <w:ind w:left="1482" w:hanging="34"/>
        <w:contextualSpacing/>
        <w:rPr>
          <w:rFonts w:ascii="Arial" w:hAnsi="Arial" w:cs="Arial"/>
          <w:sz w:val="19"/>
          <w:szCs w:val="19"/>
        </w:rPr>
      </w:pPr>
    </w:p>
    <w:p w14:paraId="534F4F09"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aplicación del bono de intervención urbanística en corredores de integración y desarrollo, por los primeros 100 metros cuadrados, se causará y pagará: $12,090.00.</w:t>
      </w:r>
    </w:p>
    <w:p w14:paraId="24980030" w14:textId="77777777" w:rsidR="006565C9" w:rsidRPr="00331FF1" w:rsidRDefault="006565C9" w:rsidP="009F534C">
      <w:pPr>
        <w:spacing w:after="0"/>
        <w:ind w:left="1134"/>
        <w:contextualSpacing/>
        <w:jc w:val="both"/>
        <w:rPr>
          <w:rFonts w:ascii="Arial" w:hAnsi="Arial" w:cs="Arial"/>
          <w:sz w:val="19"/>
          <w:szCs w:val="19"/>
        </w:rPr>
      </w:pPr>
    </w:p>
    <w:p w14:paraId="764BE4D6" w14:textId="77777777" w:rsidR="006565C9" w:rsidRPr="00331FF1" w:rsidRDefault="006565C9" w:rsidP="009F534C">
      <w:pPr>
        <w:autoSpaceDE w:val="0"/>
        <w:autoSpaceDN w:val="0"/>
        <w:adjustRightInd w:val="0"/>
        <w:spacing w:after="0"/>
        <w:ind w:left="1049"/>
        <w:contextualSpacing/>
        <w:jc w:val="both"/>
        <w:rPr>
          <w:rFonts w:ascii="Arial" w:hAnsi="Arial" w:cs="Arial"/>
          <w:sz w:val="19"/>
          <w:szCs w:val="19"/>
        </w:rPr>
      </w:pPr>
      <w:r w:rsidRPr="00331FF1">
        <w:rPr>
          <w:rFonts w:ascii="Arial" w:hAnsi="Arial" w:cs="Arial"/>
          <w:sz w:val="19"/>
          <w:szCs w:val="19"/>
        </w:rPr>
        <w:t>Por el cobro de los metros cuadrados excedentes de acuerdo a la superficie del predio, la cantidad que resulte de la aplicación de la siguiente fórmula, se causará y pagará:</w:t>
      </w:r>
    </w:p>
    <w:p w14:paraId="5896D6CF" w14:textId="77777777" w:rsidR="006565C9" w:rsidRPr="00331FF1" w:rsidRDefault="006565C9" w:rsidP="009F534C">
      <w:pPr>
        <w:autoSpaceDE w:val="0"/>
        <w:autoSpaceDN w:val="0"/>
        <w:adjustRightInd w:val="0"/>
        <w:spacing w:after="0"/>
        <w:ind w:left="1134"/>
        <w:contextualSpacing/>
        <w:jc w:val="both"/>
        <w:rPr>
          <w:rFonts w:ascii="Arial" w:hAnsi="Arial" w:cs="Arial"/>
          <w:sz w:val="19"/>
          <w:szCs w:val="19"/>
        </w:rPr>
      </w:pPr>
    </w:p>
    <w:p w14:paraId="2DBBA0C9" w14:textId="77777777" w:rsidR="006565C9" w:rsidRPr="00331FF1" w:rsidRDefault="006565C9" w:rsidP="009F534C">
      <w:pPr>
        <w:autoSpaceDE w:val="0"/>
        <w:autoSpaceDN w:val="0"/>
        <w:adjustRightInd w:val="0"/>
        <w:spacing w:after="0"/>
        <w:ind w:left="743"/>
        <w:contextualSpacing/>
        <w:jc w:val="center"/>
        <w:rPr>
          <w:rFonts w:ascii="Arial" w:hAnsi="Arial" w:cs="Arial"/>
          <w:sz w:val="19"/>
          <w:szCs w:val="19"/>
        </w:rPr>
      </w:pPr>
      <w:r w:rsidRPr="00331FF1">
        <w:rPr>
          <w:rFonts w:ascii="Arial" w:hAnsi="Arial" w:cs="Arial"/>
          <w:sz w:val="19"/>
          <w:szCs w:val="19"/>
        </w:rPr>
        <w:t>(($130.00) x (N° de</w:t>
      </w:r>
      <w:r w:rsidRPr="00331FF1">
        <w:rPr>
          <w:rFonts w:ascii="Arial" w:hAnsi="Arial" w:cs="Arial"/>
          <w:sz w:val="19"/>
          <w:szCs w:val="19"/>
          <w:vertAlign w:val="superscript"/>
        </w:rPr>
        <w:t xml:space="preserve"> </w:t>
      </w:r>
      <w:r w:rsidRPr="00331FF1">
        <w:rPr>
          <w:rFonts w:ascii="Arial" w:hAnsi="Arial" w:cs="Arial"/>
          <w:sz w:val="19"/>
          <w:szCs w:val="19"/>
        </w:rPr>
        <w:t>m</w:t>
      </w:r>
      <w:r w:rsidRPr="00331FF1">
        <w:rPr>
          <w:rFonts w:ascii="Arial" w:hAnsi="Arial" w:cs="Arial"/>
          <w:sz w:val="19"/>
          <w:szCs w:val="19"/>
          <w:vertAlign w:val="superscript"/>
        </w:rPr>
        <w:t>2</w:t>
      </w:r>
      <w:r w:rsidRPr="00331FF1">
        <w:rPr>
          <w:rFonts w:ascii="Arial" w:hAnsi="Arial" w:cs="Arial"/>
          <w:sz w:val="19"/>
          <w:szCs w:val="19"/>
        </w:rPr>
        <w:t xml:space="preserve"> excedentes) ÷ (factor único de 10)), considerando:</w:t>
      </w:r>
    </w:p>
    <w:p w14:paraId="121413D7" w14:textId="77777777" w:rsidR="006565C9" w:rsidRPr="00331FF1" w:rsidRDefault="006565C9" w:rsidP="009F534C">
      <w:pPr>
        <w:autoSpaceDE w:val="0"/>
        <w:autoSpaceDN w:val="0"/>
        <w:adjustRightInd w:val="0"/>
        <w:spacing w:after="0"/>
        <w:ind w:left="743"/>
        <w:contextualSpacing/>
        <w:jc w:val="center"/>
        <w:rPr>
          <w:rFonts w:ascii="Arial" w:hAnsi="Arial" w:cs="Arial"/>
          <w:sz w:val="19"/>
          <w:szCs w:val="19"/>
        </w:rPr>
      </w:pPr>
    </w:p>
    <w:p w14:paraId="2749EA4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9ACC6EF" w14:textId="77777777" w:rsidR="006565C9" w:rsidRPr="00331FF1" w:rsidRDefault="006565C9" w:rsidP="009F534C">
      <w:pPr>
        <w:spacing w:after="0"/>
        <w:ind w:hanging="34"/>
        <w:contextualSpacing/>
        <w:jc w:val="right"/>
        <w:rPr>
          <w:rFonts w:ascii="Arial" w:hAnsi="Arial" w:cs="Arial"/>
          <w:sz w:val="19"/>
          <w:szCs w:val="19"/>
        </w:rPr>
      </w:pPr>
    </w:p>
    <w:p w14:paraId="54589A50"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aplicación por concepto de evaluación y dictaminación técnica para la aplicación de los siguientes conceptos, se causará y pagará:</w:t>
      </w:r>
    </w:p>
    <w:p w14:paraId="6624C095" w14:textId="77777777" w:rsidR="006565C9" w:rsidRPr="00331FF1" w:rsidRDefault="006565C9" w:rsidP="009F534C">
      <w:pPr>
        <w:autoSpaceDE w:val="0"/>
        <w:autoSpaceDN w:val="0"/>
        <w:adjustRightInd w:val="0"/>
        <w:spacing w:after="0"/>
        <w:ind w:left="1482"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3"/>
        <w:gridCol w:w="1375"/>
      </w:tblGrid>
      <w:tr w:rsidR="006565C9" w:rsidRPr="00331FF1" w14:paraId="0E27D99C" w14:textId="77777777" w:rsidTr="00AE662C">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FD05F2"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7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D9EB62" w14:textId="77777777" w:rsidR="006565C9" w:rsidRPr="00331FF1" w:rsidRDefault="006565C9" w:rsidP="009F534C">
            <w:pPr>
              <w:autoSpaceDE w:val="0"/>
              <w:autoSpaceDN w:val="0"/>
              <w:adjustRightInd w:val="0"/>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EAA05A9" w14:textId="77777777" w:rsidTr="00AE662C">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29D3E255" w14:textId="77777777" w:rsidR="006565C9" w:rsidRPr="00331FF1" w:rsidRDefault="006565C9" w:rsidP="009F534C">
            <w:pPr>
              <w:autoSpaceDE w:val="0"/>
              <w:autoSpaceDN w:val="0"/>
              <w:adjustRightInd w:val="0"/>
              <w:spacing w:after="0"/>
              <w:ind w:left="29" w:hanging="34"/>
              <w:contextualSpacing/>
              <w:jc w:val="both"/>
              <w:rPr>
                <w:rFonts w:ascii="Arial" w:hAnsi="Arial" w:cs="Arial"/>
                <w:sz w:val="19"/>
                <w:szCs w:val="19"/>
              </w:rPr>
            </w:pPr>
            <w:r w:rsidRPr="00331FF1">
              <w:rPr>
                <w:rFonts w:ascii="Arial" w:hAnsi="Arial" w:cs="Arial"/>
                <w:sz w:val="19"/>
                <w:szCs w:val="19"/>
              </w:rPr>
              <w:t>Constitución de polígono de actuación constructivo</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14:paraId="409E943F" w14:textId="77777777" w:rsidR="006565C9" w:rsidRPr="00331FF1" w:rsidRDefault="006565C9" w:rsidP="009F534C">
            <w:pPr>
              <w:autoSpaceDE w:val="0"/>
              <w:autoSpaceDN w:val="0"/>
              <w:adjustRightInd w:val="0"/>
              <w:spacing w:after="0"/>
              <w:ind w:hanging="34"/>
              <w:contextualSpacing/>
              <w:jc w:val="right"/>
              <w:rPr>
                <w:rFonts w:ascii="Arial" w:hAnsi="Arial" w:cs="Arial"/>
                <w:sz w:val="19"/>
                <w:szCs w:val="19"/>
              </w:rPr>
            </w:pPr>
            <w:r w:rsidRPr="00331FF1">
              <w:rPr>
                <w:rFonts w:ascii="Arial" w:hAnsi="Arial" w:cs="Arial"/>
                <w:sz w:val="19"/>
                <w:szCs w:val="19"/>
              </w:rPr>
              <w:t>$2,595.00</w:t>
            </w:r>
          </w:p>
        </w:tc>
      </w:tr>
      <w:tr w:rsidR="006565C9" w:rsidRPr="00331FF1" w14:paraId="173CECB3" w14:textId="77777777" w:rsidTr="00AE662C">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7BA7F6E3" w14:textId="77777777" w:rsidR="006565C9" w:rsidRPr="00331FF1" w:rsidRDefault="006565C9" w:rsidP="009F534C">
            <w:pPr>
              <w:autoSpaceDE w:val="0"/>
              <w:autoSpaceDN w:val="0"/>
              <w:adjustRightInd w:val="0"/>
              <w:spacing w:after="0"/>
              <w:ind w:left="29" w:hanging="34"/>
              <w:contextualSpacing/>
              <w:jc w:val="both"/>
              <w:rPr>
                <w:rFonts w:ascii="Arial" w:hAnsi="Arial" w:cs="Arial"/>
                <w:sz w:val="19"/>
                <w:szCs w:val="19"/>
              </w:rPr>
            </w:pPr>
            <w:r w:rsidRPr="00331FF1">
              <w:rPr>
                <w:rFonts w:ascii="Arial" w:hAnsi="Arial" w:cs="Arial"/>
                <w:sz w:val="19"/>
                <w:szCs w:val="19"/>
              </w:rPr>
              <w:t>Constitución de reagrupamiento inmobiliario y parcelario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76224" w14:textId="77777777" w:rsidR="006565C9" w:rsidRPr="00331FF1" w:rsidRDefault="006565C9" w:rsidP="009F534C">
            <w:pPr>
              <w:spacing w:after="0"/>
              <w:rPr>
                <w:rFonts w:ascii="Arial" w:hAnsi="Arial" w:cs="Arial"/>
                <w:sz w:val="19"/>
                <w:szCs w:val="19"/>
              </w:rPr>
            </w:pPr>
          </w:p>
        </w:tc>
      </w:tr>
      <w:tr w:rsidR="006565C9" w:rsidRPr="00331FF1" w14:paraId="767F2F9C" w14:textId="77777777" w:rsidTr="00AE662C">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17515EFB" w14:textId="77777777" w:rsidR="006565C9" w:rsidRPr="00331FF1" w:rsidRDefault="006565C9" w:rsidP="009F534C">
            <w:pPr>
              <w:autoSpaceDE w:val="0"/>
              <w:autoSpaceDN w:val="0"/>
              <w:adjustRightInd w:val="0"/>
              <w:spacing w:after="0"/>
              <w:ind w:left="29" w:hanging="34"/>
              <w:contextualSpacing/>
              <w:jc w:val="both"/>
              <w:rPr>
                <w:rFonts w:ascii="Arial" w:hAnsi="Arial" w:cs="Arial"/>
                <w:sz w:val="19"/>
                <w:szCs w:val="19"/>
              </w:rPr>
            </w:pPr>
            <w:r w:rsidRPr="00331FF1">
              <w:rPr>
                <w:rFonts w:ascii="Arial" w:hAnsi="Arial" w:cs="Arial"/>
                <w:sz w:val="19"/>
                <w:szCs w:val="19"/>
              </w:rPr>
              <w:t>Potencial constructivo por sistema de transferencia de potencialidad de desarrollo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56F65" w14:textId="77777777" w:rsidR="006565C9" w:rsidRPr="00331FF1" w:rsidRDefault="006565C9" w:rsidP="009F534C">
            <w:pPr>
              <w:spacing w:after="0"/>
              <w:rPr>
                <w:rFonts w:ascii="Arial" w:hAnsi="Arial" w:cs="Arial"/>
                <w:sz w:val="19"/>
                <w:szCs w:val="19"/>
              </w:rPr>
            </w:pPr>
          </w:p>
        </w:tc>
      </w:tr>
      <w:tr w:rsidR="006565C9" w:rsidRPr="00331FF1" w14:paraId="0CE692E2" w14:textId="77777777" w:rsidTr="00AE662C">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08525D2D" w14:textId="77777777" w:rsidR="006565C9" w:rsidRPr="00331FF1" w:rsidRDefault="006565C9" w:rsidP="009F534C">
            <w:pPr>
              <w:autoSpaceDE w:val="0"/>
              <w:autoSpaceDN w:val="0"/>
              <w:adjustRightInd w:val="0"/>
              <w:spacing w:after="0"/>
              <w:ind w:left="29" w:hanging="34"/>
              <w:contextualSpacing/>
              <w:jc w:val="both"/>
              <w:rPr>
                <w:rFonts w:ascii="Arial" w:hAnsi="Arial" w:cs="Arial"/>
                <w:sz w:val="19"/>
                <w:szCs w:val="19"/>
              </w:rPr>
            </w:pPr>
            <w:r w:rsidRPr="00331FF1">
              <w:rPr>
                <w:rFonts w:ascii="Arial" w:hAnsi="Arial" w:cs="Arial"/>
                <w:sz w:val="19"/>
                <w:szCs w:val="19"/>
              </w:rPr>
              <w:lastRenderedPageBreak/>
              <w:t>Aplicación de beneficios de las áreas de actuación de potencial de desarrollo y potencial de reciclamiento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D313B" w14:textId="77777777" w:rsidR="006565C9" w:rsidRPr="00331FF1" w:rsidRDefault="006565C9" w:rsidP="009F534C">
            <w:pPr>
              <w:spacing w:after="0"/>
              <w:rPr>
                <w:rFonts w:ascii="Arial" w:hAnsi="Arial" w:cs="Arial"/>
                <w:sz w:val="19"/>
                <w:szCs w:val="19"/>
              </w:rPr>
            </w:pPr>
          </w:p>
        </w:tc>
      </w:tr>
      <w:tr w:rsidR="006565C9" w:rsidRPr="00331FF1" w14:paraId="10008ABB" w14:textId="77777777" w:rsidTr="00AE662C">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049D918A" w14:textId="77777777" w:rsidR="006565C9" w:rsidRPr="00331FF1" w:rsidRDefault="006565C9" w:rsidP="009F534C">
            <w:pPr>
              <w:autoSpaceDE w:val="0"/>
              <w:autoSpaceDN w:val="0"/>
              <w:adjustRightInd w:val="0"/>
              <w:spacing w:after="0"/>
              <w:ind w:left="29" w:hanging="34"/>
              <w:contextualSpacing/>
              <w:jc w:val="both"/>
              <w:rPr>
                <w:rFonts w:ascii="Arial" w:hAnsi="Arial" w:cs="Arial"/>
                <w:sz w:val="19"/>
                <w:szCs w:val="19"/>
              </w:rPr>
            </w:pPr>
            <w:r w:rsidRPr="00331FF1">
              <w:rPr>
                <w:rFonts w:ascii="Arial" w:hAnsi="Arial" w:cs="Arial"/>
                <w:sz w:val="19"/>
                <w:szCs w:val="19"/>
              </w:rPr>
              <w:t>Interpretación de las normas de ordenación general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51FC5" w14:textId="77777777" w:rsidR="006565C9" w:rsidRPr="00331FF1" w:rsidRDefault="006565C9" w:rsidP="009F534C">
            <w:pPr>
              <w:spacing w:after="0"/>
              <w:rPr>
                <w:rFonts w:ascii="Arial" w:hAnsi="Arial" w:cs="Arial"/>
                <w:sz w:val="19"/>
                <w:szCs w:val="19"/>
              </w:rPr>
            </w:pPr>
          </w:p>
        </w:tc>
      </w:tr>
    </w:tbl>
    <w:p w14:paraId="7FD6EA51" w14:textId="77777777" w:rsidR="006565C9" w:rsidRPr="00331FF1" w:rsidRDefault="006565C9" w:rsidP="009F534C">
      <w:pPr>
        <w:spacing w:after="0"/>
        <w:ind w:hanging="34"/>
        <w:contextualSpacing/>
        <w:jc w:val="right"/>
        <w:rPr>
          <w:rFonts w:ascii="Arial" w:hAnsi="Arial" w:cs="Arial"/>
          <w:sz w:val="19"/>
          <w:szCs w:val="19"/>
        </w:rPr>
      </w:pPr>
    </w:p>
    <w:p w14:paraId="72E8231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4E96A7A2" w14:textId="77777777" w:rsidR="006565C9" w:rsidRPr="00331FF1" w:rsidRDefault="006565C9" w:rsidP="009F534C">
      <w:pPr>
        <w:spacing w:after="0"/>
        <w:contextualSpacing/>
        <w:jc w:val="both"/>
        <w:rPr>
          <w:rFonts w:ascii="Arial" w:hAnsi="Arial" w:cs="Arial"/>
          <w:b/>
          <w:sz w:val="19"/>
          <w:szCs w:val="19"/>
        </w:rPr>
      </w:pPr>
    </w:p>
    <w:p w14:paraId="04A9C4F3"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autorización de apertura de compatibilidad y aplicación de la zonificación secundaria en lotes resultantes de autorizaciones de Fraccionamientos, se causará y pagará:</w:t>
      </w:r>
    </w:p>
    <w:p w14:paraId="7FF5629C" w14:textId="77777777" w:rsidR="006565C9" w:rsidRPr="00331FF1" w:rsidRDefault="006565C9" w:rsidP="009F534C">
      <w:pPr>
        <w:spacing w:after="0"/>
        <w:ind w:left="1428"/>
        <w:contextualSpacing/>
        <w:rPr>
          <w:rFonts w:ascii="Arial" w:hAnsi="Arial" w:cs="Arial"/>
          <w:sz w:val="19"/>
          <w:szCs w:val="19"/>
        </w:rPr>
      </w:pPr>
    </w:p>
    <w:p w14:paraId="03D4EDB1" w14:textId="77777777" w:rsidR="006565C9" w:rsidRPr="00331FF1" w:rsidRDefault="006565C9" w:rsidP="009F534C">
      <w:pPr>
        <w:numPr>
          <w:ilvl w:val="0"/>
          <w:numId w:val="121"/>
        </w:numPr>
        <w:spacing w:after="0" w:line="256" w:lineRule="auto"/>
        <w:ind w:left="1449"/>
        <w:contextualSpacing/>
        <w:jc w:val="both"/>
        <w:rPr>
          <w:rFonts w:ascii="Arial" w:hAnsi="Arial" w:cs="Arial"/>
          <w:sz w:val="19"/>
          <w:szCs w:val="19"/>
        </w:rPr>
      </w:pPr>
      <w:r w:rsidRPr="00331FF1">
        <w:rPr>
          <w:rFonts w:ascii="Arial" w:hAnsi="Arial" w:cs="Arial"/>
          <w:sz w:val="19"/>
          <w:szCs w:val="19"/>
        </w:rPr>
        <w:t>El cobro por la recepción y análisis de la petición de apertura de compatibilidad, independientemente del resultado de la misma, al ingreso de la solicitud, se causará y pagará: $1,165.00.</w:t>
      </w:r>
    </w:p>
    <w:p w14:paraId="1AAF4BE3" w14:textId="77777777" w:rsidR="006565C9" w:rsidRPr="00331FF1" w:rsidRDefault="006565C9" w:rsidP="009F534C">
      <w:pPr>
        <w:spacing w:after="0"/>
        <w:ind w:left="708"/>
        <w:contextualSpacing/>
        <w:jc w:val="both"/>
        <w:rPr>
          <w:rFonts w:ascii="Arial" w:hAnsi="Arial" w:cs="Arial"/>
          <w:sz w:val="19"/>
          <w:szCs w:val="19"/>
        </w:rPr>
      </w:pPr>
    </w:p>
    <w:p w14:paraId="51FEF9D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$40,718.00</w:t>
      </w:r>
    </w:p>
    <w:p w14:paraId="3DC4682E" w14:textId="77777777" w:rsidR="006565C9" w:rsidRPr="00331FF1" w:rsidRDefault="006565C9" w:rsidP="009F534C">
      <w:pPr>
        <w:spacing w:after="0"/>
        <w:ind w:left="708"/>
        <w:contextualSpacing/>
        <w:jc w:val="both"/>
        <w:rPr>
          <w:rFonts w:ascii="Arial" w:hAnsi="Arial" w:cs="Arial"/>
          <w:sz w:val="19"/>
          <w:szCs w:val="19"/>
        </w:rPr>
      </w:pPr>
    </w:p>
    <w:p w14:paraId="32DD7ED5" w14:textId="77777777" w:rsidR="006565C9" w:rsidRPr="00331FF1" w:rsidRDefault="006565C9" w:rsidP="009F534C">
      <w:pPr>
        <w:numPr>
          <w:ilvl w:val="0"/>
          <w:numId w:val="121"/>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Autorización de Apertura de Compatibilidad, por los primeros 100 metros cuadrados, se causará y pagará:</w:t>
      </w:r>
    </w:p>
    <w:p w14:paraId="76578E36" w14:textId="77777777" w:rsidR="006565C9" w:rsidRPr="00331FF1" w:rsidRDefault="006565C9" w:rsidP="009F534C">
      <w:pPr>
        <w:spacing w:after="0"/>
        <w:ind w:left="1418"/>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6565C9" w:rsidRPr="00331FF1" w14:paraId="1F7EF9F6"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17F7AFD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TIPO</w:t>
            </w:r>
          </w:p>
        </w:tc>
        <w:tc>
          <w:tcPr>
            <w:tcW w:w="1667"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1421BF9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DENSIDAD</w:t>
            </w:r>
          </w:p>
        </w:tc>
        <w:tc>
          <w:tcPr>
            <w:tcW w:w="1667"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6DC0FB8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F024B12" w14:textId="77777777" w:rsidTr="00AE662C">
        <w:trPr>
          <w:trHeight w:val="20"/>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65480C9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 (H)</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817B58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Aislada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609AD5A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$1,940.00</w:t>
            </w:r>
          </w:p>
        </w:tc>
      </w:tr>
      <w:tr w:rsidR="006565C9" w:rsidRPr="00331FF1" w14:paraId="4A291B34"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0606B341"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A17838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031EA83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$1,940.00</w:t>
            </w:r>
          </w:p>
        </w:tc>
      </w:tr>
      <w:tr w:rsidR="006565C9" w:rsidRPr="00331FF1" w14:paraId="7F7B468E"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26057B14"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B4F68E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0797B4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$2,060.00</w:t>
            </w:r>
          </w:p>
        </w:tc>
      </w:tr>
      <w:tr w:rsidR="006565C9" w:rsidRPr="00331FF1" w14:paraId="3F0EBCB9"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74EA7DA"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5F8A302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53675AA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$2,060.00</w:t>
            </w:r>
          </w:p>
        </w:tc>
      </w:tr>
      <w:tr w:rsidR="006565C9" w:rsidRPr="00331FF1" w14:paraId="5E2F896F"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36AD42F"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245AD3C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B7B8F2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$2,320.00</w:t>
            </w:r>
          </w:p>
        </w:tc>
      </w:tr>
      <w:tr w:rsidR="006565C9" w:rsidRPr="00331FF1" w14:paraId="7AA83B89"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60B83EFD"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7555DA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0F7BA0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$2,845.00</w:t>
            </w:r>
          </w:p>
        </w:tc>
      </w:tr>
      <w:tr w:rsidR="006565C9" w:rsidRPr="00331FF1" w14:paraId="4FEFB903" w14:textId="77777777" w:rsidTr="00AE662C">
        <w:trPr>
          <w:trHeight w:val="20"/>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2301024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 Mixto (HM), Habitacional Mixto Medio (HMM) o Habitacional con Comercio (HC)</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8C18CB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Aislada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441809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$1,935.00</w:t>
            </w:r>
          </w:p>
        </w:tc>
      </w:tr>
      <w:tr w:rsidR="006565C9" w:rsidRPr="00331FF1" w14:paraId="2C657545"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A9987D9"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2EFD6EE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B94F41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$1,990.00</w:t>
            </w:r>
          </w:p>
        </w:tc>
      </w:tr>
      <w:tr w:rsidR="006565C9" w:rsidRPr="00331FF1" w14:paraId="4676A4DB"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B509A27"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E36ABF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26F64B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$2,050.00</w:t>
            </w:r>
          </w:p>
        </w:tc>
      </w:tr>
      <w:tr w:rsidR="006565C9" w:rsidRPr="00331FF1" w14:paraId="180C3CD1"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09F3522"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6C62F7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C16F6F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$2,110.00</w:t>
            </w:r>
          </w:p>
        </w:tc>
      </w:tr>
      <w:tr w:rsidR="006565C9" w:rsidRPr="00331FF1" w14:paraId="7C79A082"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2885D97F"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1F5A02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70CADF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$2,175.00</w:t>
            </w:r>
          </w:p>
        </w:tc>
      </w:tr>
      <w:tr w:rsidR="006565C9" w:rsidRPr="00331FF1" w14:paraId="43EC8171"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610F90A3"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2D2CAF5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264F1BD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$2,240.00</w:t>
            </w:r>
          </w:p>
        </w:tc>
      </w:tr>
    </w:tbl>
    <w:p w14:paraId="632EA091" w14:textId="77777777" w:rsidR="006565C9" w:rsidRPr="00331FF1" w:rsidRDefault="006565C9" w:rsidP="009F534C">
      <w:pPr>
        <w:spacing w:after="0"/>
        <w:contextualSpacing/>
        <w:rPr>
          <w:rFonts w:ascii="Arial" w:hAnsi="Arial" w:cs="Arial"/>
          <w:sz w:val="19"/>
          <w:szCs w:val="19"/>
        </w:rPr>
      </w:pPr>
    </w:p>
    <w:p w14:paraId="0ED2D6AF"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el cobro de los metros cuadrados excedentes de acuerdo a la superficie del predio indicada en el comprobante de propiedad y en relación a la tabla anterior, adicionalmente, la cantidad que resulte de la aplicación de la siguiente fórmula, se causará y pagará:</w:t>
      </w:r>
    </w:p>
    <w:p w14:paraId="4982C2A7" w14:textId="77777777" w:rsidR="006565C9" w:rsidRPr="00331FF1" w:rsidRDefault="006565C9" w:rsidP="009F534C">
      <w:pPr>
        <w:spacing w:after="0"/>
        <w:ind w:left="1416"/>
        <w:contextualSpacing/>
        <w:jc w:val="both"/>
        <w:rPr>
          <w:rFonts w:ascii="Arial" w:hAnsi="Arial" w:cs="Arial"/>
          <w:sz w:val="19"/>
          <w:szCs w:val="19"/>
        </w:rPr>
      </w:pPr>
    </w:p>
    <w:p w14:paraId="38725AA8" w14:textId="77777777" w:rsidR="006565C9" w:rsidRPr="00331FF1" w:rsidRDefault="006565C9" w:rsidP="009F534C">
      <w:pPr>
        <w:spacing w:after="0"/>
        <w:ind w:left="1173"/>
        <w:contextualSpacing/>
        <w:jc w:val="center"/>
        <w:rPr>
          <w:rFonts w:ascii="Arial" w:hAnsi="Arial" w:cs="Arial"/>
          <w:sz w:val="19"/>
          <w:szCs w:val="19"/>
        </w:rPr>
      </w:pPr>
      <w:r w:rsidRPr="00331FF1">
        <w:rPr>
          <w:rFonts w:ascii="Arial" w:hAnsi="Arial" w:cs="Arial"/>
          <w:sz w:val="19"/>
          <w:szCs w:val="19"/>
        </w:rPr>
        <w:t>(($130.00) X (N° de m</w:t>
      </w:r>
      <w:r w:rsidRPr="00331FF1">
        <w:rPr>
          <w:rFonts w:ascii="Arial" w:hAnsi="Arial" w:cs="Arial"/>
          <w:sz w:val="19"/>
          <w:szCs w:val="19"/>
          <w:vertAlign w:val="superscript"/>
        </w:rPr>
        <w:t xml:space="preserve">2 </w:t>
      </w:r>
      <w:r w:rsidRPr="00331FF1">
        <w:rPr>
          <w:rFonts w:ascii="Arial" w:hAnsi="Arial" w:cs="Arial"/>
          <w:sz w:val="19"/>
          <w:szCs w:val="19"/>
        </w:rPr>
        <w:t>excedentes) ÷ (Factor Único)), considerando:</w:t>
      </w:r>
    </w:p>
    <w:p w14:paraId="160CBEA5"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6565C9" w:rsidRPr="00331FF1" w14:paraId="30D9D42C" w14:textId="77777777" w:rsidTr="00AE662C">
        <w:trPr>
          <w:trHeight w:val="20"/>
        </w:trPr>
        <w:tc>
          <w:tcPr>
            <w:tcW w:w="1666" w:type="pct"/>
            <w:shd w:val="clear" w:color="auto" w:fill="AEAAAA"/>
            <w:vAlign w:val="center"/>
            <w:hideMark/>
          </w:tcPr>
          <w:p w14:paraId="01FA6AB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TIPO</w:t>
            </w:r>
          </w:p>
        </w:tc>
        <w:tc>
          <w:tcPr>
            <w:tcW w:w="1667" w:type="pct"/>
            <w:shd w:val="clear" w:color="auto" w:fill="AEAAAA"/>
            <w:vAlign w:val="center"/>
            <w:hideMark/>
          </w:tcPr>
          <w:p w14:paraId="7EDD308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DENSIDAD</w:t>
            </w:r>
          </w:p>
        </w:tc>
        <w:tc>
          <w:tcPr>
            <w:tcW w:w="1667" w:type="pct"/>
            <w:shd w:val="clear" w:color="auto" w:fill="AEAAAA"/>
            <w:vAlign w:val="center"/>
            <w:hideMark/>
          </w:tcPr>
          <w:p w14:paraId="069C2F9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FACTOR ÚNICO</w:t>
            </w:r>
          </w:p>
        </w:tc>
      </w:tr>
      <w:tr w:rsidR="006565C9" w:rsidRPr="00331FF1" w14:paraId="15619563" w14:textId="77777777" w:rsidTr="00AE662C">
        <w:trPr>
          <w:trHeight w:val="20"/>
        </w:trPr>
        <w:tc>
          <w:tcPr>
            <w:tcW w:w="1666" w:type="pct"/>
            <w:vMerge w:val="restart"/>
            <w:vAlign w:val="center"/>
            <w:hideMark/>
          </w:tcPr>
          <w:p w14:paraId="2FAD778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 (H)</w:t>
            </w:r>
          </w:p>
        </w:tc>
        <w:tc>
          <w:tcPr>
            <w:tcW w:w="1667" w:type="pct"/>
            <w:vAlign w:val="center"/>
            <w:hideMark/>
          </w:tcPr>
          <w:p w14:paraId="2CD00E5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Aislada</w:t>
            </w:r>
          </w:p>
        </w:tc>
        <w:tc>
          <w:tcPr>
            <w:tcW w:w="1667" w:type="pct"/>
            <w:noWrap/>
            <w:vAlign w:val="center"/>
            <w:hideMark/>
          </w:tcPr>
          <w:p w14:paraId="44C35A0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50</w:t>
            </w:r>
          </w:p>
        </w:tc>
      </w:tr>
      <w:tr w:rsidR="006565C9" w:rsidRPr="00331FF1" w14:paraId="3D6F7DF2" w14:textId="77777777" w:rsidTr="00AE662C">
        <w:trPr>
          <w:trHeight w:val="20"/>
        </w:trPr>
        <w:tc>
          <w:tcPr>
            <w:tcW w:w="1666" w:type="pct"/>
            <w:vMerge/>
            <w:vAlign w:val="center"/>
            <w:hideMark/>
          </w:tcPr>
          <w:p w14:paraId="5BACBE72" w14:textId="77777777" w:rsidR="006565C9" w:rsidRPr="00331FF1" w:rsidRDefault="006565C9" w:rsidP="009F534C">
            <w:pPr>
              <w:spacing w:after="0"/>
              <w:rPr>
                <w:rFonts w:ascii="Arial" w:hAnsi="Arial" w:cs="Arial"/>
                <w:sz w:val="19"/>
                <w:szCs w:val="19"/>
              </w:rPr>
            </w:pPr>
          </w:p>
        </w:tc>
        <w:tc>
          <w:tcPr>
            <w:tcW w:w="1667" w:type="pct"/>
            <w:vAlign w:val="center"/>
            <w:hideMark/>
          </w:tcPr>
          <w:p w14:paraId="0D13003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noWrap/>
            <w:vAlign w:val="center"/>
            <w:hideMark/>
          </w:tcPr>
          <w:p w14:paraId="2CFB3D6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50</w:t>
            </w:r>
          </w:p>
        </w:tc>
      </w:tr>
      <w:tr w:rsidR="006565C9" w:rsidRPr="00331FF1" w14:paraId="428F4204" w14:textId="77777777" w:rsidTr="00AE662C">
        <w:trPr>
          <w:trHeight w:val="20"/>
        </w:trPr>
        <w:tc>
          <w:tcPr>
            <w:tcW w:w="1666" w:type="pct"/>
            <w:vMerge/>
            <w:vAlign w:val="center"/>
            <w:hideMark/>
          </w:tcPr>
          <w:p w14:paraId="793F8B78" w14:textId="77777777" w:rsidR="006565C9" w:rsidRPr="00331FF1" w:rsidRDefault="006565C9" w:rsidP="009F534C">
            <w:pPr>
              <w:spacing w:after="0"/>
              <w:rPr>
                <w:rFonts w:ascii="Arial" w:hAnsi="Arial" w:cs="Arial"/>
                <w:sz w:val="19"/>
                <w:szCs w:val="19"/>
              </w:rPr>
            </w:pPr>
          </w:p>
        </w:tc>
        <w:tc>
          <w:tcPr>
            <w:tcW w:w="1667" w:type="pct"/>
            <w:vAlign w:val="center"/>
            <w:hideMark/>
          </w:tcPr>
          <w:p w14:paraId="15D683A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noWrap/>
            <w:vAlign w:val="center"/>
            <w:hideMark/>
          </w:tcPr>
          <w:p w14:paraId="6184E69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w:t>
            </w:r>
          </w:p>
        </w:tc>
      </w:tr>
      <w:tr w:rsidR="006565C9" w:rsidRPr="00331FF1" w14:paraId="717D9B4C" w14:textId="77777777" w:rsidTr="00AE662C">
        <w:trPr>
          <w:trHeight w:val="20"/>
        </w:trPr>
        <w:tc>
          <w:tcPr>
            <w:tcW w:w="1666" w:type="pct"/>
            <w:vMerge/>
            <w:vAlign w:val="center"/>
            <w:hideMark/>
          </w:tcPr>
          <w:p w14:paraId="0CE46368" w14:textId="77777777" w:rsidR="006565C9" w:rsidRPr="00331FF1" w:rsidRDefault="006565C9" w:rsidP="009F534C">
            <w:pPr>
              <w:spacing w:after="0"/>
              <w:rPr>
                <w:rFonts w:ascii="Arial" w:hAnsi="Arial" w:cs="Arial"/>
                <w:sz w:val="19"/>
                <w:szCs w:val="19"/>
              </w:rPr>
            </w:pPr>
          </w:p>
        </w:tc>
        <w:tc>
          <w:tcPr>
            <w:tcW w:w="1667" w:type="pct"/>
            <w:vAlign w:val="center"/>
            <w:hideMark/>
          </w:tcPr>
          <w:p w14:paraId="30C638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noWrap/>
            <w:vAlign w:val="center"/>
            <w:hideMark/>
          </w:tcPr>
          <w:p w14:paraId="3F85223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w:t>
            </w:r>
          </w:p>
        </w:tc>
      </w:tr>
      <w:tr w:rsidR="006565C9" w:rsidRPr="00331FF1" w14:paraId="491B6978" w14:textId="77777777" w:rsidTr="00AE662C">
        <w:trPr>
          <w:trHeight w:val="20"/>
        </w:trPr>
        <w:tc>
          <w:tcPr>
            <w:tcW w:w="1666" w:type="pct"/>
            <w:vMerge/>
            <w:vAlign w:val="center"/>
            <w:hideMark/>
          </w:tcPr>
          <w:p w14:paraId="7ABBA938" w14:textId="77777777" w:rsidR="006565C9" w:rsidRPr="00331FF1" w:rsidRDefault="006565C9" w:rsidP="009F534C">
            <w:pPr>
              <w:spacing w:after="0"/>
              <w:rPr>
                <w:rFonts w:ascii="Arial" w:hAnsi="Arial" w:cs="Arial"/>
                <w:sz w:val="19"/>
                <w:szCs w:val="19"/>
              </w:rPr>
            </w:pPr>
          </w:p>
        </w:tc>
        <w:tc>
          <w:tcPr>
            <w:tcW w:w="1667" w:type="pct"/>
            <w:vAlign w:val="center"/>
            <w:hideMark/>
          </w:tcPr>
          <w:p w14:paraId="0C57B7D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noWrap/>
            <w:vAlign w:val="center"/>
            <w:hideMark/>
          </w:tcPr>
          <w:p w14:paraId="1C35702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r>
      <w:tr w:rsidR="006565C9" w:rsidRPr="00331FF1" w14:paraId="4B28955F" w14:textId="77777777" w:rsidTr="00AE662C">
        <w:trPr>
          <w:trHeight w:val="20"/>
        </w:trPr>
        <w:tc>
          <w:tcPr>
            <w:tcW w:w="1666" w:type="pct"/>
            <w:vMerge/>
            <w:vAlign w:val="center"/>
            <w:hideMark/>
          </w:tcPr>
          <w:p w14:paraId="3BAA055F" w14:textId="77777777" w:rsidR="006565C9" w:rsidRPr="00331FF1" w:rsidRDefault="006565C9" w:rsidP="009F534C">
            <w:pPr>
              <w:spacing w:after="0"/>
              <w:rPr>
                <w:rFonts w:ascii="Arial" w:hAnsi="Arial" w:cs="Arial"/>
                <w:sz w:val="19"/>
                <w:szCs w:val="19"/>
              </w:rPr>
            </w:pPr>
          </w:p>
        </w:tc>
        <w:tc>
          <w:tcPr>
            <w:tcW w:w="1667" w:type="pct"/>
            <w:vAlign w:val="center"/>
            <w:hideMark/>
          </w:tcPr>
          <w:p w14:paraId="049CF31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noWrap/>
            <w:vAlign w:val="center"/>
            <w:hideMark/>
          </w:tcPr>
          <w:p w14:paraId="1427851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r>
      <w:tr w:rsidR="006565C9" w:rsidRPr="00331FF1" w14:paraId="009A984A" w14:textId="77777777" w:rsidTr="00AE662C">
        <w:trPr>
          <w:trHeight w:val="20"/>
        </w:trPr>
        <w:tc>
          <w:tcPr>
            <w:tcW w:w="1666" w:type="pct"/>
            <w:vMerge w:val="restart"/>
            <w:vAlign w:val="center"/>
            <w:hideMark/>
          </w:tcPr>
          <w:p w14:paraId="6EF7403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 Mixto (HM), Habitacional Mixto Medio (HMM) o Habitacional con Comercio (HC)</w:t>
            </w:r>
          </w:p>
        </w:tc>
        <w:tc>
          <w:tcPr>
            <w:tcW w:w="1667" w:type="pct"/>
            <w:vAlign w:val="center"/>
            <w:hideMark/>
          </w:tcPr>
          <w:p w14:paraId="1E667A1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Aislada</w:t>
            </w:r>
          </w:p>
        </w:tc>
        <w:tc>
          <w:tcPr>
            <w:tcW w:w="1667" w:type="pct"/>
            <w:noWrap/>
            <w:vAlign w:val="center"/>
            <w:hideMark/>
          </w:tcPr>
          <w:p w14:paraId="5C6743A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50</w:t>
            </w:r>
          </w:p>
        </w:tc>
      </w:tr>
      <w:tr w:rsidR="006565C9" w:rsidRPr="00331FF1" w14:paraId="703DFEED" w14:textId="77777777" w:rsidTr="00AE662C">
        <w:trPr>
          <w:trHeight w:val="20"/>
        </w:trPr>
        <w:tc>
          <w:tcPr>
            <w:tcW w:w="1666" w:type="pct"/>
            <w:vMerge/>
            <w:vAlign w:val="center"/>
            <w:hideMark/>
          </w:tcPr>
          <w:p w14:paraId="45D0FAB7" w14:textId="77777777" w:rsidR="006565C9" w:rsidRPr="00331FF1" w:rsidRDefault="006565C9" w:rsidP="009F534C">
            <w:pPr>
              <w:spacing w:after="0"/>
              <w:rPr>
                <w:rFonts w:ascii="Arial" w:hAnsi="Arial" w:cs="Arial"/>
                <w:sz w:val="19"/>
                <w:szCs w:val="19"/>
              </w:rPr>
            </w:pPr>
          </w:p>
        </w:tc>
        <w:tc>
          <w:tcPr>
            <w:tcW w:w="1667" w:type="pct"/>
            <w:vAlign w:val="center"/>
            <w:hideMark/>
          </w:tcPr>
          <w:p w14:paraId="7D2F224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noWrap/>
            <w:vAlign w:val="center"/>
            <w:hideMark/>
          </w:tcPr>
          <w:p w14:paraId="14432D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50</w:t>
            </w:r>
          </w:p>
        </w:tc>
      </w:tr>
      <w:tr w:rsidR="006565C9" w:rsidRPr="00331FF1" w14:paraId="373BAD44" w14:textId="77777777" w:rsidTr="00AE662C">
        <w:trPr>
          <w:trHeight w:val="20"/>
        </w:trPr>
        <w:tc>
          <w:tcPr>
            <w:tcW w:w="1666" w:type="pct"/>
            <w:vMerge/>
            <w:vAlign w:val="center"/>
            <w:hideMark/>
          </w:tcPr>
          <w:p w14:paraId="1569B972" w14:textId="77777777" w:rsidR="006565C9" w:rsidRPr="00331FF1" w:rsidRDefault="006565C9" w:rsidP="009F534C">
            <w:pPr>
              <w:spacing w:after="0"/>
              <w:rPr>
                <w:rFonts w:ascii="Arial" w:hAnsi="Arial" w:cs="Arial"/>
                <w:sz w:val="19"/>
                <w:szCs w:val="19"/>
              </w:rPr>
            </w:pPr>
          </w:p>
        </w:tc>
        <w:tc>
          <w:tcPr>
            <w:tcW w:w="1667" w:type="pct"/>
            <w:vAlign w:val="center"/>
            <w:hideMark/>
          </w:tcPr>
          <w:p w14:paraId="13FBFAE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noWrap/>
            <w:vAlign w:val="center"/>
            <w:hideMark/>
          </w:tcPr>
          <w:p w14:paraId="44D4EAA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w:t>
            </w:r>
          </w:p>
        </w:tc>
      </w:tr>
      <w:tr w:rsidR="006565C9" w:rsidRPr="00331FF1" w14:paraId="39EE0D55" w14:textId="77777777" w:rsidTr="00AE662C">
        <w:trPr>
          <w:trHeight w:val="20"/>
        </w:trPr>
        <w:tc>
          <w:tcPr>
            <w:tcW w:w="1666" w:type="pct"/>
            <w:vMerge/>
            <w:vAlign w:val="center"/>
            <w:hideMark/>
          </w:tcPr>
          <w:p w14:paraId="0772C8F2" w14:textId="77777777" w:rsidR="006565C9" w:rsidRPr="00331FF1" w:rsidRDefault="006565C9" w:rsidP="009F534C">
            <w:pPr>
              <w:spacing w:after="0"/>
              <w:rPr>
                <w:rFonts w:ascii="Arial" w:hAnsi="Arial" w:cs="Arial"/>
                <w:sz w:val="19"/>
                <w:szCs w:val="19"/>
              </w:rPr>
            </w:pPr>
          </w:p>
        </w:tc>
        <w:tc>
          <w:tcPr>
            <w:tcW w:w="1667" w:type="pct"/>
            <w:vAlign w:val="center"/>
            <w:hideMark/>
          </w:tcPr>
          <w:p w14:paraId="5993AB1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noWrap/>
            <w:vAlign w:val="center"/>
            <w:hideMark/>
          </w:tcPr>
          <w:p w14:paraId="1116FCD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w:t>
            </w:r>
          </w:p>
        </w:tc>
      </w:tr>
      <w:tr w:rsidR="006565C9" w:rsidRPr="00331FF1" w14:paraId="5C5AD0FA" w14:textId="77777777" w:rsidTr="00AE662C">
        <w:trPr>
          <w:trHeight w:val="20"/>
        </w:trPr>
        <w:tc>
          <w:tcPr>
            <w:tcW w:w="1666" w:type="pct"/>
            <w:vMerge/>
            <w:vAlign w:val="center"/>
            <w:hideMark/>
          </w:tcPr>
          <w:p w14:paraId="7C82582E" w14:textId="77777777" w:rsidR="006565C9" w:rsidRPr="00331FF1" w:rsidRDefault="006565C9" w:rsidP="009F534C">
            <w:pPr>
              <w:spacing w:after="0"/>
              <w:rPr>
                <w:rFonts w:ascii="Arial" w:hAnsi="Arial" w:cs="Arial"/>
                <w:sz w:val="19"/>
                <w:szCs w:val="19"/>
              </w:rPr>
            </w:pPr>
          </w:p>
        </w:tc>
        <w:tc>
          <w:tcPr>
            <w:tcW w:w="1667" w:type="pct"/>
            <w:vAlign w:val="center"/>
            <w:hideMark/>
          </w:tcPr>
          <w:p w14:paraId="2F7DE8E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noWrap/>
            <w:vAlign w:val="center"/>
            <w:hideMark/>
          </w:tcPr>
          <w:p w14:paraId="0C5CBA1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r>
      <w:tr w:rsidR="006565C9" w:rsidRPr="00331FF1" w14:paraId="058C16B8" w14:textId="77777777" w:rsidTr="00AE662C">
        <w:trPr>
          <w:trHeight w:val="20"/>
        </w:trPr>
        <w:tc>
          <w:tcPr>
            <w:tcW w:w="1666" w:type="pct"/>
            <w:vMerge/>
            <w:vAlign w:val="center"/>
            <w:hideMark/>
          </w:tcPr>
          <w:p w14:paraId="230FE681" w14:textId="77777777" w:rsidR="006565C9" w:rsidRPr="00331FF1" w:rsidRDefault="006565C9" w:rsidP="009F534C">
            <w:pPr>
              <w:spacing w:after="0"/>
              <w:rPr>
                <w:rFonts w:ascii="Arial" w:hAnsi="Arial" w:cs="Arial"/>
                <w:sz w:val="19"/>
                <w:szCs w:val="19"/>
              </w:rPr>
            </w:pPr>
          </w:p>
        </w:tc>
        <w:tc>
          <w:tcPr>
            <w:tcW w:w="1667" w:type="pct"/>
            <w:vAlign w:val="center"/>
            <w:hideMark/>
          </w:tcPr>
          <w:p w14:paraId="340ABAF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noWrap/>
            <w:vAlign w:val="center"/>
            <w:hideMark/>
          </w:tcPr>
          <w:p w14:paraId="1AB3FA0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r>
    </w:tbl>
    <w:p w14:paraId="6A505673" w14:textId="77777777" w:rsidR="006565C9" w:rsidRPr="00331FF1" w:rsidRDefault="006565C9" w:rsidP="009F534C">
      <w:pPr>
        <w:spacing w:after="0"/>
        <w:contextualSpacing/>
        <w:rPr>
          <w:rFonts w:ascii="Arial" w:hAnsi="Arial" w:cs="Arial"/>
          <w:sz w:val="19"/>
          <w:szCs w:val="19"/>
        </w:rPr>
      </w:pPr>
    </w:p>
    <w:p w14:paraId="2711702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308D4CC" w14:textId="77777777" w:rsidR="006565C9" w:rsidRPr="00331FF1" w:rsidRDefault="006565C9" w:rsidP="009F534C">
      <w:pPr>
        <w:spacing w:after="0"/>
        <w:ind w:hanging="34"/>
        <w:contextualSpacing/>
        <w:jc w:val="right"/>
        <w:rPr>
          <w:rFonts w:ascii="Arial" w:hAnsi="Arial" w:cs="Arial"/>
          <w:sz w:val="19"/>
          <w:szCs w:val="19"/>
        </w:rPr>
      </w:pPr>
    </w:p>
    <w:p w14:paraId="64D8724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$40,718.00</w:t>
      </w:r>
    </w:p>
    <w:p w14:paraId="5EA4AAF0" w14:textId="77777777" w:rsidR="006565C9" w:rsidRPr="00331FF1" w:rsidRDefault="006565C9" w:rsidP="009F534C">
      <w:pPr>
        <w:spacing w:after="0"/>
        <w:contextualSpacing/>
        <w:rPr>
          <w:rFonts w:ascii="Arial" w:hAnsi="Arial" w:cs="Arial"/>
          <w:sz w:val="19"/>
          <w:szCs w:val="19"/>
        </w:rPr>
      </w:pPr>
    </w:p>
    <w:p w14:paraId="6E3EAC46"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autorización de asignación o modificación de la literal de porcentaje de área libre en la nomenclatura de uso de suelo, se causará y pagará:</w:t>
      </w:r>
    </w:p>
    <w:p w14:paraId="7563F9A1"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02F6F58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176C8D9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ÁREA LIBRE</w:t>
            </w:r>
          </w:p>
        </w:tc>
        <w:tc>
          <w:tcPr>
            <w:tcW w:w="2500"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3A810704"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59B3A5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736040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E462F8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$10,545.00</w:t>
            </w:r>
          </w:p>
        </w:tc>
      </w:tr>
      <w:tr w:rsidR="006565C9" w:rsidRPr="00331FF1" w14:paraId="3991099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F1A210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872DCE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$11,599.00</w:t>
            </w:r>
          </w:p>
        </w:tc>
      </w:tr>
      <w:tr w:rsidR="006565C9" w:rsidRPr="00331FF1" w14:paraId="5D3CDA7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C2AD6B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w:t>
            </w:r>
          </w:p>
        </w:tc>
        <w:tc>
          <w:tcPr>
            <w:tcW w:w="2500" w:type="pct"/>
            <w:tcBorders>
              <w:top w:val="single" w:sz="4" w:space="0" w:color="auto"/>
              <w:left w:val="single" w:sz="4" w:space="0" w:color="auto"/>
              <w:bottom w:val="single" w:sz="4" w:space="0" w:color="auto"/>
              <w:right w:val="single" w:sz="4" w:space="0" w:color="auto"/>
            </w:tcBorders>
            <w:noWrap/>
            <w:vAlign w:val="center"/>
            <w:hideMark/>
          </w:tcPr>
          <w:p w14:paraId="627C7FB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$13,051.00</w:t>
            </w:r>
          </w:p>
        </w:tc>
      </w:tr>
      <w:tr w:rsidR="006565C9" w:rsidRPr="00331FF1" w14:paraId="755A6C6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295BD2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2500" w:type="pct"/>
            <w:tcBorders>
              <w:top w:val="single" w:sz="4" w:space="0" w:color="auto"/>
              <w:left w:val="single" w:sz="4" w:space="0" w:color="auto"/>
              <w:bottom w:val="single" w:sz="4" w:space="0" w:color="auto"/>
              <w:right w:val="single" w:sz="4" w:space="0" w:color="auto"/>
            </w:tcBorders>
            <w:noWrap/>
            <w:vAlign w:val="center"/>
            <w:hideMark/>
          </w:tcPr>
          <w:p w14:paraId="45875F2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$14,498.00</w:t>
            </w:r>
          </w:p>
        </w:tc>
      </w:tr>
      <w:tr w:rsidR="006565C9" w:rsidRPr="00331FF1" w14:paraId="26BC56E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8FCB6D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2500" w:type="pct"/>
            <w:tcBorders>
              <w:top w:val="single" w:sz="4" w:space="0" w:color="auto"/>
              <w:left w:val="single" w:sz="4" w:space="0" w:color="auto"/>
              <w:bottom w:val="single" w:sz="4" w:space="0" w:color="auto"/>
              <w:right w:val="single" w:sz="4" w:space="0" w:color="auto"/>
            </w:tcBorders>
            <w:noWrap/>
            <w:vAlign w:val="center"/>
            <w:hideMark/>
          </w:tcPr>
          <w:p w14:paraId="01FECAF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$15,950.00</w:t>
            </w:r>
          </w:p>
        </w:tc>
      </w:tr>
    </w:tbl>
    <w:p w14:paraId="225F4746" w14:textId="77777777" w:rsidR="006565C9" w:rsidRPr="00331FF1" w:rsidRDefault="006565C9" w:rsidP="009F534C">
      <w:pPr>
        <w:spacing w:after="0"/>
        <w:contextualSpacing/>
        <w:rPr>
          <w:rFonts w:ascii="Arial" w:hAnsi="Arial" w:cs="Arial"/>
          <w:sz w:val="19"/>
          <w:szCs w:val="19"/>
        </w:rPr>
      </w:pPr>
    </w:p>
    <w:p w14:paraId="3C3E010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$69,699.00</w:t>
      </w:r>
    </w:p>
    <w:p w14:paraId="31B93C29" w14:textId="77777777" w:rsidR="006565C9" w:rsidRPr="00331FF1" w:rsidRDefault="006565C9" w:rsidP="009F534C">
      <w:pPr>
        <w:spacing w:after="0"/>
        <w:contextualSpacing/>
        <w:jc w:val="both"/>
        <w:rPr>
          <w:rFonts w:ascii="Arial" w:hAnsi="Arial" w:cs="Arial"/>
          <w:sz w:val="19"/>
          <w:szCs w:val="19"/>
        </w:rPr>
      </w:pPr>
    </w:p>
    <w:p w14:paraId="2A45BE99" w14:textId="77777777" w:rsidR="006565C9" w:rsidRPr="00331FF1" w:rsidRDefault="006565C9" w:rsidP="009F534C">
      <w:pPr>
        <w:numPr>
          <w:ilvl w:val="0"/>
          <w:numId w:val="116"/>
        </w:numPr>
        <w:spacing w:after="0" w:line="256" w:lineRule="auto"/>
        <w:ind w:left="1046"/>
        <w:contextualSpacing/>
        <w:jc w:val="both"/>
        <w:rPr>
          <w:rFonts w:ascii="Arial" w:hAnsi="Arial" w:cs="Arial"/>
          <w:sz w:val="19"/>
          <w:szCs w:val="19"/>
        </w:rPr>
      </w:pPr>
      <w:r w:rsidRPr="00331FF1">
        <w:rPr>
          <w:rFonts w:ascii="Arial" w:hAnsi="Arial" w:cs="Arial"/>
          <w:sz w:val="19"/>
          <w:szCs w:val="19"/>
        </w:rPr>
        <w:t>Por la autorización de asignación o incremento de la literal de altura, conforme a los Programas Parciales de Desarrollo Urbano, se causará y pagará:</w:t>
      </w:r>
    </w:p>
    <w:p w14:paraId="50ADB4EB" w14:textId="77777777" w:rsidR="006565C9" w:rsidRPr="00331FF1" w:rsidRDefault="006565C9" w:rsidP="009F534C">
      <w:pPr>
        <w:spacing w:after="0"/>
        <w:ind w:left="1136"/>
        <w:contextualSpacing/>
        <w:jc w:val="both"/>
        <w:rPr>
          <w:rFonts w:ascii="Arial" w:hAnsi="Arial" w:cs="Arial"/>
          <w:sz w:val="19"/>
          <w:szCs w:val="19"/>
        </w:rPr>
      </w:pPr>
    </w:p>
    <w:p w14:paraId="33028432" w14:textId="77777777" w:rsidR="006565C9" w:rsidRPr="00331FF1" w:rsidRDefault="006565C9" w:rsidP="009F534C">
      <w:pPr>
        <w:numPr>
          <w:ilvl w:val="0"/>
          <w:numId w:val="122"/>
        </w:numPr>
        <w:spacing w:after="0" w:line="256" w:lineRule="auto"/>
        <w:ind w:left="1449"/>
        <w:contextualSpacing/>
        <w:jc w:val="both"/>
        <w:rPr>
          <w:rFonts w:ascii="Arial" w:hAnsi="Arial" w:cs="Arial"/>
          <w:sz w:val="19"/>
          <w:szCs w:val="19"/>
        </w:rPr>
      </w:pPr>
      <w:r w:rsidRPr="00331FF1">
        <w:rPr>
          <w:rFonts w:ascii="Arial" w:hAnsi="Arial" w:cs="Arial"/>
          <w:sz w:val="19"/>
          <w:szCs w:val="19"/>
        </w:rPr>
        <w:t>Por la asignación de la literal de altura hasta 6 niveles de los Programas Parciales de Desarrollo Urbano, para la asignación de nomenclatura, con antecedente de uso de suelo no urbano, por nivel, se causará y pagará: $10,770.00.</w:t>
      </w:r>
    </w:p>
    <w:p w14:paraId="0296506E" w14:textId="77777777" w:rsidR="006565C9" w:rsidRPr="00331FF1" w:rsidRDefault="006565C9" w:rsidP="009F534C">
      <w:pPr>
        <w:spacing w:after="0"/>
        <w:ind w:left="1068"/>
        <w:contextualSpacing/>
        <w:jc w:val="both"/>
        <w:rPr>
          <w:rFonts w:ascii="Arial" w:hAnsi="Arial" w:cs="Arial"/>
          <w:sz w:val="19"/>
          <w:szCs w:val="19"/>
        </w:rPr>
      </w:pPr>
    </w:p>
    <w:p w14:paraId="5B982C67"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Para los casos en donde el proyecto requiera un mayor número de niveles, deberá agotar los beneficios previstos en las estrategias de los Programas Parciales de Desarrollo Urbano.</w:t>
      </w:r>
    </w:p>
    <w:p w14:paraId="77EC5E35" w14:textId="77777777" w:rsidR="006565C9" w:rsidRPr="00331FF1" w:rsidRDefault="006565C9" w:rsidP="009F534C">
      <w:pPr>
        <w:spacing w:after="0"/>
        <w:ind w:left="1416"/>
        <w:contextualSpacing/>
        <w:jc w:val="both"/>
        <w:rPr>
          <w:rFonts w:ascii="Arial" w:hAnsi="Arial" w:cs="Arial"/>
          <w:sz w:val="19"/>
          <w:szCs w:val="19"/>
        </w:rPr>
      </w:pPr>
    </w:p>
    <w:p w14:paraId="41E71296" w14:textId="77777777" w:rsidR="006565C9" w:rsidRPr="00331FF1" w:rsidRDefault="006565C9" w:rsidP="009F534C">
      <w:pPr>
        <w:spacing w:after="0"/>
        <w:ind w:left="1416"/>
        <w:contextualSpacing/>
        <w:jc w:val="right"/>
        <w:rPr>
          <w:rFonts w:ascii="Arial" w:hAnsi="Arial" w:cs="Arial"/>
          <w:sz w:val="19"/>
          <w:szCs w:val="19"/>
        </w:rPr>
      </w:pPr>
      <w:r w:rsidRPr="00331FF1">
        <w:rPr>
          <w:rFonts w:ascii="Arial" w:hAnsi="Arial" w:cs="Arial"/>
          <w:sz w:val="19"/>
          <w:szCs w:val="19"/>
        </w:rPr>
        <w:t>Ingreso anual estimado por este inciso $91,547.00</w:t>
      </w:r>
    </w:p>
    <w:p w14:paraId="58C0DDBB" w14:textId="77777777" w:rsidR="006565C9" w:rsidRPr="00331FF1" w:rsidRDefault="006565C9" w:rsidP="009F534C">
      <w:pPr>
        <w:spacing w:after="0"/>
        <w:contextualSpacing/>
        <w:rPr>
          <w:rFonts w:ascii="Arial" w:hAnsi="Arial" w:cs="Arial"/>
          <w:sz w:val="19"/>
          <w:szCs w:val="19"/>
        </w:rPr>
      </w:pPr>
    </w:p>
    <w:p w14:paraId="7A073595" w14:textId="77777777" w:rsidR="006565C9" w:rsidRPr="00331FF1" w:rsidRDefault="006565C9" w:rsidP="009F534C">
      <w:pPr>
        <w:numPr>
          <w:ilvl w:val="0"/>
          <w:numId w:val="12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cálculo de incremento de niveles adicionales y siempre que se cuente con el Dictamen de Incremento de Altura, conforme a los Programas Parciales de Desarrollo Urbano, por nivel, se causará y pagará: $5,915.00.</w:t>
      </w:r>
    </w:p>
    <w:p w14:paraId="019F8F7E" w14:textId="77777777" w:rsidR="006565C9" w:rsidRPr="00331FF1" w:rsidRDefault="006565C9" w:rsidP="009F534C">
      <w:pPr>
        <w:spacing w:after="0"/>
        <w:ind w:left="1136"/>
        <w:contextualSpacing/>
        <w:jc w:val="right"/>
        <w:rPr>
          <w:rFonts w:ascii="Arial" w:hAnsi="Arial" w:cs="Arial"/>
          <w:sz w:val="19"/>
          <w:szCs w:val="19"/>
        </w:rPr>
      </w:pPr>
    </w:p>
    <w:p w14:paraId="615079B6" w14:textId="77777777" w:rsidR="006565C9" w:rsidRPr="00331FF1" w:rsidRDefault="006565C9" w:rsidP="009F534C">
      <w:pPr>
        <w:spacing w:after="0"/>
        <w:ind w:left="1136"/>
        <w:contextualSpacing/>
        <w:jc w:val="right"/>
        <w:rPr>
          <w:rFonts w:ascii="Arial" w:hAnsi="Arial" w:cs="Arial"/>
          <w:sz w:val="19"/>
          <w:szCs w:val="19"/>
        </w:rPr>
      </w:pPr>
      <w:r w:rsidRPr="00331FF1">
        <w:rPr>
          <w:rFonts w:ascii="Arial" w:hAnsi="Arial" w:cs="Arial"/>
          <w:sz w:val="19"/>
          <w:szCs w:val="19"/>
        </w:rPr>
        <w:t>Ingreso anual estimado por este inciso $5,915.00</w:t>
      </w:r>
    </w:p>
    <w:p w14:paraId="675A2A03" w14:textId="77777777" w:rsidR="006565C9" w:rsidRPr="00331FF1" w:rsidRDefault="006565C9" w:rsidP="009F534C">
      <w:pPr>
        <w:spacing w:after="0"/>
        <w:ind w:left="1136"/>
        <w:contextualSpacing/>
        <w:jc w:val="right"/>
        <w:rPr>
          <w:rFonts w:ascii="Arial" w:hAnsi="Arial" w:cs="Arial"/>
          <w:sz w:val="19"/>
          <w:szCs w:val="19"/>
        </w:rPr>
      </w:pPr>
    </w:p>
    <w:p w14:paraId="090A93CE" w14:textId="77777777" w:rsidR="006565C9" w:rsidRPr="00331FF1" w:rsidRDefault="006565C9" w:rsidP="009F534C">
      <w:pPr>
        <w:spacing w:after="0"/>
        <w:ind w:firstLine="708"/>
        <w:contextualSpacing/>
        <w:jc w:val="right"/>
        <w:rPr>
          <w:rFonts w:ascii="Arial" w:hAnsi="Arial" w:cs="Arial"/>
          <w:sz w:val="19"/>
          <w:szCs w:val="19"/>
        </w:rPr>
      </w:pPr>
      <w:r w:rsidRPr="00331FF1">
        <w:rPr>
          <w:rFonts w:ascii="Arial" w:hAnsi="Arial" w:cs="Arial"/>
          <w:sz w:val="19"/>
          <w:szCs w:val="19"/>
        </w:rPr>
        <w:t>Ingreso anual estimado por este rubro $97,462.00</w:t>
      </w:r>
    </w:p>
    <w:p w14:paraId="75D4E9B9" w14:textId="77777777" w:rsidR="006565C9" w:rsidRPr="00331FF1" w:rsidRDefault="006565C9" w:rsidP="009F534C">
      <w:pPr>
        <w:spacing w:after="0"/>
        <w:ind w:firstLine="708"/>
        <w:contextualSpacing/>
        <w:jc w:val="right"/>
        <w:rPr>
          <w:rFonts w:ascii="Arial" w:hAnsi="Arial" w:cs="Arial"/>
          <w:sz w:val="19"/>
          <w:szCs w:val="19"/>
        </w:rPr>
      </w:pPr>
      <w:r w:rsidRPr="00331FF1">
        <w:rPr>
          <w:rFonts w:ascii="Arial" w:hAnsi="Arial" w:cs="Arial"/>
          <w:sz w:val="19"/>
          <w:szCs w:val="19"/>
        </w:rPr>
        <w:tab/>
      </w:r>
    </w:p>
    <w:p w14:paraId="04175EA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$18,035,799.00</w:t>
      </w:r>
    </w:p>
    <w:p w14:paraId="0F965395" w14:textId="77777777" w:rsidR="006565C9" w:rsidRPr="00331FF1" w:rsidRDefault="006565C9" w:rsidP="009F534C">
      <w:pPr>
        <w:spacing w:after="0"/>
        <w:ind w:hanging="34"/>
        <w:contextualSpacing/>
        <w:rPr>
          <w:rFonts w:ascii="Arial" w:hAnsi="Arial" w:cs="Arial"/>
          <w:sz w:val="19"/>
          <w:szCs w:val="19"/>
        </w:rPr>
      </w:pPr>
    </w:p>
    <w:p w14:paraId="15112FBB" w14:textId="77777777" w:rsidR="006565C9" w:rsidRPr="00331FF1" w:rsidRDefault="006565C9" w:rsidP="009F534C">
      <w:pPr>
        <w:numPr>
          <w:ilvl w:val="0"/>
          <w:numId w:val="9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de vigilancia, inspección y control necesario para la ejecución de obras, se retendrá el 2.5% sobre el importe de cada estimación de trabajo.</w:t>
      </w:r>
    </w:p>
    <w:p w14:paraId="4F60E00A" w14:textId="77777777" w:rsidR="006565C9" w:rsidRPr="00331FF1" w:rsidRDefault="006565C9" w:rsidP="009F534C">
      <w:pPr>
        <w:spacing w:after="0"/>
        <w:ind w:hanging="34"/>
        <w:contextualSpacing/>
        <w:rPr>
          <w:rFonts w:ascii="Arial" w:hAnsi="Arial" w:cs="Arial"/>
          <w:sz w:val="19"/>
          <w:szCs w:val="19"/>
        </w:rPr>
      </w:pPr>
    </w:p>
    <w:p w14:paraId="527FC7EF"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dependencia encargada de las finanzas públicas municipales, al hacer el pago de estimaciones de obra, retendrá el importe de los derechos, señalados en la fracción anterior.</w:t>
      </w:r>
    </w:p>
    <w:p w14:paraId="0B25EFAC" w14:textId="77777777" w:rsidR="006565C9" w:rsidRPr="00331FF1" w:rsidRDefault="006565C9" w:rsidP="009F534C">
      <w:pPr>
        <w:spacing w:after="0"/>
        <w:ind w:left="743"/>
        <w:contextualSpacing/>
        <w:jc w:val="both"/>
        <w:rPr>
          <w:rFonts w:ascii="Arial" w:hAnsi="Arial" w:cs="Arial"/>
          <w:sz w:val="19"/>
          <w:szCs w:val="19"/>
        </w:rPr>
      </w:pPr>
    </w:p>
    <w:p w14:paraId="496856C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$1,049,090.00</w:t>
      </w:r>
    </w:p>
    <w:p w14:paraId="42D5DA19" w14:textId="77777777" w:rsidR="006565C9" w:rsidRPr="00331FF1" w:rsidRDefault="006565C9" w:rsidP="009F534C">
      <w:pPr>
        <w:spacing w:after="0"/>
        <w:ind w:hanging="34"/>
        <w:contextualSpacing/>
        <w:jc w:val="right"/>
        <w:rPr>
          <w:rFonts w:ascii="Arial" w:hAnsi="Arial" w:cs="Arial"/>
          <w:b/>
          <w:sz w:val="19"/>
          <w:szCs w:val="19"/>
        </w:rPr>
      </w:pPr>
    </w:p>
    <w:p w14:paraId="211CC7B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$59,750,583.00</w:t>
      </w:r>
    </w:p>
    <w:p w14:paraId="6825F6F7" w14:textId="77777777" w:rsidR="006565C9" w:rsidRPr="00331FF1" w:rsidRDefault="006565C9" w:rsidP="009F534C">
      <w:pPr>
        <w:spacing w:after="0"/>
        <w:ind w:hanging="34"/>
        <w:contextualSpacing/>
        <w:rPr>
          <w:rFonts w:ascii="Arial" w:hAnsi="Arial" w:cs="Arial"/>
          <w:sz w:val="19"/>
          <w:szCs w:val="19"/>
        </w:rPr>
      </w:pPr>
    </w:p>
    <w:p w14:paraId="138052E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24.</w:t>
      </w:r>
      <w:r w:rsidRPr="00331FF1">
        <w:rPr>
          <w:rFonts w:ascii="Arial" w:hAnsi="Arial" w:cs="Arial"/>
          <w:sz w:val="19"/>
          <w:szCs w:val="19"/>
        </w:rPr>
        <w:t xml:space="preserve"> Por la prestación de los servicios de agua potable, alcantarillado y saneamiento, se causará y pagará:</w:t>
      </w:r>
    </w:p>
    <w:p w14:paraId="3CF8197E" w14:textId="77777777" w:rsidR="006565C9" w:rsidRPr="00331FF1" w:rsidRDefault="006565C9" w:rsidP="009F534C">
      <w:pPr>
        <w:spacing w:after="0"/>
        <w:ind w:hanging="34"/>
        <w:contextualSpacing/>
        <w:jc w:val="both"/>
        <w:rPr>
          <w:rFonts w:ascii="Arial" w:hAnsi="Arial" w:cs="Arial"/>
          <w:sz w:val="19"/>
          <w:szCs w:val="19"/>
        </w:rPr>
      </w:pPr>
    </w:p>
    <w:p w14:paraId="14F6C08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lastRenderedPageBreak/>
        <w:t>Las tarifas para el cobro, por derechos como contraprestación del servicio de agua potable, alcantarillado y saneamiento para los diferentes usos, serán aplicados de conformidad con lo que establece la Ley de Hacienda de los Municipios del Estado de Querétaro y demás lineamientos aplicables.</w:t>
      </w:r>
    </w:p>
    <w:p w14:paraId="5943E483" w14:textId="77777777" w:rsidR="006565C9" w:rsidRPr="00331FF1" w:rsidRDefault="006565C9" w:rsidP="009F534C">
      <w:pPr>
        <w:spacing w:after="0"/>
        <w:ind w:hanging="34"/>
        <w:contextualSpacing/>
        <w:jc w:val="both"/>
        <w:rPr>
          <w:rFonts w:ascii="Arial" w:hAnsi="Arial" w:cs="Arial"/>
          <w:sz w:val="19"/>
          <w:szCs w:val="19"/>
        </w:rPr>
      </w:pPr>
    </w:p>
    <w:p w14:paraId="1CA252A7" w14:textId="77777777" w:rsidR="006565C9" w:rsidRPr="00331FF1" w:rsidRDefault="006565C9" w:rsidP="009F534C">
      <w:pPr>
        <w:numPr>
          <w:ilvl w:val="0"/>
          <w:numId w:val="123"/>
        </w:numPr>
        <w:spacing w:after="0" w:line="256" w:lineRule="auto"/>
        <w:ind w:left="700"/>
        <w:contextualSpacing/>
        <w:jc w:val="both"/>
        <w:rPr>
          <w:rFonts w:ascii="Arial" w:hAnsi="Arial" w:cs="Arial"/>
          <w:sz w:val="19"/>
          <w:szCs w:val="19"/>
        </w:rPr>
      </w:pPr>
      <w:r w:rsidRPr="00331FF1">
        <w:rPr>
          <w:rFonts w:ascii="Arial" w:hAnsi="Arial" w:cs="Arial"/>
          <w:sz w:val="19"/>
          <w:szCs w:val="19"/>
        </w:rPr>
        <w:t>Por la prestación del servicio de agua potable, se causará y pagará: $0.00</w:t>
      </w:r>
    </w:p>
    <w:p w14:paraId="1A499B13" w14:textId="77777777" w:rsidR="006565C9" w:rsidRPr="00331FF1" w:rsidRDefault="006565C9" w:rsidP="009F534C">
      <w:pPr>
        <w:spacing w:after="0"/>
        <w:ind w:left="993" w:hanging="34"/>
        <w:contextualSpacing/>
        <w:rPr>
          <w:rFonts w:ascii="Arial" w:hAnsi="Arial" w:cs="Arial"/>
          <w:sz w:val="19"/>
          <w:szCs w:val="19"/>
        </w:rPr>
      </w:pPr>
    </w:p>
    <w:p w14:paraId="14CEE98B" w14:textId="77777777" w:rsidR="006565C9" w:rsidRPr="00331FF1" w:rsidRDefault="006565C9" w:rsidP="009F534C">
      <w:pPr>
        <w:spacing w:after="0"/>
        <w:ind w:left="993" w:hanging="34"/>
        <w:contextualSpacing/>
        <w:jc w:val="right"/>
        <w:rPr>
          <w:rFonts w:ascii="Arial" w:hAnsi="Arial" w:cs="Arial"/>
          <w:sz w:val="19"/>
          <w:szCs w:val="19"/>
        </w:rPr>
      </w:pPr>
      <w:r w:rsidRPr="00331FF1">
        <w:rPr>
          <w:rFonts w:ascii="Arial" w:hAnsi="Arial" w:cs="Arial"/>
          <w:sz w:val="19"/>
          <w:szCs w:val="19"/>
        </w:rPr>
        <w:t>Ingreso anual estimado por esta fracción $0.00</w:t>
      </w:r>
    </w:p>
    <w:p w14:paraId="60E23177" w14:textId="77777777" w:rsidR="006565C9" w:rsidRPr="00331FF1" w:rsidRDefault="006565C9" w:rsidP="009F534C">
      <w:pPr>
        <w:spacing w:after="0"/>
        <w:ind w:left="993" w:hanging="34"/>
        <w:contextualSpacing/>
        <w:jc w:val="right"/>
        <w:rPr>
          <w:rFonts w:ascii="Arial" w:hAnsi="Arial" w:cs="Arial"/>
          <w:sz w:val="19"/>
          <w:szCs w:val="19"/>
        </w:rPr>
      </w:pPr>
    </w:p>
    <w:p w14:paraId="6090965E" w14:textId="77777777" w:rsidR="006565C9" w:rsidRPr="00331FF1" w:rsidRDefault="006565C9" w:rsidP="009F534C">
      <w:pPr>
        <w:numPr>
          <w:ilvl w:val="0"/>
          <w:numId w:val="12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prestación del servicio de alcantarillado y saneamiento, se causará y pagará: $0.00</w:t>
      </w:r>
    </w:p>
    <w:p w14:paraId="25E582D2" w14:textId="77777777" w:rsidR="006565C9" w:rsidRPr="00331FF1" w:rsidRDefault="006565C9" w:rsidP="009F534C">
      <w:pPr>
        <w:spacing w:after="0"/>
        <w:contextualSpacing/>
        <w:jc w:val="both"/>
        <w:rPr>
          <w:rFonts w:ascii="Arial" w:hAnsi="Arial" w:cs="Arial"/>
          <w:sz w:val="19"/>
          <w:szCs w:val="19"/>
        </w:rPr>
      </w:pPr>
    </w:p>
    <w:p w14:paraId="70D870A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esta fracción $0.00</w:t>
      </w:r>
    </w:p>
    <w:p w14:paraId="3A65AF20" w14:textId="77777777" w:rsidR="006565C9" w:rsidRPr="00331FF1" w:rsidRDefault="006565C9" w:rsidP="009F534C">
      <w:pPr>
        <w:spacing w:after="0"/>
        <w:ind w:hanging="34"/>
        <w:contextualSpacing/>
        <w:jc w:val="right"/>
        <w:rPr>
          <w:rFonts w:ascii="Arial" w:hAnsi="Arial" w:cs="Arial"/>
          <w:sz w:val="19"/>
          <w:szCs w:val="19"/>
        </w:rPr>
      </w:pPr>
    </w:p>
    <w:p w14:paraId="69FC21FC"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08B0A5B4" w14:textId="77777777" w:rsidR="006565C9" w:rsidRPr="00331FF1" w:rsidRDefault="006565C9" w:rsidP="009F534C">
      <w:pPr>
        <w:spacing w:after="0"/>
        <w:ind w:hanging="34"/>
        <w:contextualSpacing/>
        <w:rPr>
          <w:rFonts w:ascii="Arial" w:hAnsi="Arial" w:cs="Arial"/>
          <w:sz w:val="19"/>
          <w:szCs w:val="19"/>
        </w:rPr>
      </w:pPr>
    </w:p>
    <w:p w14:paraId="7BD1A61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25.</w:t>
      </w:r>
      <w:r w:rsidRPr="00331FF1">
        <w:rPr>
          <w:rFonts w:ascii="Arial" w:hAnsi="Arial" w:cs="Arial"/>
          <w:sz w:val="19"/>
          <w:szCs w:val="19"/>
        </w:rPr>
        <w:t xml:space="preserve"> El derecho de alumbrado público se causará y pagará conforme a lo siguiente:</w:t>
      </w:r>
    </w:p>
    <w:p w14:paraId="34DE5118" w14:textId="77777777" w:rsidR="006565C9" w:rsidRPr="00331FF1" w:rsidRDefault="006565C9" w:rsidP="009F534C">
      <w:pPr>
        <w:spacing w:after="0"/>
        <w:contextualSpacing/>
        <w:jc w:val="both"/>
        <w:rPr>
          <w:rFonts w:ascii="Arial" w:hAnsi="Arial" w:cs="Arial"/>
          <w:sz w:val="19"/>
          <w:szCs w:val="19"/>
        </w:rPr>
      </w:pPr>
    </w:p>
    <w:p w14:paraId="4FD9E62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Es objeto de este derecho, la prestación del servicio de alumbrado público, entendiéndose por éste, el servicio de iluminación que el Municipio de Corregidora, Qro., brinda en calles, plazas, jardines, vialidades y otros lugares de uso común.</w:t>
      </w:r>
    </w:p>
    <w:p w14:paraId="755F373D" w14:textId="77777777" w:rsidR="006565C9" w:rsidRPr="00331FF1" w:rsidRDefault="006565C9" w:rsidP="009F534C">
      <w:pPr>
        <w:spacing w:after="0"/>
        <w:contextualSpacing/>
        <w:jc w:val="both"/>
        <w:rPr>
          <w:rFonts w:ascii="Arial" w:hAnsi="Arial" w:cs="Arial"/>
          <w:sz w:val="19"/>
          <w:szCs w:val="19"/>
        </w:rPr>
      </w:pPr>
    </w:p>
    <w:p w14:paraId="60D70D8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Son sujetos obligados al pago del derecho de alumbrado público, las personas físicas y morales, propietarias o poseedoras, de predios ubicados dentro del territorio del Municipio de Corregidora, Qro., que se beneficien de la prestación del servicio de alumbrado público.</w:t>
      </w:r>
    </w:p>
    <w:p w14:paraId="352EE350" w14:textId="77777777" w:rsidR="006565C9" w:rsidRPr="00331FF1" w:rsidRDefault="006565C9" w:rsidP="009F534C">
      <w:pPr>
        <w:spacing w:after="0"/>
        <w:contextualSpacing/>
        <w:jc w:val="both"/>
        <w:rPr>
          <w:rFonts w:ascii="Arial" w:hAnsi="Arial" w:cs="Arial"/>
          <w:sz w:val="19"/>
          <w:szCs w:val="19"/>
        </w:rPr>
      </w:pPr>
    </w:p>
    <w:p w14:paraId="62D343C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Este derecho se pagará conforme a una cuota mensual que se determinará sobre el costo anual actualizado del servicio de alumbrado público, el cual se integra de la suma de la totalidad de las erogaciones efectuadas por el Municipio de Corregidora, Qro., relativas a la prestación del servicio de alumbrado público durante el ejercicio fiscal 2022, por los siguientes conceptos:</w:t>
      </w:r>
    </w:p>
    <w:p w14:paraId="5DDC5A0C" w14:textId="77777777" w:rsidR="006565C9" w:rsidRPr="00331FF1" w:rsidRDefault="006565C9" w:rsidP="009F534C">
      <w:pPr>
        <w:spacing w:after="0"/>
        <w:contextualSpacing/>
        <w:jc w:val="both"/>
        <w:rPr>
          <w:rFonts w:ascii="Arial" w:hAnsi="Arial" w:cs="Arial"/>
          <w:sz w:val="19"/>
          <w:szCs w:val="19"/>
        </w:rPr>
      </w:pPr>
    </w:p>
    <w:p w14:paraId="69776B01" w14:textId="77777777" w:rsidR="006565C9" w:rsidRPr="00331FF1" w:rsidRDefault="006565C9" w:rsidP="009F534C">
      <w:pPr>
        <w:numPr>
          <w:ilvl w:val="0"/>
          <w:numId w:val="12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gasto realizado por el Municipio de Corregidora, Qro., para la prestación del servicio de alumbrado público, incluyendo el relativo a la ampliación, instalación, reparación, limpieza y mantenimiento del alumbrado público y luminarias, así como el correspondiente a los recursos humanos destinados para tales efectos.</w:t>
      </w:r>
    </w:p>
    <w:p w14:paraId="2550EDBE" w14:textId="77777777" w:rsidR="006565C9" w:rsidRPr="00331FF1" w:rsidRDefault="006565C9" w:rsidP="009F534C">
      <w:pPr>
        <w:spacing w:after="0"/>
        <w:ind w:left="697" w:hanging="357"/>
        <w:contextualSpacing/>
        <w:jc w:val="both"/>
        <w:rPr>
          <w:rFonts w:ascii="Arial" w:hAnsi="Arial" w:cs="Arial"/>
          <w:sz w:val="19"/>
          <w:szCs w:val="19"/>
        </w:rPr>
      </w:pPr>
    </w:p>
    <w:p w14:paraId="2CBD467A" w14:textId="77777777" w:rsidR="006565C9" w:rsidRPr="00331FF1" w:rsidRDefault="006565C9" w:rsidP="009F534C">
      <w:pPr>
        <w:numPr>
          <w:ilvl w:val="0"/>
          <w:numId w:val="12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El importe a cargo del Municipio de Corregidora, Qro., por consumo de energía de las redes de alumbrado público de este último.</w:t>
      </w:r>
    </w:p>
    <w:p w14:paraId="74456F7D" w14:textId="77777777" w:rsidR="006565C9" w:rsidRPr="00331FF1" w:rsidRDefault="006565C9" w:rsidP="009F534C">
      <w:pPr>
        <w:spacing w:after="0"/>
        <w:ind w:hanging="34"/>
        <w:contextualSpacing/>
        <w:jc w:val="both"/>
        <w:rPr>
          <w:rFonts w:ascii="Arial" w:hAnsi="Arial" w:cs="Arial"/>
          <w:b/>
          <w:sz w:val="19"/>
          <w:szCs w:val="19"/>
        </w:rPr>
      </w:pPr>
    </w:p>
    <w:p w14:paraId="26D2FEF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 xml:space="preserve">El monto correspondiente a la suma de las erogaciones antes mencionadas, será actualizada mediante la aplicación de un factor de actualización que se obtendrá para el ejercicio fiscal 2023, dividiendo el Índice Nacional de Precios al Consumidor del mes de diciembre de 2022 entre el Índice Nacional de Precios del Consumidor correspondiente al mes de diciembre de 2021. </w:t>
      </w:r>
    </w:p>
    <w:p w14:paraId="078BA9E4" w14:textId="77777777" w:rsidR="006565C9" w:rsidRPr="00331FF1" w:rsidRDefault="006565C9" w:rsidP="009F534C">
      <w:pPr>
        <w:spacing w:after="0"/>
        <w:contextualSpacing/>
        <w:jc w:val="both"/>
        <w:rPr>
          <w:rFonts w:ascii="Arial" w:hAnsi="Arial" w:cs="Arial"/>
          <w:sz w:val="19"/>
          <w:szCs w:val="19"/>
        </w:rPr>
      </w:pPr>
    </w:p>
    <w:p w14:paraId="14013BB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El costo anual actualizado del servicio de alumbrado público, se dividirá entre el número de sujetos obligados al pago de este derecho. El importe que se obtenga se dividirá entre 12, que es el número de meses del ejercicio fiscal 2023 y el resultado de esta operación será la cuota mensual a pagar.</w:t>
      </w:r>
    </w:p>
    <w:p w14:paraId="0E5D8613" w14:textId="77777777" w:rsidR="006565C9" w:rsidRPr="00331FF1" w:rsidRDefault="006565C9" w:rsidP="009F534C">
      <w:pPr>
        <w:spacing w:after="0"/>
        <w:contextualSpacing/>
        <w:jc w:val="both"/>
        <w:rPr>
          <w:rFonts w:ascii="Arial" w:hAnsi="Arial" w:cs="Arial"/>
          <w:sz w:val="19"/>
          <w:szCs w:val="19"/>
        </w:rPr>
      </w:pPr>
    </w:p>
    <w:p w14:paraId="34ED342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El resultado del cálculo obtenido se dividirá entre el Factor de Ajuste Energético. Este factor se obtiene del promedio de los últimos 36 meses, de la inflación anual al mes de septiembre del año en que se realiza el cálculo. La inflación anual corresponde a la variación del Índice Nacional de Precios al Productor del sector de generación, transmisión y distribución de energía eléctrica, suministro de agua y de gas por ductos al consumidor final, contenido en el Índice de Mercancías y Servicios Finales, por origen publicado por el Instituto Nacional de Estadística y Geografía o cualquier indicador que en su momento lo sustituya.</w:t>
      </w:r>
    </w:p>
    <w:p w14:paraId="0AF6D7A6" w14:textId="77777777" w:rsidR="006565C9" w:rsidRPr="00331FF1" w:rsidRDefault="006565C9" w:rsidP="009F534C">
      <w:pPr>
        <w:spacing w:after="0"/>
        <w:ind w:hanging="34"/>
        <w:contextualSpacing/>
        <w:jc w:val="both"/>
        <w:rPr>
          <w:rFonts w:ascii="Arial" w:hAnsi="Arial" w:cs="Arial"/>
          <w:b/>
          <w:sz w:val="19"/>
          <w:szCs w:val="19"/>
        </w:rPr>
      </w:pPr>
    </w:p>
    <w:p w14:paraId="3ABBAB1C" w14:textId="77777777" w:rsidR="006565C9" w:rsidRPr="00331FF1" w:rsidRDefault="006565C9" w:rsidP="009F534C">
      <w:pPr>
        <w:spacing w:after="0"/>
        <w:contextualSpacing/>
        <w:jc w:val="both"/>
        <w:rPr>
          <w:rFonts w:ascii="Arial" w:hAnsi="Arial" w:cs="Arial"/>
          <w:sz w:val="19"/>
          <w:szCs w:val="19"/>
          <w:lang w:val="es-ES"/>
        </w:rPr>
      </w:pPr>
      <w:r w:rsidRPr="00331FF1">
        <w:rPr>
          <w:rFonts w:ascii="Arial" w:hAnsi="Arial" w:cs="Arial"/>
          <w:sz w:val="19"/>
          <w:szCs w:val="19"/>
          <w:lang w:val="es-ES"/>
        </w:rPr>
        <w:lastRenderedPageBreak/>
        <w:t>Lo anterior, conforme a la siguiente fórmula:</w:t>
      </w:r>
    </w:p>
    <w:p w14:paraId="4CA026AA" w14:textId="77777777" w:rsidR="006565C9" w:rsidRPr="00331FF1" w:rsidRDefault="006565C9" w:rsidP="009F534C">
      <w:pPr>
        <w:spacing w:after="0"/>
        <w:contextualSpacing/>
        <w:jc w:val="center"/>
        <w:rPr>
          <w:rFonts w:ascii="Arial" w:eastAsia="Times New Roman" w:hAnsi="Arial" w:cs="Arial"/>
          <w:sz w:val="19"/>
          <w:szCs w:val="19"/>
          <w:lang w:val="es-ES"/>
        </w:rPr>
      </w:pPr>
    </w:p>
    <w:p w14:paraId="36F82B43" w14:textId="77777777" w:rsidR="006565C9" w:rsidRPr="00331FF1" w:rsidRDefault="00B42C19" w:rsidP="009F534C">
      <w:pPr>
        <w:spacing w:after="0"/>
        <w:contextualSpacing/>
        <w:jc w:val="center"/>
        <w:rPr>
          <w:rFonts w:ascii="Arial" w:eastAsia="Times New Roman" w:hAnsi="Arial" w:cs="Arial"/>
          <w:sz w:val="19"/>
          <w:szCs w:val="19"/>
          <w:lang w:val="es-ES"/>
        </w:rPr>
      </w:pPr>
      <m:oMathPara>
        <m:oMathParaPr>
          <m:jc m:val="center"/>
        </m:oMathParaPr>
        <m:oMath>
          <m:r>
            <m:rPr>
              <m:sty m:val="bi"/>
            </m:rPr>
            <w:rPr>
              <w:rFonts w:ascii="Cambria Math" w:eastAsia="Times New Roman" w:hAnsi="Cambria Math" w:cs="Arial"/>
              <w:sz w:val="19"/>
              <w:szCs w:val="19"/>
              <w:lang w:val="es-ES"/>
            </w:rPr>
            <m:t>DAP</m:t>
          </m:r>
          <m:r>
            <w:rPr>
              <w:rFonts w:ascii="Cambria Math" w:eastAsia="Times New Roman" w:hAnsi="Cambria Math" w:cs="Arial"/>
              <w:sz w:val="19"/>
              <w:szCs w:val="19"/>
              <w:lang w:val="es-ES"/>
            </w:rPr>
            <m:t>=</m:t>
          </m:r>
          <m:f>
            <m:fPr>
              <m:ctrlPr>
                <w:rPr>
                  <w:rFonts w:ascii="Cambria Math" w:eastAsia="Times New Roman" w:hAnsi="Cambria Math" w:cs="Arial"/>
                  <w:i/>
                  <w:sz w:val="19"/>
                  <w:szCs w:val="19"/>
                  <w:lang w:val="es-ES"/>
                </w:rPr>
              </m:ctrlPr>
            </m:fPr>
            <m:num>
              <m:r>
                <w:rPr>
                  <w:rFonts w:ascii="Cambria Math" w:eastAsia="Times New Roman" w:hAnsi="Cambria Math" w:cs="Arial"/>
                  <w:sz w:val="19"/>
                  <w:szCs w:val="19"/>
                  <w:lang w:val="es-ES"/>
                </w:rPr>
                <m:t>1</m:t>
              </m:r>
            </m:num>
            <m:den>
              <m:r>
                <w:rPr>
                  <w:rFonts w:ascii="Cambria Math" w:eastAsia="Times New Roman" w:hAnsi="Cambria Math" w:cs="Arial"/>
                  <w:sz w:val="19"/>
                  <w:szCs w:val="19"/>
                  <w:lang w:val="es-ES"/>
                </w:rPr>
                <m:t>12</m:t>
              </m:r>
            </m:den>
          </m:f>
          <m:d>
            <m:dPr>
              <m:begChr m:val="["/>
              <m:endChr m:val="]"/>
              <m:ctrlPr>
                <w:rPr>
                  <w:rFonts w:ascii="Cambria Math" w:eastAsia="Times New Roman" w:hAnsi="Cambria Math" w:cs="Arial"/>
                  <w:i/>
                  <w:sz w:val="19"/>
                  <w:szCs w:val="19"/>
                  <w:lang w:val="es-ES"/>
                </w:rPr>
              </m:ctrlPr>
            </m:dPr>
            <m:e>
              <m:f>
                <m:fPr>
                  <m:ctrlPr>
                    <w:rPr>
                      <w:rFonts w:ascii="Cambria Math" w:eastAsia="Times New Roman" w:hAnsi="Cambria Math" w:cs="Arial"/>
                      <w:i/>
                      <w:sz w:val="19"/>
                      <w:szCs w:val="19"/>
                      <w:lang w:val="es-ES"/>
                    </w:rPr>
                  </m:ctrlPr>
                </m:fPr>
                <m:num>
                  <m:d>
                    <m:dPr>
                      <m:ctrlPr>
                        <w:rPr>
                          <w:rFonts w:ascii="Cambria Math" w:eastAsia="Times New Roman" w:hAnsi="Cambria Math" w:cs="Arial"/>
                          <w:b/>
                          <w:i/>
                          <w:sz w:val="19"/>
                          <w:szCs w:val="19"/>
                          <w:lang w:val="es-ES"/>
                        </w:rPr>
                      </m:ctrlPr>
                    </m:dPr>
                    <m:e>
                      <m:r>
                        <m:rPr>
                          <m:sty m:val="bi"/>
                        </m:rPr>
                        <w:rPr>
                          <w:rFonts w:ascii="Cambria Math" w:eastAsia="Times New Roman" w:hAnsi="Cambria Math" w:cs="Arial"/>
                          <w:sz w:val="19"/>
                          <w:szCs w:val="19"/>
                          <w:lang w:val="es-ES"/>
                        </w:rPr>
                        <m:t>FCFE+GD</m:t>
                      </m:r>
                      <m:ctrlPr>
                        <w:rPr>
                          <w:rFonts w:ascii="Cambria Math" w:eastAsia="Times New Roman" w:hAnsi="Cambria Math" w:cs="Arial"/>
                          <w:i/>
                          <w:sz w:val="19"/>
                          <w:szCs w:val="19"/>
                          <w:lang w:val="es-ES"/>
                        </w:rPr>
                      </m:ctrlPr>
                    </m:e>
                  </m:d>
                  <m:r>
                    <w:rPr>
                      <w:rFonts w:ascii="Cambria Math" w:eastAsia="Times New Roman" w:hAnsi="Cambria Math" w:cs="Arial"/>
                      <w:sz w:val="19"/>
                      <w:szCs w:val="19"/>
                      <w:lang w:val="es-ES"/>
                    </w:rPr>
                    <m:t>*</m:t>
                  </m:r>
                  <m:d>
                    <m:dPr>
                      <m:ctrlPr>
                        <w:rPr>
                          <w:rFonts w:ascii="Cambria Math" w:eastAsia="Times New Roman" w:hAnsi="Cambria Math" w:cs="Arial"/>
                          <w:i/>
                          <w:sz w:val="19"/>
                          <w:szCs w:val="19"/>
                          <w:lang w:val="es-ES"/>
                        </w:rPr>
                      </m:ctrlPr>
                    </m:dPr>
                    <m:e>
                      <m:f>
                        <m:fPr>
                          <m:ctrlPr>
                            <w:rPr>
                              <w:rFonts w:ascii="Cambria Math" w:eastAsia="Times New Roman" w:hAnsi="Cambria Math" w:cs="Arial"/>
                              <w:i/>
                              <w:sz w:val="19"/>
                              <w:szCs w:val="19"/>
                              <w:lang w:val="es-ES"/>
                            </w:rPr>
                          </m:ctrlPr>
                        </m:fPr>
                        <m:num>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 xml:space="preserve">  INPC</m:t>
                              </m:r>
                            </m:e>
                            <m:sub>
                              <m:r>
                                <w:rPr>
                                  <w:rFonts w:ascii="Cambria Math" w:eastAsia="Times New Roman" w:hAnsi="Cambria Math" w:cs="Arial"/>
                                  <w:sz w:val="19"/>
                                  <w:szCs w:val="19"/>
                                  <w:lang w:val="es-ES"/>
                                </w:rPr>
                                <m:t xml:space="preserve">diciembre </m:t>
                              </m:r>
                              <m:r>
                                <m:rPr>
                                  <m:sty m:val="p"/>
                                </m:rPr>
                                <w:rPr>
                                  <w:rFonts w:ascii="Cambria Math" w:eastAsia="Times New Roman" w:hAnsi="Cambria Math" w:cs="Arial"/>
                                  <w:sz w:val="19"/>
                                  <w:szCs w:val="19"/>
                                  <w:lang w:val="es-ES"/>
                                </w:rPr>
                                <m:t>2022</m:t>
                              </m:r>
                            </m:sub>
                          </m:sSub>
                        </m:num>
                        <m:den>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INPC</m:t>
                              </m:r>
                            </m:e>
                            <m:sub>
                              <m:r>
                                <w:rPr>
                                  <w:rFonts w:ascii="Cambria Math" w:eastAsia="Times New Roman" w:hAnsi="Cambria Math" w:cs="Arial"/>
                                  <w:sz w:val="19"/>
                                  <w:szCs w:val="19"/>
                                  <w:lang w:val="es-ES"/>
                                </w:rPr>
                                <m:t>diciembre 2020</m:t>
                              </m:r>
                            </m:sub>
                          </m:sSub>
                        </m:den>
                      </m:f>
                    </m:e>
                  </m:d>
                </m:num>
                <m:den>
                  <m:r>
                    <m:rPr>
                      <m:sty m:val="bi"/>
                    </m:rPr>
                    <w:rPr>
                      <w:rFonts w:ascii="Cambria Math" w:eastAsia="Times New Roman" w:hAnsi="Cambria Math" w:cs="Arial"/>
                      <w:sz w:val="19"/>
                      <w:szCs w:val="19"/>
                      <w:lang w:val="es-ES"/>
                    </w:rPr>
                    <m:t>NU</m:t>
                  </m:r>
                </m:den>
              </m:f>
            </m:e>
          </m:d>
          <m:r>
            <w:rPr>
              <w:rFonts w:ascii="Cambria Math" w:eastAsia="Times New Roman" w:hAnsi="Cambria Math" w:cs="Arial"/>
              <w:sz w:val="19"/>
              <w:szCs w:val="19"/>
              <w:lang w:val="es-ES"/>
            </w:rPr>
            <m:t>/FAE</m:t>
          </m:r>
        </m:oMath>
      </m:oMathPara>
    </w:p>
    <w:p w14:paraId="69A08B92" w14:textId="77777777" w:rsidR="006565C9" w:rsidRPr="00331FF1" w:rsidRDefault="006565C9" w:rsidP="009F534C">
      <w:pPr>
        <w:spacing w:after="0"/>
        <w:contextualSpacing/>
        <w:jc w:val="center"/>
        <w:rPr>
          <w:rFonts w:ascii="Arial" w:eastAsia="Times New Roman" w:hAnsi="Arial" w:cs="Arial"/>
          <w:sz w:val="19"/>
          <w:szCs w:val="19"/>
          <w:lang w:val="es-ES"/>
        </w:rPr>
      </w:pPr>
    </w:p>
    <w:p w14:paraId="4F173EE6" w14:textId="77777777" w:rsidR="006565C9" w:rsidRPr="00331FF1" w:rsidRDefault="006565C9" w:rsidP="009F534C">
      <w:pPr>
        <w:spacing w:after="0"/>
        <w:contextualSpacing/>
        <w:jc w:val="both"/>
        <w:rPr>
          <w:rFonts w:ascii="Arial" w:hAnsi="Arial" w:cs="Arial"/>
          <w:sz w:val="19"/>
          <w:szCs w:val="19"/>
          <w:lang w:val="es-ES"/>
        </w:rPr>
      </w:pPr>
      <w:r w:rsidRPr="00331FF1">
        <w:rPr>
          <w:rFonts w:ascii="Arial" w:hAnsi="Arial" w:cs="Arial"/>
          <w:sz w:val="19"/>
          <w:szCs w:val="19"/>
          <w:lang w:val="es-ES"/>
        </w:rPr>
        <w:t>Donde:</w:t>
      </w:r>
    </w:p>
    <w:p w14:paraId="49D4D5BF" w14:textId="77777777" w:rsidR="006565C9" w:rsidRPr="00331FF1" w:rsidRDefault="006565C9" w:rsidP="009F534C">
      <w:pPr>
        <w:spacing w:after="0"/>
        <w:contextualSpacing/>
        <w:jc w:val="both"/>
        <w:rPr>
          <w:rFonts w:ascii="Arial" w:hAnsi="Arial" w:cs="Arial"/>
          <w:sz w:val="19"/>
          <w:szCs w:val="19"/>
          <w:lang w:val="es-ES"/>
        </w:rPr>
      </w:pPr>
    </w:p>
    <w:p w14:paraId="0518D236" w14:textId="77777777" w:rsidR="006565C9" w:rsidRPr="00331FF1" w:rsidRDefault="006565C9" w:rsidP="009F534C">
      <w:pPr>
        <w:spacing w:after="0"/>
        <w:contextualSpacing/>
        <w:jc w:val="both"/>
        <w:rPr>
          <w:rFonts w:ascii="Arial" w:hAnsi="Arial" w:cs="Arial"/>
          <w:sz w:val="19"/>
          <w:szCs w:val="19"/>
          <w:lang w:val="es-ES"/>
        </w:rPr>
      </w:pPr>
      <w:r w:rsidRPr="00331FF1">
        <w:rPr>
          <w:rFonts w:ascii="Arial" w:hAnsi="Arial" w:cs="Arial"/>
          <w:b/>
          <w:sz w:val="19"/>
          <w:szCs w:val="19"/>
          <w:lang w:val="es-ES"/>
        </w:rPr>
        <w:t>DAP:</w:t>
      </w:r>
      <w:r w:rsidRPr="00331FF1">
        <w:rPr>
          <w:rFonts w:ascii="Arial" w:hAnsi="Arial" w:cs="Arial"/>
          <w:sz w:val="19"/>
          <w:szCs w:val="19"/>
          <w:lang w:val="es-ES"/>
        </w:rPr>
        <w:t xml:space="preserve"> la cuota mensual del derecho de alumbrado público para el ejercicio 2023.</w:t>
      </w:r>
    </w:p>
    <w:p w14:paraId="24452295" w14:textId="77777777" w:rsidR="006565C9" w:rsidRPr="00331FF1" w:rsidRDefault="006565C9" w:rsidP="009F534C">
      <w:pPr>
        <w:spacing w:after="0"/>
        <w:contextualSpacing/>
        <w:jc w:val="both"/>
        <w:rPr>
          <w:rFonts w:ascii="Arial" w:hAnsi="Arial" w:cs="Arial"/>
          <w:sz w:val="19"/>
          <w:szCs w:val="19"/>
          <w:lang w:val="es-ES"/>
        </w:rPr>
      </w:pPr>
    </w:p>
    <w:p w14:paraId="0B4C741E" w14:textId="77777777" w:rsidR="006565C9" w:rsidRPr="00331FF1" w:rsidRDefault="006565C9" w:rsidP="009F534C">
      <w:pPr>
        <w:spacing w:after="0"/>
        <w:contextualSpacing/>
        <w:jc w:val="both"/>
        <w:rPr>
          <w:rFonts w:ascii="Arial" w:hAnsi="Arial" w:cs="Arial"/>
          <w:sz w:val="19"/>
          <w:szCs w:val="19"/>
          <w:lang w:val="es-ES"/>
        </w:rPr>
      </w:pPr>
      <w:r w:rsidRPr="00331FF1">
        <w:rPr>
          <w:rFonts w:ascii="Arial" w:hAnsi="Arial" w:cs="Arial"/>
          <w:b/>
          <w:sz w:val="19"/>
          <w:szCs w:val="19"/>
          <w:lang w:val="es-ES"/>
        </w:rPr>
        <w:t>FCFE:</w:t>
      </w:r>
      <w:r w:rsidRPr="00331FF1">
        <w:rPr>
          <w:rFonts w:ascii="Arial" w:hAnsi="Arial" w:cs="Arial"/>
          <w:sz w:val="19"/>
          <w:szCs w:val="19"/>
          <w:lang w:val="es-ES"/>
        </w:rPr>
        <w:t xml:space="preserve"> el importe a cargo del Municipio de Corregidora Qro., por consumo de energía eléctrica de las redes de alumbrado público de este último, durante el periodo comprendido durante el ejercicio fiscal 2022.</w:t>
      </w:r>
    </w:p>
    <w:p w14:paraId="0F0F490A" w14:textId="77777777" w:rsidR="006565C9" w:rsidRPr="00331FF1" w:rsidRDefault="006565C9" w:rsidP="009F534C">
      <w:pPr>
        <w:spacing w:after="0"/>
        <w:contextualSpacing/>
        <w:jc w:val="both"/>
        <w:rPr>
          <w:rFonts w:ascii="Arial" w:hAnsi="Arial" w:cs="Arial"/>
          <w:sz w:val="19"/>
          <w:szCs w:val="19"/>
          <w:lang w:val="es-ES"/>
        </w:rPr>
      </w:pPr>
    </w:p>
    <w:p w14:paraId="5871C991" w14:textId="77777777" w:rsidR="006565C9" w:rsidRPr="00331FF1" w:rsidRDefault="006565C9" w:rsidP="009F534C">
      <w:pPr>
        <w:spacing w:after="0"/>
        <w:contextualSpacing/>
        <w:jc w:val="both"/>
        <w:rPr>
          <w:rFonts w:ascii="Arial" w:eastAsia="Times New Roman" w:hAnsi="Arial" w:cs="Arial"/>
          <w:sz w:val="19"/>
          <w:szCs w:val="19"/>
          <w:lang w:val="es-ES"/>
        </w:rPr>
      </w:pPr>
      <w:r w:rsidRPr="00331FF1">
        <w:rPr>
          <w:rFonts w:ascii="Arial" w:eastAsia="Times New Roman" w:hAnsi="Arial" w:cs="Arial"/>
          <w:b/>
          <w:sz w:val="19"/>
          <w:szCs w:val="19"/>
          <w:lang w:val="es-ES"/>
        </w:rPr>
        <w:t>GD:</w:t>
      </w:r>
      <w:r w:rsidRPr="00331FF1">
        <w:rPr>
          <w:rFonts w:ascii="Arial" w:eastAsia="Times New Roman" w:hAnsi="Arial" w:cs="Arial"/>
          <w:sz w:val="19"/>
          <w:szCs w:val="19"/>
          <w:lang w:val="es-ES"/>
        </w:rPr>
        <w:t xml:space="preserve"> el gasto realizado por el Municipio de Corregidora Qro., para la prestación del servicio de alumbrado público, durante el periodo comprendido durante el ejercicio fiscal 2022.</w:t>
      </w:r>
    </w:p>
    <w:p w14:paraId="204E9DB7" w14:textId="77777777" w:rsidR="006565C9" w:rsidRPr="00331FF1" w:rsidRDefault="006565C9" w:rsidP="009F534C">
      <w:pPr>
        <w:spacing w:after="0"/>
        <w:contextualSpacing/>
        <w:jc w:val="both"/>
        <w:rPr>
          <w:rFonts w:ascii="Arial" w:eastAsia="Times New Roman" w:hAnsi="Arial" w:cs="Arial"/>
          <w:sz w:val="19"/>
          <w:szCs w:val="19"/>
          <w:lang w:val="es-ES"/>
        </w:rPr>
      </w:pPr>
    </w:p>
    <w:p w14:paraId="03052763" w14:textId="77777777" w:rsidR="006565C9" w:rsidRPr="00331FF1" w:rsidRDefault="006565C9" w:rsidP="009F534C">
      <w:pPr>
        <w:spacing w:after="0"/>
        <w:contextualSpacing/>
        <w:jc w:val="both"/>
        <w:rPr>
          <w:rFonts w:ascii="Arial" w:eastAsia="Times New Roman" w:hAnsi="Arial" w:cs="Arial"/>
          <w:sz w:val="19"/>
          <w:szCs w:val="19"/>
          <w:lang w:val="es-ES"/>
        </w:rPr>
      </w:pPr>
      <w:r w:rsidRPr="00331FF1">
        <w:rPr>
          <w:rFonts w:ascii="Arial" w:eastAsia="Times New Roman" w:hAnsi="Arial" w:cs="Arial"/>
          <w:b/>
          <w:sz w:val="19"/>
          <w:szCs w:val="19"/>
          <w:lang w:val="es-ES"/>
        </w:rPr>
        <w:t>INPC:</w:t>
      </w:r>
      <w:r w:rsidRPr="00331FF1">
        <w:rPr>
          <w:rFonts w:ascii="Arial" w:eastAsia="Times New Roman" w:hAnsi="Arial" w:cs="Arial"/>
          <w:sz w:val="19"/>
          <w:szCs w:val="19"/>
          <w:lang w:val="es-ES"/>
        </w:rPr>
        <w:t xml:space="preserve"> el Índice Nacional de Precios al Consumidor dado a conocer por el Instituto Nacional de Estadística y Geografía. </w:t>
      </w:r>
    </w:p>
    <w:p w14:paraId="77C4B363" w14:textId="77777777" w:rsidR="006565C9" w:rsidRPr="00331FF1" w:rsidRDefault="006565C9" w:rsidP="009F534C">
      <w:pPr>
        <w:spacing w:after="0"/>
        <w:contextualSpacing/>
        <w:jc w:val="both"/>
        <w:rPr>
          <w:rFonts w:ascii="Arial" w:eastAsia="Times New Roman" w:hAnsi="Arial" w:cs="Arial"/>
          <w:sz w:val="19"/>
          <w:szCs w:val="19"/>
          <w:lang w:val="es-ES"/>
        </w:rPr>
      </w:pPr>
    </w:p>
    <w:p w14:paraId="5022E68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NU:</w:t>
      </w:r>
      <w:r w:rsidRPr="00331FF1">
        <w:rPr>
          <w:rFonts w:ascii="Arial" w:hAnsi="Arial" w:cs="Arial"/>
          <w:sz w:val="19"/>
          <w:szCs w:val="19"/>
        </w:rPr>
        <w:t xml:space="preserve"> el número de personas físicas y morales propietarias o poseedoras de predios ubicados en el territorio del Municipio de Corregidora Qro., que se beneficien de la prestación del servicio de alumbrado público. </w:t>
      </w:r>
    </w:p>
    <w:p w14:paraId="65F2F334" w14:textId="77777777" w:rsidR="006565C9" w:rsidRPr="00331FF1" w:rsidRDefault="006565C9" w:rsidP="009F534C">
      <w:pPr>
        <w:spacing w:after="0"/>
        <w:contextualSpacing/>
        <w:jc w:val="both"/>
        <w:rPr>
          <w:rFonts w:ascii="Arial" w:eastAsia="Times New Roman" w:hAnsi="Arial" w:cs="Arial"/>
          <w:sz w:val="19"/>
          <w:szCs w:val="19"/>
          <w:lang w:val="es-ES"/>
        </w:rPr>
      </w:pPr>
    </w:p>
    <w:p w14:paraId="3468FF23" w14:textId="77777777" w:rsidR="006565C9" w:rsidRPr="00331FF1" w:rsidRDefault="006565C9" w:rsidP="009F534C">
      <w:pPr>
        <w:spacing w:after="0"/>
        <w:contextualSpacing/>
        <w:jc w:val="both"/>
        <w:rPr>
          <w:rFonts w:ascii="Arial" w:eastAsia="Times New Roman" w:hAnsi="Arial" w:cs="Arial"/>
          <w:sz w:val="19"/>
          <w:szCs w:val="19"/>
          <w:lang w:val="es-ES"/>
        </w:rPr>
      </w:pPr>
      <w:r w:rsidRPr="00331FF1">
        <w:rPr>
          <w:rFonts w:ascii="Arial" w:eastAsia="Times New Roman" w:hAnsi="Arial" w:cs="Arial"/>
          <w:b/>
          <w:sz w:val="19"/>
          <w:szCs w:val="19"/>
          <w:lang w:val="es-ES"/>
        </w:rPr>
        <w:t>FAE:</w:t>
      </w:r>
      <w:r w:rsidRPr="00331FF1">
        <w:rPr>
          <w:rFonts w:ascii="Arial" w:eastAsia="Times New Roman" w:hAnsi="Arial" w:cs="Arial"/>
          <w:sz w:val="19"/>
          <w:szCs w:val="19"/>
          <w:lang w:val="es-ES"/>
        </w:rPr>
        <w:t xml:space="preserve"> el Factor de Ajuste Energético aplicable a la tarifa del derecho de alumbrado público del año 2023.</w:t>
      </w:r>
    </w:p>
    <w:p w14:paraId="3B10B51C" w14:textId="77777777" w:rsidR="006565C9" w:rsidRPr="00331FF1" w:rsidRDefault="006565C9" w:rsidP="009F534C">
      <w:pPr>
        <w:spacing w:after="0"/>
        <w:contextualSpacing/>
        <w:jc w:val="both"/>
        <w:rPr>
          <w:rFonts w:ascii="Arial" w:eastAsia="Times New Roman" w:hAnsi="Arial" w:cs="Arial"/>
          <w:sz w:val="19"/>
          <w:szCs w:val="19"/>
          <w:lang w:val="es-ES"/>
        </w:rPr>
      </w:pPr>
    </w:p>
    <w:p w14:paraId="0B00D362" w14:textId="77777777" w:rsidR="006565C9" w:rsidRPr="00331FF1" w:rsidRDefault="006F07FE" w:rsidP="009F534C">
      <w:pPr>
        <w:spacing w:after="0"/>
        <w:contextualSpacing/>
        <w:jc w:val="center"/>
        <w:rPr>
          <w:rFonts w:ascii="Arial" w:eastAsia="Times New Roman" w:hAnsi="Arial" w:cs="Arial"/>
          <w:sz w:val="19"/>
          <w:szCs w:val="19"/>
          <w:lang w:val="es-ES"/>
        </w:rPr>
      </w:pPr>
      <m:oMathPara>
        <m:oMath>
          <m:sSub>
            <m:sSubPr>
              <m:ctrlPr>
                <w:rPr>
                  <w:rFonts w:ascii="Cambria Math" w:eastAsia="Times New Roman" w:hAnsi="Cambria Math" w:cs="Arial"/>
                  <w:i/>
                  <w:sz w:val="19"/>
                  <w:szCs w:val="19"/>
                  <w:lang w:val="es-ES"/>
                </w:rPr>
              </m:ctrlPr>
            </m:sSubPr>
            <m:e>
              <m:r>
                <w:rPr>
                  <w:rFonts w:ascii="Cambria Math" w:eastAsia="Times New Roman" w:hAnsi="Cambria Math" w:cs="Arial"/>
                  <w:sz w:val="19"/>
                  <w:szCs w:val="19"/>
                  <w:lang w:val="es-ES"/>
                </w:rPr>
                <m:t>FAE</m:t>
              </m:r>
            </m:e>
            <m:sub>
              <m:r>
                <w:rPr>
                  <w:rFonts w:ascii="Cambria Math" w:eastAsia="Times New Roman" w:hAnsi="Cambria Math" w:cs="Arial"/>
                  <w:sz w:val="19"/>
                  <w:szCs w:val="19"/>
                  <w:lang w:val="es-ES"/>
                </w:rPr>
                <m:t>t</m:t>
              </m:r>
            </m:sub>
          </m:sSub>
          <m:r>
            <w:rPr>
              <w:rFonts w:ascii="Cambria Math" w:eastAsia="Times New Roman" w:hAnsi="Cambria Math" w:cs="Arial"/>
              <w:sz w:val="19"/>
              <w:szCs w:val="19"/>
              <w:lang w:val="es-ES"/>
            </w:rPr>
            <m:t>=</m:t>
          </m:r>
          <m:f>
            <m:fPr>
              <m:ctrlPr>
                <w:rPr>
                  <w:rFonts w:ascii="Cambria Math" w:eastAsia="Times New Roman" w:hAnsi="Cambria Math" w:cs="Arial"/>
                  <w:i/>
                  <w:sz w:val="19"/>
                  <w:szCs w:val="19"/>
                  <w:lang w:val="es-ES"/>
                </w:rPr>
              </m:ctrlPr>
            </m:fPr>
            <m:num>
              <m:r>
                <w:rPr>
                  <w:rFonts w:ascii="Cambria Math" w:eastAsia="Times New Roman" w:hAnsi="Cambria Math" w:cs="Arial"/>
                  <w:sz w:val="19"/>
                  <w:szCs w:val="19"/>
                  <w:lang w:val="es-ES"/>
                </w:rPr>
                <m:t>1</m:t>
              </m:r>
            </m:num>
            <m:den>
              <m:r>
                <w:rPr>
                  <w:rFonts w:ascii="Cambria Math" w:eastAsia="Times New Roman" w:hAnsi="Cambria Math" w:cs="Arial"/>
                  <w:sz w:val="19"/>
                  <w:szCs w:val="19"/>
                  <w:lang w:val="es-ES"/>
                </w:rPr>
                <m:t>36</m:t>
              </m:r>
            </m:den>
          </m:f>
          <m:nary>
            <m:naryPr>
              <m:chr m:val="∑"/>
              <m:limLoc m:val="undOvr"/>
              <m:ctrlPr>
                <w:rPr>
                  <w:rFonts w:ascii="Cambria Math" w:eastAsia="Times New Roman" w:hAnsi="Cambria Math" w:cs="Arial"/>
                  <w:i/>
                  <w:sz w:val="19"/>
                  <w:szCs w:val="19"/>
                  <w:lang w:val="es-ES"/>
                </w:rPr>
              </m:ctrlPr>
            </m:naryPr>
            <m:sub>
              <m:r>
                <w:rPr>
                  <w:rFonts w:ascii="Cambria Math" w:eastAsia="Times New Roman" w:hAnsi="Cambria Math" w:cs="Arial"/>
                  <w:sz w:val="19"/>
                  <w:szCs w:val="19"/>
                  <w:lang w:val="es-ES"/>
                </w:rPr>
                <m:t>j=1</m:t>
              </m:r>
            </m:sub>
            <m:sup>
              <m:r>
                <w:rPr>
                  <w:rFonts w:ascii="Cambria Math" w:eastAsia="Times New Roman" w:hAnsi="Cambria Math" w:cs="Arial"/>
                  <w:sz w:val="19"/>
                  <w:szCs w:val="19"/>
                  <w:lang w:val="es-ES"/>
                </w:rPr>
                <m:t>36</m:t>
              </m:r>
            </m:sup>
            <m:e>
              <m:d>
                <m:dPr>
                  <m:begChr m:val="["/>
                  <m:endChr m:val="]"/>
                  <m:ctrlPr>
                    <w:rPr>
                      <w:rFonts w:ascii="Cambria Math" w:eastAsia="Times New Roman" w:hAnsi="Cambria Math" w:cs="Arial"/>
                      <w:i/>
                      <w:sz w:val="19"/>
                      <w:szCs w:val="19"/>
                      <w:lang w:val="es-ES"/>
                    </w:rPr>
                  </m:ctrlPr>
                </m:dPr>
                <m:e>
                  <m:f>
                    <m:fPr>
                      <m:ctrlPr>
                        <w:rPr>
                          <w:rFonts w:ascii="Cambria Math" w:eastAsia="Times New Roman" w:hAnsi="Cambria Math" w:cs="Arial"/>
                          <w:i/>
                          <w:sz w:val="19"/>
                          <w:szCs w:val="19"/>
                          <w:lang w:val="es-ES"/>
                        </w:rPr>
                      </m:ctrlPr>
                    </m:fPr>
                    <m:num>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INPP</m:t>
                          </m:r>
                        </m:e>
                        <m:sub>
                          <m:r>
                            <w:rPr>
                              <w:rFonts w:ascii="Cambria Math" w:eastAsia="Times New Roman" w:hAnsi="Cambria Math" w:cs="Arial"/>
                              <w:sz w:val="19"/>
                              <w:szCs w:val="19"/>
                              <w:lang w:val="es-ES"/>
                            </w:rPr>
                            <m:t>i-j</m:t>
                          </m:r>
                        </m:sub>
                      </m:sSub>
                    </m:num>
                    <m:den>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INPP</m:t>
                          </m:r>
                        </m:e>
                        <m:sub>
                          <m:r>
                            <w:rPr>
                              <w:rFonts w:ascii="Cambria Math" w:eastAsia="Times New Roman" w:hAnsi="Cambria Math" w:cs="Arial"/>
                              <w:sz w:val="19"/>
                              <w:szCs w:val="19"/>
                              <w:lang w:val="es-ES"/>
                            </w:rPr>
                            <m:t>i-j-12</m:t>
                          </m:r>
                        </m:sub>
                      </m:sSub>
                    </m:den>
                  </m:f>
                  <m:r>
                    <w:rPr>
                      <w:rFonts w:ascii="Cambria Math" w:eastAsia="Times New Roman" w:hAnsi="Cambria Math" w:cs="Arial"/>
                      <w:sz w:val="19"/>
                      <w:szCs w:val="19"/>
                      <w:lang w:val="es-ES"/>
                    </w:rPr>
                    <m:t>-1</m:t>
                  </m:r>
                </m:e>
              </m:d>
            </m:e>
          </m:nary>
        </m:oMath>
      </m:oMathPara>
    </w:p>
    <w:p w14:paraId="39BA12C5" w14:textId="77777777" w:rsidR="006565C9" w:rsidRPr="00331FF1" w:rsidRDefault="006565C9" w:rsidP="009F534C">
      <w:pPr>
        <w:spacing w:after="0"/>
        <w:contextualSpacing/>
        <w:jc w:val="both"/>
        <w:rPr>
          <w:rFonts w:ascii="Arial" w:eastAsia="Times New Roman" w:hAnsi="Arial" w:cs="Arial"/>
          <w:sz w:val="19"/>
          <w:szCs w:val="19"/>
          <w:lang w:val="es-ES"/>
        </w:rPr>
      </w:pPr>
      <w:r w:rsidRPr="00331FF1">
        <w:rPr>
          <w:rFonts w:ascii="Arial" w:eastAsia="Times New Roman" w:hAnsi="Arial" w:cs="Arial"/>
          <w:sz w:val="19"/>
          <w:szCs w:val="19"/>
          <w:lang w:val="es-ES"/>
        </w:rPr>
        <w:t>Donde:</w:t>
      </w:r>
    </w:p>
    <w:p w14:paraId="326EE3F0" w14:textId="77777777" w:rsidR="006565C9" w:rsidRPr="00331FF1" w:rsidRDefault="006565C9" w:rsidP="009F534C">
      <w:pPr>
        <w:spacing w:after="0"/>
        <w:contextualSpacing/>
        <w:jc w:val="both"/>
        <w:rPr>
          <w:rFonts w:ascii="Arial" w:eastAsia="Times New Roman" w:hAnsi="Arial" w:cs="Arial"/>
          <w:sz w:val="19"/>
          <w:szCs w:val="19"/>
          <w:lang w:val="es-ES"/>
        </w:rPr>
      </w:pPr>
    </w:p>
    <w:p w14:paraId="632B35E4" w14:textId="77777777" w:rsidR="006565C9" w:rsidRPr="00331FF1" w:rsidRDefault="006565C9" w:rsidP="009F534C">
      <w:pPr>
        <w:spacing w:after="0"/>
        <w:ind w:left="708"/>
        <w:contextualSpacing/>
        <w:jc w:val="both"/>
        <w:rPr>
          <w:rFonts w:ascii="Arial" w:eastAsia="Times New Roman" w:hAnsi="Arial" w:cs="Arial"/>
          <w:i/>
          <w:sz w:val="19"/>
          <w:szCs w:val="19"/>
          <w:lang w:val="es-ES"/>
        </w:rPr>
      </w:pPr>
      <w:r w:rsidRPr="00331FF1">
        <w:rPr>
          <w:rFonts w:ascii="Arial" w:eastAsia="Times New Roman" w:hAnsi="Arial" w:cs="Arial"/>
          <w:b/>
          <w:i/>
          <w:sz w:val="19"/>
          <w:szCs w:val="19"/>
          <w:lang w:val="es-ES"/>
        </w:rPr>
        <w:t>INPP</w:t>
      </w:r>
      <w:r w:rsidRPr="00331FF1">
        <w:rPr>
          <w:rFonts w:ascii="Arial" w:eastAsia="Times New Roman" w:hAnsi="Arial" w:cs="Arial"/>
          <w:b/>
          <w:i/>
          <w:sz w:val="19"/>
          <w:szCs w:val="19"/>
          <w:vertAlign w:val="subscript"/>
          <w:lang w:val="es-ES"/>
        </w:rPr>
        <w:t xml:space="preserve">i </w:t>
      </w:r>
      <w:r w:rsidRPr="00331FF1">
        <w:rPr>
          <w:rFonts w:ascii="Arial" w:eastAsia="Times New Roman" w:hAnsi="Arial" w:cs="Arial"/>
          <w:b/>
          <w:i/>
          <w:sz w:val="19"/>
          <w:szCs w:val="19"/>
          <w:lang w:val="es-ES"/>
        </w:rPr>
        <w:t>=</w:t>
      </w:r>
      <w:r w:rsidRPr="00331FF1">
        <w:rPr>
          <w:rFonts w:ascii="Arial" w:eastAsia="Times New Roman" w:hAnsi="Arial" w:cs="Arial"/>
          <w:i/>
          <w:sz w:val="19"/>
          <w:szCs w:val="19"/>
          <w:lang w:val="es-ES"/>
        </w:rPr>
        <w:t xml:space="preserve"> Es el índice Nacional de precios al Productor del sector de generación, transmisión y distribución de energía eléctrica, suministro de agua y de gas por ductos, al consumidor final contenido en el índice de Mercancías y Servicios Finales por origen correspondiente, publicado por el Instituto Nacional de Estadísticas y Geografía del mes </w:t>
      </w:r>
      <w:r w:rsidRPr="00331FF1">
        <w:rPr>
          <w:rFonts w:ascii="Arial" w:eastAsia="Times New Roman" w:hAnsi="Arial" w:cs="Arial"/>
          <w:i/>
          <w:sz w:val="19"/>
          <w:szCs w:val="19"/>
          <w:vertAlign w:val="subscript"/>
          <w:lang w:val="es-ES"/>
        </w:rPr>
        <w:t>i</w:t>
      </w:r>
    </w:p>
    <w:p w14:paraId="0BBF6584" w14:textId="77777777" w:rsidR="006565C9" w:rsidRPr="00331FF1" w:rsidRDefault="006565C9" w:rsidP="009F534C">
      <w:pPr>
        <w:spacing w:after="0"/>
        <w:contextualSpacing/>
        <w:jc w:val="both"/>
        <w:rPr>
          <w:rFonts w:ascii="Arial" w:eastAsia="Times New Roman" w:hAnsi="Arial" w:cs="Arial"/>
          <w:sz w:val="19"/>
          <w:szCs w:val="19"/>
          <w:lang w:val="es-ES"/>
        </w:rPr>
      </w:pPr>
    </w:p>
    <w:p w14:paraId="48A62BD4" w14:textId="77777777" w:rsidR="006565C9" w:rsidRPr="00331FF1" w:rsidRDefault="006565C9" w:rsidP="009F534C">
      <w:pPr>
        <w:spacing w:after="0"/>
        <w:contextualSpacing/>
        <w:jc w:val="both"/>
        <w:rPr>
          <w:rFonts w:ascii="Arial" w:hAnsi="Arial" w:cs="Arial"/>
          <w:sz w:val="19"/>
          <w:szCs w:val="19"/>
          <w:lang w:val="es-ES"/>
        </w:rPr>
      </w:pPr>
      <w:r w:rsidRPr="00331FF1">
        <w:rPr>
          <w:rFonts w:ascii="Arial" w:hAnsi="Arial" w:cs="Arial"/>
          <w:sz w:val="19"/>
          <w:szCs w:val="19"/>
          <w:lang w:val="es-ES"/>
        </w:rPr>
        <w:t>El costo anual actualizado del servicio de alumbrado público a que se refiere este artículo y la cuota mensual a pagar por concepto del derecho de alumbrado público, serán dados a conocer por la Secretaría de Tesorería y Finanzas del Municipio de Corregidora, Qro., mediante publicación en la Gaceta Municipal “La Pirámide”.</w:t>
      </w:r>
    </w:p>
    <w:p w14:paraId="29EC4AAB" w14:textId="77777777" w:rsidR="006565C9" w:rsidRPr="00331FF1" w:rsidRDefault="006565C9" w:rsidP="009F534C">
      <w:pPr>
        <w:spacing w:after="0"/>
        <w:contextualSpacing/>
        <w:jc w:val="both"/>
        <w:rPr>
          <w:rFonts w:ascii="Arial" w:hAnsi="Arial" w:cs="Arial"/>
          <w:sz w:val="19"/>
          <w:szCs w:val="19"/>
          <w:lang w:val="es-ES"/>
        </w:rPr>
      </w:pPr>
    </w:p>
    <w:p w14:paraId="68F9561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La época de pago del derecho será mensual y se realizará dentro de los primeros quince días del mes siguiente a aquel al que se cause. El pago se realizará en las oficinas o medios que establezca la Secretaría de Tesorería y Finanzas del Municipio de Corregidora, Qro.</w:t>
      </w:r>
    </w:p>
    <w:p w14:paraId="40698820" w14:textId="77777777" w:rsidR="006565C9" w:rsidRPr="00331FF1" w:rsidRDefault="006565C9" w:rsidP="009F534C">
      <w:pPr>
        <w:spacing w:after="0"/>
        <w:ind w:hanging="34"/>
        <w:contextualSpacing/>
        <w:jc w:val="both"/>
        <w:rPr>
          <w:rFonts w:ascii="Arial" w:hAnsi="Arial" w:cs="Arial"/>
          <w:b/>
          <w:sz w:val="19"/>
          <w:szCs w:val="19"/>
        </w:rPr>
      </w:pPr>
    </w:p>
    <w:p w14:paraId="2B981B8D"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$1</w:t>
      </w:r>
      <w:r w:rsidR="00A150DC" w:rsidRPr="00331FF1">
        <w:rPr>
          <w:rFonts w:ascii="Arial" w:hAnsi="Arial" w:cs="Arial"/>
          <w:b/>
          <w:sz w:val="19"/>
          <w:szCs w:val="19"/>
        </w:rPr>
        <w:t>7,</w:t>
      </w:r>
      <w:r w:rsidRPr="00331FF1">
        <w:rPr>
          <w:rFonts w:ascii="Arial" w:hAnsi="Arial" w:cs="Arial"/>
          <w:b/>
          <w:sz w:val="19"/>
          <w:szCs w:val="19"/>
        </w:rPr>
        <w:t>80</w:t>
      </w:r>
      <w:r w:rsidR="00A150DC" w:rsidRPr="00331FF1">
        <w:rPr>
          <w:rFonts w:ascii="Arial" w:hAnsi="Arial" w:cs="Arial"/>
          <w:b/>
          <w:sz w:val="19"/>
          <w:szCs w:val="19"/>
        </w:rPr>
        <w:t>9</w:t>
      </w:r>
      <w:r w:rsidRPr="00331FF1">
        <w:rPr>
          <w:rFonts w:ascii="Arial" w:hAnsi="Arial" w:cs="Arial"/>
          <w:b/>
          <w:sz w:val="19"/>
          <w:szCs w:val="19"/>
        </w:rPr>
        <w:t>,</w:t>
      </w:r>
      <w:r w:rsidR="00A150DC" w:rsidRPr="00331FF1">
        <w:rPr>
          <w:rFonts w:ascii="Arial" w:hAnsi="Arial" w:cs="Arial"/>
          <w:b/>
          <w:sz w:val="19"/>
          <w:szCs w:val="19"/>
        </w:rPr>
        <w:t>014</w:t>
      </w:r>
      <w:r w:rsidRPr="00331FF1">
        <w:rPr>
          <w:rFonts w:ascii="Arial" w:hAnsi="Arial" w:cs="Arial"/>
          <w:b/>
          <w:sz w:val="19"/>
          <w:szCs w:val="19"/>
        </w:rPr>
        <w:t>.00</w:t>
      </w:r>
    </w:p>
    <w:p w14:paraId="0565C798" w14:textId="77777777" w:rsidR="006565C9" w:rsidRPr="00331FF1" w:rsidRDefault="006565C9" w:rsidP="009F534C">
      <w:pPr>
        <w:spacing w:after="0"/>
        <w:ind w:hanging="34"/>
        <w:contextualSpacing/>
        <w:jc w:val="right"/>
        <w:rPr>
          <w:rFonts w:ascii="Arial" w:hAnsi="Arial" w:cs="Arial"/>
          <w:b/>
          <w:sz w:val="19"/>
          <w:szCs w:val="19"/>
        </w:rPr>
      </w:pPr>
    </w:p>
    <w:p w14:paraId="2CA6BDC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26.</w:t>
      </w:r>
      <w:r w:rsidRPr="00331FF1">
        <w:rPr>
          <w:rFonts w:ascii="Arial" w:hAnsi="Arial" w:cs="Arial"/>
          <w:sz w:val="19"/>
          <w:szCs w:val="19"/>
        </w:rPr>
        <w:t xml:space="preserve"> Por los servicios prestados por la Dirección Estatal del Registro Civil a través del Municipio de Corregidora, Qro., se causará y pagará:</w:t>
      </w:r>
    </w:p>
    <w:p w14:paraId="13CA5D0C" w14:textId="77777777" w:rsidR="006565C9" w:rsidRPr="00331FF1" w:rsidRDefault="006565C9" w:rsidP="009F534C">
      <w:pPr>
        <w:spacing w:after="0"/>
        <w:ind w:hanging="34"/>
        <w:contextualSpacing/>
        <w:rPr>
          <w:rFonts w:ascii="Arial" w:hAnsi="Arial" w:cs="Arial"/>
          <w:sz w:val="19"/>
          <w:szCs w:val="19"/>
        </w:rPr>
      </w:pPr>
    </w:p>
    <w:p w14:paraId="55605738" w14:textId="77777777" w:rsidR="006565C9" w:rsidRPr="00331FF1" w:rsidRDefault="006565C9" w:rsidP="009F534C">
      <w:pPr>
        <w:numPr>
          <w:ilvl w:val="0"/>
          <w:numId w:val="12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ordinarios y extraordinarios incluyendo la expedición de acta, se causará y pagará:</w:t>
      </w:r>
    </w:p>
    <w:p w14:paraId="6BFEF295"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523"/>
        <w:gridCol w:w="1305"/>
      </w:tblGrid>
      <w:tr w:rsidR="006565C9" w:rsidRPr="00331FF1" w14:paraId="1FA24621" w14:textId="77777777" w:rsidTr="00AE662C">
        <w:trPr>
          <w:trHeight w:val="57"/>
        </w:trPr>
        <w:tc>
          <w:tcPr>
            <w:tcW w:w="4261"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AD25E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lastRenderedPageBreak/>
              <w:t>CONCEPTO</w:t>
            </w:r>
          </w:p>
        </w:tc>
        <w:tc>
          <w:tcPr>
            <w:tcW w:w="739"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93FEC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F727300" w14:textId="77777777" w:rsidTr="00AE662C">
        <w:trPr>
          <w:trHeight w:val="206"/>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2F69230D" w14:textId="77777777" w:rsidR="006565C9" w:rsidRPr="00331FF1" w:rsidRDefault="006565C9" w:rsidP="009F534C">
            <w:pPr>
              <w:spacing w:after="0"/>
              <w:ind w:left="142" w:hanging="34"/>
              <w:contextualSpacing/>
              <w:jc w:val="center"/>
              <w:rPr>
                <w:rFonts w:ascii="Arial" w:hAnsi="Arial" w:cs="Arial"/>
                <w:b/>
                <w:sz w:val="19"/>
                <w:szCs w:val="19"/>
              </w:rPr>
            </w:pPr>
            <w:r w:rsidRPr="00331FF1">
              <w:rPr>
                <w:rFonts w:ascii="Arial" w:hAnsi="Arial" w:cs="Arial"/>
                <w:b/>
                <w:sz w:val="19"/>
                <w:szCs w:val="19"/>
              </w:rPr>
              <w:t>Asentamiento de reconocimiento de hijos:</w:t>
            </w:r>
          </w:p>
        </w:tc>
      </w:tr>
      <w:tr w:rsidR="006565C9" w:rsidRPr="00331FF1" w14:paraId="5103F079"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4B2B99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oficialía en días y horas hábiles</w:t>
            </w:r>
          </w:p>
        </w:tc>
        <w:tc>
          <w:tcPr>
            <w:tcW w:w="739" w:type="pct"/>
            <w:tcBorders>
              <w:top w:val="single" w:sz="4" w:space="0" w:color="000000"/>
              <w:left w:val="single" w:sz="4" w:space="0" w:color="000000"/>
              <w:bottom w:val="single" w:sz="4" w:space="0" w:color="000000"/>
              <w:right w:val="single" w:sz="4" w:space="0" w:color="000000"/>
            </w:tcBorders>
            <w:hideMark/>
          </w:tcPr>
          <w:p w14:paraId="2785BF2D" w14:textId="77777777" w:rsidR="006565C9" w:rsidRPr="00331FF1" w:rsidRDefault="006565C9" w:rsidP="009F534C">
            <w:pPr>
              <w:spacing w:after="0"/>
              <w:ind w:right="177"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786DD68A"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F2D249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oficialía en días u horas inhábiles</w:t>
            </w:r>
          </w:p>
        </w:tc>
        <w:tc>
          <w:tcPr>
            <w:tcW w:w="739" w:type="pct"/>
            <w:tcBorders>
              <w:top w:val="single" w:sz="4" w:space="0" w:color="000000"/>
              <w:left w:val="single" w:sz="4" w:space="0" w:color="000000"/>
              <w:bottom w:val="single" w:sz="4" w:space="0" w:color="000000"/>
              <w:right w:val="single" w:sz="4" w:space="0" w:color="000000"/>
            </w:tcBorders>
            <w:hideMark/>
          </w:tcPr>
          <w:p w14:paraId="21E20F33" w14:textId="77777777" w:rsidR="006565C9" w:rsidRPr="00331FF1" w:rsidRDefault="006565C9" w:rsidP="009F534C">
            <w:pPr>
              <w:spacing w:after="0"/>
              <w:ind w:right="177" w:hanging="34"/>
              <w:contextualSpacing/>
              <w:jc w:val="right"/>
              <w:rPr>
                <w:rFonts w:ascii="Arial" w:hAnsi="Arial" w:cs="Arial"/>
                <w:sz w:val="19"/>
                <w:szCs w:val="19"/>
              </w:rPr>
            </w:pPr>
            <w:r w:rsidRPr="00331FF1">
              <w:rPr>
                <w:rFonts w:ascii="Arial" w:hAnsi="Arial" w:cs="Arial"/>
                <w:sz w:val="19"/>
                <w:szCs w:val="19"/>
              </w:rPr>
              <w:t>$415.00</w:t>
            </w:r>
          </w:p>
        </w:tc>
      </w:tr>
      <w:tr w:rsidR="006565C9" w:rsidRPr="00331FF1" w14:paraId="50A639D8"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28CC631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 domicilio en día y horas hábiles</w:t>
            </w:r>
          </w:p>
        </w:tc>
        <w:tc>
          <w:tcPr>
            <w:tcW w:w="739" w:type="pct"/>
            <w:tcBorders>
              <w:top w:val="single" w:sz="4" w:space="0" w:color="000000"/>
              <w:left w:val="single" w:sz="4" w:space="0" w:color="000000"/>
              <w:bottom w:val="single" w:sz="4" w:space="0" w:color="000000"/>
              <w:right w:val="single" w:sz="4" w:space="0" w:color="000000"/>
            </w:tcBorders>
            <w:hideMark/>
          </w:tcPr>
          <w:p w14:paraId="440360D2" w14:textId="77777777" w:rsidR="006565C9" w:rsidRPr="00331FF1" w:rsidRDefault="006565C9" w:rsidP="009F534C">
            <w:pPr>
              <w:spacing w:after="0"/>
              <w:ind w:right="177" w:hanging="34"/>
              <w:contextualSpacing/>
              <w:jc w:val="right"/>
              <w:rPr>
                <w:rFonts w:ascii="Arial" w:hAnsi="Arial" w:cs="Arial"/>
                <w:sz w:val="19"/>
                <w:szCs w:val="19"/>
              </w:rPr>
            </w:pPr>
            <w:r w:rsidRPr="00331FF1">
              <w:rPr>
                <w:rFonts w:ascii="Arial" w:hAnsi="Arial" w:cs="Arial"/>
                <w:sz w:val="19"/>
                <w:szCs w:val="19"/>
              </w:rPr>
              <w:t>$840.00</w:t>
            </w:r>
          </w:p>
        </w:tc>
      </w:tr>
      <w:tr w:rsidR="006565C9" w:rsidRPr="00331FF1" w14:paraId="717D4320"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406005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 domicilio en día u horas inhábiles</w:t>
            </w:r>
          </w:p>
        </w:tc>
        <w:tc>
          <w:tcPr>
            <w:tcW w:w="739" w:type="pct"/>
            <w:tcBorders>
              <w:top w:val="single" w:sz="4" w:space="0" w:color="000000"/>
              <w:left w:val="single" w:sz="4" w:space="0" w:color="000000"/>
              <w:bottom w:val="single" w:sz="4" w:space="0" w:color="000000"/>
              <w:right w:val="single" w:sz="4" w:space="0" w:color="000000"/>
            </w:tcBorders>
            <w:hideMark/>
          </w:tcPr>
          <w:p w14:paraId="4547E086" w14:textId="77777777" w:rsidR="006565C9" w:rsidRPr="00331FF1" w:rsidRDefault="006565C9" w:rsidP="009F534C">
            <w:pPr>
              <w:spacing w:after="0"/>
              <w:ind w:right="177" w:hanging="34"/>
              <w:contextualSpacing/>
              <w:jc w:val="right"/>
              <w:rPr>
                <w:rFonts w:ascii="Arial" w:hAnsi="Arial" w:cs="Arial"/>
                <w:sz w:val="19"/>
                <w:szCs w:val="19"/>
              </w:rPr>
            </w:pPr>
            <w:r w:rsidRPr="00331FF1">
              <w:rPr>
                <w:rFonts w:ascii="Arial" w:hAnsi="Arial" w:cs="Arial"/>
                <w:sz w:val="19"/>
                <w:szCs w:val="19"/>
              </w:rPr>
              <w:t>$1,110.00</w:t>
            </w:r>
          </w:p>
        </w:tc>
      </w:tr>
      <w:tr w:rsidR="006565C9" w:rsidRPr="00331FF1" w14:paraId="714CCD31"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D8529A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Adopción</w:t>
            </w:r>
          </w:p>
        </w:tc>
        <w:tc>
          <w:tcPr>
            <w:tcW w:w="739" w:type="pct"/>
            <w:tcBorders>
              <w:top w:val="single" w:sz="4" w:space="0" w:color="000000"/>
              <w:left w:val="single" w:sz="4" w:space="0" w:color="000000"/>
              <w:bottom w:val="single" w:sz="4" w:space="0" w:color="000000"/>
              <w:right w:val="single" w:sz="4" w:space="0" w:color="000000"/>
            </w:tcBorders>
            <w:hideMark/>
          </w:tcPr>
          <w:p w14:paraId="289B8512" w14:textId="77777777" w:rsidR="006565C9" w:rsidRPr="00331FF1" w:rsidRDefault="006565C9" w:rsidP="009F534C">
            <w:pPr>
              <w:spacing w:after="0"/>
              <w:ind w:right="177" w:hanging="34"/>
              <w:contextualSpacing/>
              <w:jc w:val="right"/>
              <w:rPr>
                <w:rFonts w:ascii="Arial" w:hAnsi="Arial" w:cs="Arial"/>
                <w:sz w:val="19"/>
                <w:szCs w:val="19"/>
              </w:rPr>
            </w:pPr>
            <w:r w:rsidRPr="00331FF1">
              <w:rPr>
                <w:rFonts w:ascii="Arial" w:hAnsi="Arial" w:cs="Arial"/>
                <w:sz w:val="19"/>
                <w:szCs w:val="19"/>
              </w:rPr>
              <w:t>$555.00</w:t>
            </w:r>
          </w:p>
        </w:tc>
      </w:tr>
      <w:tr w:rsidR="006565C9" w:rsidRPr="00331FF1" w14:paraId="0F94A2CE" w14:textId="77777777" w:rsidTr="00AE662C">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2A68BFD9" w14:textId="77777777" w:rsidR="006565C9" w:rsidRPr="00331FF1" w:rsidRDefault="006565C9" w:rsidP="009F534C">
            <w:pPr>
              <w:spacing w:after="0"/>
              <w:ind w:left="142" w:hanging="34"/>
              <w:contextualSpacing/>
              <w:jc w:val="center"/>
              <w:rPr>
                <w:rFonts w:ascii="Arial" w:hAnsi="Arial" w:cs="Arial"/>
                <w:b/>
                <w:sz w:val="19"/>
                <w:szCs w:val="19"/>
              </w:rPr>
            </w:pPr>
            <w:r w:rsidRPr="00331FF1">
              <w:rPr>
                <w:rFonts w:ascii="Arial" w:hAnsi="Arial" w:cs="Arial"/>
                <w:b/>
                <w:sz w:val="19"/>
                <w:szCs w:val="19"/>
              </w:rPr>
              <w:t>Celebración y acta de matrimonio en oficialía:</w:t>
            </w:r>
          </w:p>
        </w:tc>
      </w:tr>
      <w:tr w:rsidR="006565C9" w:rsidRPr="00331FF1" w14:paraId="3D56506C"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4366A7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día y hora hábil matutino</w:t>
            </w:r>
          </w:p>
        </w:tc>
        <w:tc>
          <w:tcPr>
            <w:tcW w:w="739" w:type="pct"/>
            <w:tcBorders>
              <w:top w:val="single" w:sz="4" w:space="0" w:color="000000"/>
              <w:left w:val="single" w:sz="4" w:space="0" w:color="000000"/>
              <w:bottom w:val="single" w:sz="4" w:space="0" w:color="000000"/>
              <w:right w:val="single" w:sz="4" w:space="0" w:color="000000"/>
            </w:tcBorders>
            <w:hideMark/>
          </w:tcPr>
          <w:p w14:paraId="469E2DF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$980.00</w:t>
            </w:r>
          </w:p>
        </w:tc>
      </w:tr>
      <w:tr w:rsidR="006565C9" w:rsidRPr="00331FF1" w14:paraId="27AC7268"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358041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día y hora hábil vespertino</w:t>
            </w:r>
          </w:p>
        </w:tc>
        <w:tc>
          <w:tcPr>
            <w:tcW w:w="739" w:type="pct"/>
            <w:tcBorders>
              <w:top w:val="single" w:sz="4" w:space="0" w:color="000000"/>
              <w:left w:val="single" w:sz="4" w:space="0" w:color="000000"/>
              <w:bottom w:val="single" w:sz="4" w:space="0" w:color="000000"/>
              <w:right w:val="single" w:sz="4" w:space="0" w:color="000000"/>
            </w:tcBorders>
            <w:hideMark/>
          </w:tcPr>
          <w:p w14:paraId="52A1E3C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$1,260.00</w:t>
            </w:r>
          </w:p>
        </w:tc>
      </w:tr>
      <w:tr w:rsidR="006565C9" w:rsidRPr="00331FF1" w14:paraId="4665F1CA"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DADD83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sábado o domingo</w:t>
            </w:r>
          </w:p>
        </w:tc>
        <w:tc>
          <w:tcPr>
            <w:tcW w:w="739" w:type="pct"/>
            <w:tcBorders>
              <w:top w:val="single" w:sz="4" w:space="0" w:color="000000"/>
              <w:left w:val="single" w:sz="4" w:space="0" w:color="000000"/>
              <w:bottom w:val="single" w:sz="4" w:space="0" w:color="000000"/>
              <w:right w:val="single" w:sz="4" w:space="0" w:color="000000"/>
            </w:tcBorders>
            <w:hideMark/>
          </w:tcPr>
          <w:p w14:paraId="314BDCE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$2,515.00</w:t>
            </w:r>
          </w:p>
        </w:tc>
      </w:tr>
      <w:tr w:rsidR="006565C9" w:rsidRPr="00331FF1" w14:paraId="3B41F67F" w14:textId="77777777" w:rsidTr="00AE662C">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4FF9BFDA" w14:textId="77777777" w:rsidR="006565C9" w:rsidRPr="00331FF1" w:rsidRDefault="006565C9" w:rsidP="009F534C">
            <w:pPr>
              <w:spacing w:after="0"/>
              <w:ind w:left="142" w:hanging="34"/>
              <w:contextualSpacing/>
              <w:jc w:val="center"/>
              <w:rPr>
                <w:rFonts w:ascii="Arial" w:hAnsi="Arial" w:cs="Arial"/>
                <w:b/>
                <w:sz w:val="19"/>
                <w:szCs w:val="19"/>
              </w:rPr>
            </w:pPr>
            <w:r w:rsidRPr="00331FF1">
              <w:rPr>
                <w:rFonts w:ascii="Arial" w:hAnsi="Arial" w:cs="Arial"/>
                <w:b/>
                <w:sz w:val="19"/>
                <w:szCs w:val="19"/>
              </w:rPr>
              <w:t>Celebración y acta de matrimonio a domicilio:</w:t>
            </w:r>
          </w:p>
        </w:tc>
      </w:tr>
      <w:tr w:rsidR="006565C9" w:rsidRPr="00331FF1" w14:paraId="23B14310"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C9A39F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día y hora hábil matutino</w:t>
            </w:r>
          </w:p>
        </w:tc>
        <w:tc>
          <w:tcPr>
            <w:tcW w:w="739" w:type="pct"/>
            <w:tcBorders>
              <w:top w:val="single" w:sz="4" w:space="0" w:color="000000"/>
              <w:left w:val="single" w:sz="4" w:space="0" w:color="000000"/>
              <w:bottom w:val="single" w:sz="4" w:space="0" w:color="000000"/>
              <w:right w:val="single" w:sz="4" w:space="0" w:color="000000"/>
            </w:tcBorders>
            <w:hideMark/>
          </w:tcPr>
          <w:p w14:paraId="73AF35D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$4,060.00</w:t>
            </w:r>
          </w:p>
        </w:tc>
      </w:tr>
      <w:tr w:rsidR="006565C9" w:rsidRPr="00331FF1" w14:paraId="79FAE93A"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2667B1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día y hora hábil vespertino</w:t>
            </w:r>
          </w:p>
        </w:tc>
        <w:tc>
          <w:tcPr>
            <w:tcW w:w="739" w:type="pct"/>
            <w:tcBorders>
              <w:top w:val="single" w:sz="4" w:space="0" w:color="000000"/>
              <w:left w:val="single" w:sz="4" w:space="0" w:color="000000"/>
              <w:bottom w:val="single" w:sz="4" w:space="0" w:color="000000"/>
              <w:right w:val="single" w:sz="4" w:space="0" w:color="000000"/>
            </w:tcBorders>
            <w:hideMark/>
          </w:tcPr>
          <w:p w14:paraId="108C85E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$5,290.00</w:t>
            </w:r>
          </w:p>
        </w:tc>
      </w:tr>
      <w:tr w:rsidR="006565C9" w:rsidRPr="00331FF1" w14:paraId="0679E40B"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29D25A3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sábado o domingo</w:t>
            </w:r>
          </w:p>
        </w:tc>
        <w:tc>
          <w:tcPr>
            <w:tcW w:w="739" w:type="pct"/>
            <w:tcBorders>
              <w:top w:val="single" w:sz="4" w:space="0" w:color="000000"/>
              <w:left w:val="single" w:sz="4" w:space="0" w:color="000000"/>
              <w:bottom w:val="single" w:sz="4" w:space="0" w:color="000000"/>
              <w:right w:val="single" w:sz="4" w:space="0" w:color="000000"/>
            </w:tcBorders>
            <w:hideMark/>
          </w:tcPr>
          <w:p w14:paraId="05DCE64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$6,860.00</w:t>
            </w:r>
          </w:p>
        </w:tc>
      </w:tr>
      <w:tr w:rsidR="006565C9" w:rsidRPr="00331FF1" w14:paraId="733115D9"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D2E35B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Celebración y acta de matrimonio colectivo en campaña, por cada pareja</w:t>
            </w:r>
          </w:p>
        </w:tc>
        <w:tc>
          <w:tcPr>
            <w:tcW w:w="739" w:type="pct"/>
            <w:tcBorders>
              <w:top w:val="single" w:sz="4" w:space="0" w:color="000000"/>
              <w:left w:val="single" w:sz="4" w:space="0" w:color="000000"/>
              <w:bottom w:val="single" w:sz="4" w:space="0" w:color="000000"/>
              <w:right w:val="single" w:sz="4" w:space="0" w:color="000000"/>
            </w:tcBorders>
            <w:hideMark/>
          </w:tcPr>
          <w:p w14:paraId="40CF7E6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$255.00</w:t>
            </w:r>
          </w:p>
        </w:tc>
      </w:tr>
      <w:tr w:rsidR="006565C9" w:rsidRPr="00331FF1" w14:paraId="37B5697A"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D201D4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Procedimiento y acta de divorcio administrativo</w:t>
            </w:r>
          </w:p>
        </w:tc>
        <w:tc>
          <w:tcPr>
            <w:tcW w:w="739" w:type="pct"/>
            <w:tcBorders>
              <w:top w:val="single" w:sz="4" w:space="0" w:color="000000"/>
              <w:left w:val="single" w:sz="4" w:space="0" w:color="000000"/>
              <w:bottom w:val="single" w:sz="4" w:space="0" w:color="000000"/>
              <w:right w:val="single" w:sz="4" w:space="0" w:color="000000"/>
            </w:tcBorders>
            <w:hideMark/>
          </w:tcPr>
          <w:p w14:paraId="140FA83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$9,100.00</w:t>
            </w:r>
          </w:p>
        </w:tc>
      </w:tr>
      <w:tr w:rsidR="006565C9" w:rsidRPr="00331FF1" w14:paraId="29B0E206"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59C2DD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Asentamiento de actas de divorcio judicial</w:t>
            </w:r>
          </w:p>
        </w:tc>
        <w:tc>
          <w:tcPr>
            <w:tcW w:w="739" w:type="pct"/>
            <w:tcBorders>
              <w:top w:val="single" w:sz="4" w:space="0" w:color="000000"/>
              <w:left w:val="single" w:sz="4" w:space="0" w:color="000000"/>
              <w:bottom w:val="single" w:sz="4" w:space="0" w:color="000000"/>
              <w:right w:val="single" w:sz="4" w:space="0" w:color="000000"/>
            </w:tcBorders>
            <w:hideMark/>
          </w:tcPr>
          <w:p w14:paraId="13972D4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$825.00</w:t>
            </w:r>
          </w:p>
        </w:tc>
      </w:tr>
      <w:tr w:rsidR="006565C9" w:rsidRPr="00331FF1" w14:paraId="66CF8B73" w14:textId="77777777" w:rsidTr="00AE662C">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01DBC2DF" w14:textId="77777777" w:rsidR="006565C9" w:rsidRPr="00331FF1" w:rsidRDefault="006565C9" w:rsidP="009F534C">
            <w:pPr>
              <w:spacing w:after="0"/>
              <w:ind w:left="142" w:hanging="34"/>
              <w:contextualSpacing/>
              <w:jc w:val="center"/>
              <w:rPr>
                <w:rFonts w:ascii="Arial" w:hAnsi="Arial" w:cs="Arial"/>
                <w:b/>
                <w:sz w:val="19"/>
                <w:szCs w:val="19"/>
              </w:rPr>
            </w:pPr>
            <w:r w:rsidRPr="00331FF1">
              <w:rPr>
                <w:rFonts w:ascii="Arial" w:hAnsi="Arial" w:cs="Arial"/>
                <w:b/>
                <w:sz w:val="19"/>
                <w:szCs w:val="19"/>
              </w:rPr>
              <w:t>Asentamiento de actas de defunción:</w:t>
            </w:r>
          </w:p>
        </w:tc>
      </w:tr>
      <w:tr w:rsidR="006565C9" w:rsidRPr="00331FF1" w14:paraId="57F7D30E"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3259B9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día hábil</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4CEAE0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01B727DD"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968B1F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día inhábil</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080A14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$420.00</w:t>
            </w:r>
          </w:p>
        </w:tc>
      </w:tr>
      <w:tr w:rsidR="006565C9" w:rsidRPr="00331FF1" w14:paraId="088C7D64"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A80F65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 recién nacido muerto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07661A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7EA5B19B"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0B30A6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Constancia de denuncia de nonato según artículo 325 del Código Civil del Estado de Querétaro.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3FA3815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$70.00</w:t>
            </w:r>
          </w:p>
        </w:tc>
      </w:tr>
      <w:tr w:rsidR="006565C9" w:rsidRPr="00331FF1" w14:paraId="36B305AE"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59B80B2" w14:textId="77777777" w:rsidR="006565C9" w:rsidRPr="00331FF1" w:rsidRDefault="006565C9" w:rsidP="009F534C">
            <w:pPr>
              <w:spacing w:after="0"/>
              <w:ind w:left="132" w:right="181"/>
              <w:contextualSpacing/>
              <w:rPr>
                <w:rFonts w:ascii="Arial" w:hAnsi="Arial" w:cs="Arial"/>
                <w:sz w:val="19"/>
                <w:szCs w:val="19"/>
              </w:rPr>
            </w:pPr>
            <w:r w:rsidRPr="00331FF1">
              <w:rPr>
                <w:rFonts w:ascii="Arial" w:hAnsi="Arial" w:cs="Arial"/>
                <w:sz w:val="19"/>
                <w:szCs w:val="19"/>
              </w:rPr>
              <w:t>Inscripción de ejecutoria que declara: Incapacidad legal para administrar bienes, ausencia, presunción de muerte o tutela de incapacitados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9A4EA0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$700.00</w:t>
            </w:r>
          </w:p>
        </w:tc>
      </w:tr>
      <w:tr w:rsidR="006565C9" w:rsidRPr="00331FF1" w14:paraId="578CD4CB"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CEDB6B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Rectificación de acta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6871712"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$140.00</w:t>
            </w:r>
          </w:p>
        </w:tc>
      </w:tr>
      <w:tr w:rsidR="006565C9" w:rsidRPr="00331FF1" w14:paraId="2FB6D636"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0CC65F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Constancia de inexistencia de acta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C71402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$210.00</w:t>
            </w:r>
          </w:p>
        </w:tc>
      </w:tr>
      <w:tr w:rsidR="006565C9" w:rsidRPr="00331FF1" w14:paraId="79DF4A69"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444986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Inscripción de actas levantadas en el extranjero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696950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$700.00</w:t>
            </w:r>
          </w:p>
        </w:tc>
      </w:tr>
      <w:tr w:rsidR="006565C9" w:rsidRPr="00331FF1" w14:paraId="6D49D123"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636927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Copia certificada de cualquier acta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69C829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58C00EED"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3E90B4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Copia certificada de cualquier acta foránea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E61608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$405.00</w:t>
            </w:r>
          </w:p>
        </w:tc>
      </w:tr>
      <w:tr w:rsidR="006565C9" w:rsidRPr="00331FF1" w14:paraId="35AB15BA"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B0980A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Anotaciones marginales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69A39E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$155.00</w:t>
            </w:r>
          </w:p>
        </w:tc>
      </w:tr>
      <w:tr w:rsidR="006565C9" w:rsidRPr="00331FF1" w14:paraId="6748F85C"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7F6D41C1" w14:textId="77777777" w:rsidR="006565C9" w:rsidRPr="00331FF1" w:rsidRDefault="006565C9" w:rsidP="009F534C">
            <w:pPr>
              <w:spacing w:after="0"/>
              <w:ind w:left="132" w:right="80"/>
              <w:contextualSpacing/>
              <w:rPr>
                <w:rFonts w:ascii="Arial" w:hAnsi="Arial" w:cs="Arial"/>
                <w:sz w:val="19"/>
                <w:szCs w:val="19"/>
              </w:rPr>
            </w:pPr>
            <w:r w:rsidRPr="00331FF1">
              <w:rPr>
                <w:rFonts w:ascii="Arial" w:hAnsi="Arial" w:cs="Arial"/>
                <w:sz w:val="19"/>
                <w:szCs w:val="19"/>
              </w:rPr>
              <w:t>Uso del sistema informático para expedición de certificación automática por documento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D808A5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$15.00</w:t>
            </w:r>
          </w:p>
        </w:tc>
      </w:tr>
      <w:tr w:rsidR="006565C9" w:rsidRPr="00331FF1" w14:paraId="383C1845" w14:textId="77777777" w:rsidTr="00AE662C">
        <w:trPr>
          <w:trHeight w:val="182"/>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756CD4C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Uso del sistema informático por autoridad distinta al Registro Civil, por documento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6B2CFEE9" w14:textId="77777777" w:rsidR="006565C9" w:rsidRPr="00331FF1" w:rsidRDefault="006565C9" w:rsidP="009F534C">
            <w:pPr>
              <w:spacing w:after="0"/>
              <w:ind w:right="169" w:firstLine="2"/>
              <w:contextualSpacing/>
              <w:jc w:val="right"/>
              <w:rPr>
                <w:rFonts w:ascii="Arial" w:hAnsi="Arial" w:cs="Arial"/>
                <w:sz w:val="19"/>
                <w:szCs w:val="19"/>
              </w:rPr>
            </w:pPr>
            <w:r w:rsidRPr="00331FF1">
              <w:rPr>
                <w:rFonts w:ascii="Arial" w:hAnsi="Arial" w:cs="Arial"/>
                <w:sz w:val="19"/>
                <w:szCs w:val="19"/>
              </w:rPr>
              <w:t>$140.00</w:t>
            </w:r>
          </w:p>
        </w:tc>
      </w:tr>
      <w:tr w:rsidR="006565C9" w:rsidRPr="00331FF1" w14:paraId="18DE5F60"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747BF0F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Legitimación o reconocimiento de personas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1D94FFC" w14:textId="77777777" w:rsidR="006565C9" w:rsidRPr="00331FF1" w:rsidRDefault="006565C9" w:rsidP="009F534C">
            <w:pPr>
              <w:spacing w:after="0"/>
              <w:ind w:right="169" w:firstLine="2"/>
              <w:contextualSpacing/>
              <w:jc w:val="right"/>
              <w:rPr>
                <w:rFonts w:ascii="Arial" w:hAnsi="Arial" w:cs="Arial"/>
                <w:sz w:val="19"/>
                <w:szCs w:val="19"/>
              </w:rPr>
            </w:pPr>
            <w:r w:rsidRPr="00331FF1">
              <w:rPr>
                <w:rFonts w:ascii="Arial" w:hAnsi="Arial" w:cs="Arial"/>
                <w:sz w:val="19"/>
                <w:szCs w:val="19"/>
              </w:rPr>
              <w:t>$140.00</w:t>
            </w:r>
          </w:p>
        </w:tc>
      </w:tr>
      <w:tr w:rsidR="006565C9" w:rsidRPr="00331FF1" w14:paraId="7A89CE15" w14:textId="77777777" w:rsidTr="00AE662C">
        <w:trPr>
          <w:trHeight w:val="132"/>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25FD9DC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Inscripción por muerte fetal</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0D9A7BBE" w14:textId="77777777" w:rsidR="006565C9" w:rsidRPr="00331FF1" w:rsidRDefault="006565C9" w:rsidP="009F534C">
            <w:pPr>
              <w:spacing w:after="0"/>
              <w:ind w:right="169" w:firstLine="2"/>
              <w:contextualSpacing/>
              <w:jc w:val="right"/>
              <w:rPr>
                <w:rFonts w:ascii="Arial" w:hAnsi="Arial" w:cs="Arial"/>
                <w:sz w:val="19"/>
                <w:szCs w:val="19"/>
              </w:rPr>
            </w:pPr>
            <w:r w:rsidRPr="00331FF1">
              <w:rPr>
                <w:rFonts w:ascii="Arial" w:hAnsi="Arial" w:cs="Arial"/>
                <w:sz w:val="19"/>
                <w:szCs w:val="19"/>
              </w:rPr>
              <w:t>$165.00</w:t>
            </w:r>
          </w:p>
        </w:tc>
      </w:tr>
      <w:tr w:rsidR="006565C9" w:rsidRPr="00331FF1" w14:paraId="0A8150AE"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hideMark/>
          </w:tcPr>
          <w:p w14:paraId="13B4065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Por aclaración administrativa y anotación marginal en libro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C635A04" w14:textId="77777777" w:rsidR="006565C9" w:rsidRPr="00331FF1" w:rsidRDefault="006565C9" w:rsidP="009F534C">
            <w:pPr>
              <w:spacing w:after="0"/>
              <w:ind w:right="169" w:firstLine="2"/>
              <w:contextualSpacing/>
              <w:jc w:val="right"/>
              <w:rPr>
                <w:rFonts w:ascii="Arial" w:hAnsi="Arial" w:cs="Arial"/>
                <w:sz w:val="19"/>
                <w:szCs w:val="19"/>
              </w:rPr>
            </w:pPr>
            <w:r w:rsidRPr="00331FF1">
              <w:rPr>
                <w:rFonts w:ascii="Arial" w:hAnsi="Arial" w:cs="Arial"/>
                <w:sz w:val="19"/>
                <w:szCs w:val="19"/>
              </w:rPr>
              <w:t>$180.00</w:t>
            </w:r>
          </w:p>
        </w:tc>
      </w:tr>
      <w:tr w:rsidR="006565C9" w:rsidRPr="00331FF1" w14:paraId="02CCC741" w14:textId="77777777" w:rsidTr="00AE662C">
        <w:trPr>
          <w:trHeight w:val="20"/>
        </w:trPr>
        <w:tc>
          <w:tcPr>
            <w:tcW w:w="4261" w:type="pct"/>
            <w:tcBorders>
              <w:top w:val="single" w:sz="4" w:space="0" w:color="000000"/>
              <w:left w:val="single" w:sz="4" w:space="0" w:color="000000"/>
              <w:bottom w:val="single" w:sz="4" w:space="0" w:color="000000"/>
              <w:right w:val="single" w:sz="4" w:space="0" w:color="000000"/>
            </w:tcBorders>
            <w:hideMark/>
          </w:tcPr>
          <w:p w14:paraId="1E00D53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Copia certificada para rectificación</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0FF7233" w14:textId="77777777" w:rsidR="006565C9" w:rsidRPr="00331FF1" w:rsidRDefault="006565C9" w:rsidP="009F534C">
            <w:pPr>
              <w:spacing w:after="0"/>
              <w:ind w:right="169" w:firstLine="2"/>
              <w:contextualSpacing/>
              <w:jc w:val="right"/>
              <w:rPr>
                <w:rFonts w:ascii="Arial" w:hAnsi="Arial" w:cs="Arial"/>
                <w:sz w:val="19"/>
                <w:szCs w:val="19"/>
              </w:rPr>
            </w:pPr>
            <w:r w:rsidRPr="00331FF1">
              <w:rPr>
                <w:rFonts w:ascii="Arial" w:hAnsi="Arial" w:cs="Arial"/>
                <w:sz w:val="19"/>
                <w:szCs w:val="19"/>
              </w:rPr>
              <w:t>$85.00</w:t>
            </w:r>
          </w:p>
        </w:tc>
      </w:tr>
    </w:tbl>
    <w:p w14:paraId="0504A8FC" w14:textId="77777777" w:rsidR="006565C9" w:rsidRPr="00331FF1" w:rsidRDefault="006565C9" w:rsidP="009F534C">
      <w:pPr>
        <w:spacing w:after="0"/>
        <w:contextualSpacing/>
        <w:rPr>
          <w:rFonts w:ascii="Arial" w:hAnsi="Arial" w:cs="Arial"/>
          <w:sz w:val="19"/>
          <w:szCs w:val="19"/>
        </w:rPr>
      </w:pPr>
    </w:p>
    <w:p w14:paraId="1ED39103"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Los actos se efectuarán previa presentación del recibo de pago que en cada caso expida la dependencia encargada de las finanzas públicas municipales.</w:t>
      </w:r>
    </w:p>
    <w:p w14:paraId="356ED2CF" w14:textId="77777777" w:rsidR="006565C9" w:rsidRPr="00331FF1" w:rsidRDefault="006565C9" w:rsidP="009F534C">
      <w:pPr>
        <w:spacing w:after="0"/>
        <w:ind w:left="1134"/>
        <w:contextualSpacing/>
        <w:jc w:val="both"/>
        <w:rPr>
          <w:rFonts w:ascii="Arial" w:hAnsi="Arial" w:cs="Arial"/>
          <w:sz w:val="19"/>
          <w:szCs w:val="19"/>
        </w:rPr>
      </w:pPr>
    </w:p>
    <w:p w14:paraId="779A18A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$6,816,850.00</w:t>
      </w:r>
    </w:p>
    <w:p w14:paraId="6DB12299" w14:textId="77777777" w:rsidR="006565C9" w:rsidRPr="00331FF1" w:rsidRDefault="006565C9" w:rsidP="009F534C">
      <w:pPr>
        <w:spacing w:after="0"/>
        <w:ind w:hanging="34"/>
        <w:contextualSpacing/>
        <w:jc w:val="right"/>
        <w:rPr>
          <w:rFonts w:ascii="Arial" w:hAnsi="Arial" w:cs="Arial"/>
          <w:sz w:val="19"/>
          <w:szCs w:val="19"/>
        </w:rPr>
      </w:pPr>
    </w:p>
    <w:p w14:paraId="3F8936B3" w14:textId="77777777" w:rsidR="006565C9" w:rsidRPr="00331FF1" w:rsidRDefault="006565C9" w:rsidP="009F534C">
      <w:pPr>
        <w:numPr>
          <w:ilvl w:val="0"/>
          <w:numId w:val="125"/>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certificación de firmas, por hoja, se causará y pagará: $205.00.</w:t>
      </w:r>
    </w:p>
    <w:p w14:paraId="0E045942" w14:textId="77777777" w:rsidR="006565C9" w:rsidRPr="00331FF1" w:rsidRDefault="006565C9" w:rsidP="009F534C">
      <w:pPr>
        <w:spacing w:after="0"/>
        <w:ind w:left="851"/>
        <w:contextualSpacing/>
        <w:jc w:val="both"/>
        <w:rPr>
          <w:rFonts w:ascii="Arial" w:hAnsi="Arial" w:cs="Arial"/>
          <w:sz w:val="19"/>
          <w:szCs w:val="19"/>
        </w:rPr>
      </w:pPr>
    </w:p>
    <w:p w14:paraId="57E0DF7D"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$615.00</w:t>
      </w:r>
    </w:p>
    <w:p w14:paraId="68EAA62F" w14:textId="77777777" w:rsidR="006565C9" w:rsidRPr="00331FF1" w:rsidRDefault="006565C9" w:rsidP="009F534C">
      <w:pPr>
        <w:spacing w:after="0"/>
        <w:ind w:hanging="34"/>
        <w:contextualSpacing/>
        <w:jc w:val="right"/>
        <w:rPr>
          <w:rFonts w:ascii="Arial" w:hAnsi="Arial" w:cs="Arial"/>
          <w:sz w:val="19"/>
          <w:szCs w:val="19"/>
        </w:rPr>
      </w:pPr>
    </w:p>
    <w:p w14:paraId="0CF648DF"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$6,817,465.00</w:t>
      </w:r>
    </w:p>
    <w:p w14:paraId="5F5646C9" w14:textId="77777777" w:rsidR="006565C9" w:rsidRPr="00331FF1" w:rsidRDefault="006565C9" w:rsidP="009F534C">
      <w:pPr>
        <w:spacing w:after="0"/>
        <w:ind w:hanging="34"/>
        <w:contextualSpacing/>
        <w:jc w:val="right"/>
        <w:rPr>
          <w:rFonts w:ascii="Arial" w:hAnsi="Arial" w:cs="Arial"/>
          <w:b/>
          <w:sz w:val="19"/>
          <w:szCs w:val="19"/>
        </w:rPr>
      </w:pPr>
    </w:p>
    <w:p w14:paraId="0BE67A9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lastRenderedPageBreak/>
        <w:t>Artículo 27.</w:t>
      </w:r>
      <w:r w:rsidRPr="00331FF1">
        <w:rPr>
          <w:rFonts w:ascii="Arial" w:hAnsi="Arial" w:cs="Arial"/>
          <w:sz w:val="19"/>
          <w:szCs w:val="19"/>
        </w:rPr>
        <w:t xml:space="preserve"> Por los servicios prestados por la dependencia encargada de la Seguridad Pública, Policía y Tránsito Municipal, por la contratación y servicio de vigilancia, por cada elemento de la corporación que intervenga, se causará y pagará conforme a lo estipulado en el convenio celebrado.</w:t>
      </w:r>
    </w:p>
    <w:p w14:paraId="23F8D595" w14:textId="77777777" w:rsidR="006565C9" w:rsidRPr="00331FF1" w:rsidRDefault="006565C9" w:rsidP="009F534C">
      <w:pPr>
        <w:spacing w:after="0"/>
        <w:contextualSpacing/>
        <w:jc w:val="both"/>
        <w:rPr>
          <w:rFonts w:ascii="Arial" w:hAnsi="Arial" w:cs="Arial"/>
          <w:sz w:val="19"/>
          <w:szCs w:val="19"/>
        </w:rPr>
      </w:pPr>
    </w:p>
    <w:p w14:paraId="1C2684DB"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0CC3833A" w14:textId="77777777" w:rsidR="006565C9" w:rsidRPr="00331FF1" w:rsidRDefault="006565C9" w:rsidP="009F534C">
      <w:pPr>
        <w:spacing w:after="0"/>
        <w:ind w:hanging="34"/>
        <w:contextualSpacing/>
        <w:rPr>
          <w:rFonts w:ascii="Arial" w:hAnsi="Arial" w:cs="Arial"/>
          <w:sz w:val="19"/>
          <w:szCs w:val="19"/>
        </w:rPr>
      </w:pPr>
    </w:p>
    <w:p w14:paraId="438E0E5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28.</w:t>
      </w:r>
      <w:r w:rsidRPr="00331FF1">
        <w:rPr>
          <w:rFonts w:ascii="Arial" w:hAnsi="Arial" w:cs="Arial"/>
          <w:sz w:val="19"/>
          <w:szCs w:val="19"/>
        </w:rPr>
        <w:t xml:space="preserve"> Por los servicios que preste el Municipio de Corregidora, Qro., a través de la dependencia encargada de los Servicios Públicos Municipales, se causará y pagará:</w:t>
      </w:r>
    </w:p>
    <w:p w14:paraId="3BC97B12" w14:textId="77777777" w:rsidR="006565C9" w:rsidRPr="00331FF1" w:rsidRDefault="006565C9" w:rsidP="009F534C">
      <w:pPr>
        <w:spacing w:after="0"/>
        <w:ind w:hanging="34"/>
        <w:contextualSpacing/>
        <w:rPr>
          <w:rFonts w:ascii="Arial" w:hAnsi="Arial" w:cs="Arial"/>
          <w:sz w:val="19"/>
          <w:szCs w:val="19"/>
        </w:rPr>
      </w:pPr>
    </w:p>
    <w:p w14:paraId="3B833C5A" w14:textId="77777777" w:rsidR="006565C9" w:rsidRPr="00331FF1" w:rsidRDefault="006565C9" w:rsidP="009F534C">
      <w:pPr>
        <w:numPr>
          <w:ilvl w:val="0"/>
          <w:numId w:val="12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arreglo, conservación, mantenimiento y poda</w:t>
      </w:r>
      <w:r w:rsidRPr="00331FF1">
        <w:rPr>
          <w:rFonts w:ascii="Arial" w:hAnsi="Arial" w:cs="Arial"/>
          <w:strike/>
          <w:sz w:val="19"/>
          <w:szCs w:val="19"/>
        </w:rPr>
        <w:t xml:space="preserve"> </w:t>
      </w:r>
      <w:r w:rsidRPr="00331FF1">
        <w:rPr>
          <w:rFonts w:ascii="Arial" w:hAnsi="Arial" w:cs="Arial"/>
          <w:sz w:val="19"/>
          <w:szCs w:val="19"/>
        </w:rPr>
        <w:t>de árboles.</w:t>
      </w:r>
    </w:p>
    <w:p w14:paraId="34AF283B" w14:textId="77777777" w:rsidR="006565C9" w:rsidRPr="00331FF1" w:rsidRDefault="006565C9" w:rsidP="009F534C">
      <w:pPr>
        <w:spacing w:after="0"/>
        <w:contextualSpacing/>
        <w:jc w:val="both"/>
        <w:rPr>
          <w:rFonts w:ascii="Arial" w:hAnsi="Arial" w:cs="Arial"/>
          <w:sz w:val="19"/>
          <w:szCs w:val="19"/>
        </w:rPr>
      </w:pPr>
    </w:p>
    <w:p w14:paraId="3EA7299D" w14:textId="77777777" w:rsidR="006565C9" w:rsidRPr="00331FF1" w:rsidRDefault="006565C9" w:rsidP="009F534C">
      <w:pPr>
        <w:numPr>
          <w:ilvl w:val="0"/>
          <w:numId w:val="12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poda de árboles, en vía pública, a petición de particulares, incluye, corte de brazos en secciones manejables, carga y acarreo del producto de la tala al sitio designado, mano de obra, herramienta, equipo y todo lo necesario para su correcta ejecución, se causará y pagará: $350.00</w:t>
      </w:r>
    </w:p>
    <w:p w14:paraId="2DF43F22" w14:textId="77777777" w:rsidR="006565C9" w:rsidRPr="00331FF1" w:rsidRDefault="006565C9" w:rsidP="009F534C">
      <w:pPr>
        <w:spacing w:after="0"/>
        <w:ind w:hanging="34"/>
        <w:contextualSpacing/>
        <w:jc w:val="right"/>
        <w:rPr>
          <w:rFonts w:ascii="Arial" w:hAnsi="Arial" w:cs="Arial"/>
          <w:sz w:val="19"/>
          <w:szCs w:val="19"/>
        </w:rPr>
      </w:pPr>
    </w:p>
    <w:p w14:paraId="0E26BFB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$35,934.00</w:t>
      </w:r>
    </w:p>
    <w:p w14:paraId="7F948F96" w14:textId="77777777" w:rsidR="006565C9" w:rsidRPr="00331FF1" w:rsidRDefault="006565C9" w:rsidP="009F534C">
      <w:pPr>
        <w:spacing w:after="0"/>
        <w:ind w:hanging="34"/>
        <w:contextualSpacing/>
        <w:jc w:val="right"/>
        <w:rPr>
          <w:rFonts w:ascii="Arial" w:hAnsi="Arial" w:cs="Arial"/>
          <w:sz w:val="19"/>
          <w:szCs w:val="19"/>
        </w:rPr>
      </w:pPr>
    </w:p>
    <w:p w14:paraId="015566BB" w14:textId="77777777" w:rsidR="006565C9" w:rsidRPr="00331FF1" w:rsidRDefault="006565C9" w:rsidP="009F534C">
      <w:pPr>
        <w:numPr>
          <w:ilvl w:val="0"/>
          <w:numId w:val="12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poda de árboles, en propiedad privada, a petición de los particulares, se causará y pagará:</w:t>
      </w:r>
    </w:p>
    <w:p w14:paraId="4452C383" w14:textId="77777777" w:rsidR="006565C9" w:rsidRPr="00331FF1" w:rsidRDefault="006565C9" w:rsidP="009F534C">
      <w:pPr>
        <w:spacing w:after="0"/>
        <w:ind w:left="170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531"/>
        <w:gridCol w:w="4297"/>
      </w:tblGrid>
      <w:tr w:rsidR="006565C9" w:rsidRPr="00331FF1" w14:paraId="7557AA51"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6235F8B" w14:textId="77777777" w:rsidR="006565C9" w:rsidRPr="00331FF1" w:rsidRDefault="006565C9" w:rsidP="009F534C">
            <w:pPr>
              <w:tabs>
                <w:tab w:val="center" w:pos="1512"/>
              </w:tabs>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43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6152C78" w14:textId="77777777" w:rsidR="006565C9" w:rsidRPr="00331FF1" w:rsidRDefault="006565C9" w:rsidP="009F534C">
            <w:pPr>
              <w:tabs>
                <w:tab w:val="center" w:pos="1512"/>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56480EC"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3F2DE481" w14:textId="77777777" w:rsidR="006565C9" w:rsidRPr="00331FF1" w:rsidRDefault="006565C9" w:rsidP="009F534C">
            <w:pPr>
              <w:spacing w:after="0"/>
              <w:ind w:left="151" w:right="39" w:hanging="14"/>
              <w:contextualSpacing/>
              <w:jc w:val="both"/>
              <w:rPr>
                <w:rFonts w:ascii="Arial" w:hAnsi="Arial" w:cs="Arial"/>
                <w:strike/>
                <w:sz w:val="19"/>
                <w:szCs w:val="19"/>
              </w:rPr>
            </w:pPr>
            <w:r w:rsidRPr="00331FF1">
              <w:rPr>
                <w:rFonts w:ascii="Arial" w:hAnsi="Arial" w:cs="Arial"/>
                <w:sz w:val="19"/>
                <w:szCs w:val="19"/>
              </w:rPr>
              <w:t>Poda de árbol hasta 5.00 metros de altura.</w:t>
            </w:r>
          </w:p>
        </w:tc>
        <w:tc>
          <w:tcPr>
            <w:tcW w:w="2434" w:type="pct"/>
            <w:tcBorders>
              <w:top w:val="single" w:sz="4" w:space="0" w:color="000000"/>
              <w:left w:val="single" w:sz="4" w:space="0" w:color="000000"/>
              <w:bottom w:val="single" w:sz="4" w:space="0" w:color="000000"/>
              <w:right w:val="single" w:sz="4" w:space="0" w:color="000000"/>
            </w:tcBorders>
            <w:vAlign w:val="center"/>
            <w:hideMark/>
          </w:tcPr>
          <w:p w14:paraId="5EA40519" w14:textId="77777777" w:rsidR="006565C9" w:rsidRPr="00331FF1" w:rsidRDefault="006565C9" w:rsidP="009F534C">
            <w:pPr>
              <w:spacing w:after="0"/>
              <w:ind w:left="30" w:right="35"/>
              <w:contextualSpacing/>
              <w:jc w:val="right"/>
              <w:rPr>
                <w:rFonts w:ascii="Arial" w:hAnsi="Arial" w:cs="Arial"/>
                <w:sz w:val="19"/>
                <w:szCs w:val="19"/>
              </w:rPr>
            </w:pPr>
            <w:r w:rsidRPr="00331FF1">
              <w:rPr>
                <w:rFonts w:ascii="Arial" w:hAnsi="Arial" w:cs="Arial"/>
                <w:sz w:val="19"/>
                <w:szCs w:val="19"/>
              </w:rPr>
              <w:t>$550.00</w:t>
            </w:r>
          </w:p>
        </w:tc>
      </w:tr>
      <w:tr w:rsidR="006565C9" w:rsidRPr="00331FF1" w14:paraId="45EBDB75" w14:textId="77777777" w:rsidTr="00AE662C">
        <w:trPr>
          <w:trHeight w:val="20"/>
        </w:trPr>
        <w:tc>
          <w:tcPr>
            <w:tcW w:w="2566" w:type="pct"/>
            <w:tcBorders>
              <w:top w:val="single" w:sz="4" w:space="0" w:color="000000"/>
              <w:left w:val="single" w:sz="4" w:space="0" w:color="000000"/>
              <w:bottom w:val="single" w:sz="4" w:space="0" w:color="000000"/>
              <w:right w:val="single" w:sz="4" w:space="0" w:color="000000"/>
            </w:tcBorders>
            <w:vAlign w:val="center"/>
            <w:hideMark/>
          </w:tcPr>
          <w:p w14:paraId="0BB2CCB5" w14:textId="77777777" w:rsidR="006565C9" w:rsidRPr="00331FF1" w:rsidRDefault="006565C9" w:rsidP="009F534C">
            <w:pPr>
              <w:spacing w:after="0"/>
              <w:ind w:left="167" w:right="66" w:hanging="34"/>
              <w:contextualSpacing/>
              <w:jc w:val="both"/>
              <w:rPr>
                <w:rFonts w:ascii="Arial" w:hAnsi="Arial" w:cs="Arial"/>
                <w:strike/>
                <w:sz w:val="19"/>
                <w:szCs w:val="19"/>
              </w:rPr>
            </w:pPr>
            <w:r w:rsidRPr="00331FF1">
              <w:rPr>
                <w:rFonts w:ascii="Arial" w:hAnsi="Arial" w:cs="Arial"/>
                <w:sz w:val="19"/>
                <w:szCs w:val="19"/>
              </w:rPr>
              <w:t>Poda de árbol desde 5.01 metros hasta 15.00 metros de altura.</w:t>
            </w:r>
          </w:p>
        </w:tc>
        <w:tc>
          <w:tcPr>
            <w:tcW w:w="2434" w:type="pct"/>
            <w:tcBorders>
              <w:top w:val="single" w:sz="4" w:space="0" w:color="000000"/>
              <w:left w:val="single" w:sz="4" w:space="0" w:color="000000"/>
              <w:bottom w:val="single" w:sz="4" w:space="0" w:color="000000"/>
              <w:right w:val="single" w:sz="4" w:space="0" w:color="000000"/>
            </w:tcBorders>
            <w:vAlign w:val="center"/>
            <w:hideMark/>
          </w:tcPr>
          <w:p w14:paraId="6563EF9A" w14:textId="77777777" w:rsidR="006565C9" w:rsidRPr="00331FF1" w:rsidRDefault="006565C9" w:rsidP="009F534C">
            <w:pPr>
              <w:spacing w:after="0"/>
              <w:ind w:left="30" w:right="35"/>
              <w:contextualSpacing/>
              <w:jc w:val="right"/>
              <w:rPr>
                <w:rFonts w:ascii="Arial" w:hAnsi="Arial" w:cs="Arial"/>
                <w:sz w:val="19"/>
                <w:szCs w:val="19"/>
              </w:rPr>
            </w:pPr>
            <w:r w:rsidRPr="00331FF1">
              <w:rPr>
                <w:rFonts w:ascii="Arial" w:hAnsi="Arial" w:cs="Arial"/>
                <w:sz w:val="19"/>
                <w:szCs w:val="19"/>
              </w:rPr>
              <w:t>$980.00</w:t>
            </w:r>
          </w:p>
        </w:tc>
      </w:tr>
    </w:tbl>
    <w:p w14:paraId="044F02A8" w14:textId="77777777" w:rsidR="006565C9" w:rsidRPr="00331FF1" w:rsidRDefault="006565C9" w:rsidP="009F534C">
      <w:pPr>
        <w:spacing w:after="0"/>
        <w:ind w:left="1189" w:hanging="34"/>
        <w:contextualSpacing/>
        <w:jc w:val="both"/>
        <w:rPr>
          <w:rFonts w:ascii="Arial" w:hAnsi="Arial" w:cs="Arial"/>
          <w:sz w:val="19"/>
          <w:szCs w:val="19"/>
        </w:rPr>
      </w:pPr>
    </w:p>
    <w:p w14:paraId="662590C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Incluye: Corte de brazos en secciones manejables, carga y acarreo del producto de la tala al sitio designado, mano de obra, herramienta, equipo y todo lo necesario para su correcta ejecución (maniobras excedentes).</w:t>
      </w:r>
    </w:p>
    <w:p w14:paraId="4A2F8FB6" w14:textId="77777777" w:rsidR="006565C9" w:rsidRPr="00331FF1" w:rsidRDefault="006565C9" w:rsidP="009F534C">
      <w:pPr>
        <w:spacing w:after="0"/>
        <w:ind w:hanging="34"/>
        <w:contextualSpacing/>
        <w:jc w:val="both"/>
        <w:rPr>
          <w:rFonts w:ascii="Arial" w:hAnsi="Arial" w:cs="Arial"/>
          <w:sz w:val="19"/>
          <w:szCs w:val="19"/>
        </w:rPr>
      </w:pPr>
    </w:p>
    <w:p w14:paraId="1DA9112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$4,879.00</w:t>
      </w:r>
    </w:p>
    <w:p w14:paraId="7A0415C7" w14:textId="77777777" w:rsidR="006565C9" w:rsidRPr="00331FF1" w:rsidRDefault="006565C9" w:rsidP="009F534C">
      <w:pPr>
        <w:spacing w:after="0"/>
        <w:ind w:hanging="34"/>
        <w:contextualSpacing/>
        <w:jc w:val="right"/>
        <w:rPr>
          <w:rFonts w:ascii="Arial" w:hAnsi="Arial" w:cs="Arial"/>
          <w:b/>
          <w:sz w:val="19"/>
          <w:szCs w:val="19"/>
        </w:rPr>
      </w:pPr>
    </w:p>
    <w:p w14:paraId="09C462DD"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$40,813.00</w:t>
      </w:r>
    </w:p>
    <w:p w14:paraId="4E117D98" w14:textId="77777777" w:rsidR="006565C9" w:rsidRPr="00331FF1" w:rsidRDefault="006565C9" w:rsidP="009F534C">
      <w:pPr>
        <w:spacing w:after="0"/>
        <w:ind w:hanging="34"/>
        <w:contextualSpacing/>
        <w:jc w:val="right"/>
        <w:rPr>
          <w:rFonts w:ascii="Arial" w:hAnsi="Arial" w:cs="Arial"/>
          <w:sz w:val="19"/>
          <w:szCs w:val="19"/>
        </w:rPr>
      </w:pPr>
    </w:p>
    <w:p w14:paraId="100C0ABC" w14:textId="77777777" w:rsidR="006565C9" w:rsidRPr="00331FF1" w:rsidRDefault="006565C9" w:rsidP="009F534C">
      <w:pPr>
        <w:numPr>
          <w:ilvl w:val="0"/>
          <w:numId w:val="12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limpieza de predios baldíos, incluye, herramienta necesaria, acarreo hasta un viaje de camión de 7m</w:t>
      </w:r>
      <w:r w:rsidRPr="00331FF1">
        <w:rPr>
          <w:rFonts w:ascii="Arial" w:hAnsi="Arial" w:cs="Arial"/>
          <w:sz w:val="19"/>
          <w:szCs w:val="19"/>
          <w:vertAlign w:val="superscript"/>
        </w:rPr>
        <w:t>3</w:t>
      </w:r>
      <w:r w:rsidRPr="00331FF1">
        <w:rPr>
          <w:rFonts w:ascii="Arial" w:hAnsi="Arial" w:cs="Arial"/>
          <w:sz w:val="19"/>
          <w:szCs w:val="19"/>
        </w:rPr>
        <w:t xml:space="preserve"> y traslado a relleno sanitario sitio autorizado y disposición final, por metro cuadrado, se causará y pagará: $</w:t>
      </w:r>
      <w:r w:rsidR="00782813" w:rsidRPr="00331FF1">
        <w:rPr>
          <w:rFonts w:ascii="Arial" w:hAnsi="Arial" w:cs="Arial"/>
          <w:sz w:val="19"/>
          <w:szCs w:val="19"/>
        </w:rPr>
        <w:t>18</w:t>
      </w:r>
      <w:r w:rsidRPr="00331FF1">
        <w:rPr>
          <w:rFonts w:ascii="Arial" w:hAnsi="Arial" w:cs="Arial"/>
          <w:sz w:val="19"/>
          <w:szCs w:val="19"/>
        </w:rPr>
        <w:t>.00</w:t>
      </w:r>
    </w:p>
    <w:p w14:paraId="390491F5" w14:textId="77777777" w:rsidR="006565C9" w:rsidRPr="00331FF1" w:rsidRDefault="006565C9" w:rsidP="009F534C">
      <w:pPr>
        <w:spacing w:after="0"/>
        <w:ind w:left="851"/>
        <w:contextualSpacing/>
        <w:jc w:val="both"/>
        <w:rPr>
          <w:rFonts w:ascii="Arial" w:hAnsi="Arial" w:cs="Arial"/>
          <w:sz w:val="19"/>
          <w:szCs w:val="19"/>
        </w:rPr>
      </w:pPr>
    </w:p>
    <w:p w14:paraId="7F603EA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$54,562.00 </w:t>
      </w:r>
    </w:p>
    <w:p w14:paraId="2A50F7B8" w14:textId="77777777" w:rsidR="006565C9" w:rsidRPr="00331FF1" w:rsidRDefault="006565C9" w:rsidP="009F534C">
      <w:pPr>
        <w:spacing w:after="0"/>
        <w:ind w:hanging="34"/>
        <w:contextualSpacing/>
        <w:rPr>
          <w:rFonts w:ascii="Arial" w:hAnsi="Arial" w:cs="Arial"/>
          <w:sz w:val="19"/>
          <w:szCs w:val="19"/>
        </w:rPr>
      </w:pPr>
    </w:p>
    <w:p w14:paraId="7F3C2056" w14:textId="77777777" w:rsidR="006565C9" w:rsidRPr="00331FF1" w:rsidRDefault="006565C9" w:rsidP="009F534C">
      <w:pPr>
        <w:numPr>
          <w:ilvl w:val="0"/>
          <w:numId w:val="12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depositar residuos sólidos en el relleno sanitario por tonelada o fracción, se causará y pagará de acuerdo a las tarifas fijadas en los términos de la revisión anual al convenio con el concesionario y que se encuentran a la vista de los usuarios del relleno sanitario, por visita y por permiso, se causará y pagará:</w:t>
      </w:r>
    </w:p>
    <w:p w14:paraId="40B182EC" w14:textId="77777777" w:rsidR="006565C9" w:rsidRPr="00331FF1" w:rsidRDefault="006565C9" w:rsidP="009F534C">
      <w:pPr>
        <w:spacing w:after="0"/>
        <w:contextualSpacing/>
        <w:rPr>
          <w:rFonts w:ascii="Arial" w:hAnsi="Arial" w:cs="Arial"/>
          <w:sz w:val="19"/>
          <w:szCs w:val="19"/>
        </w:rPr>
      </w:pPr>
    </w:p>
    <w:p w14:paraId="74F85EFD" w14:textId="77777777" w:rsidR="006565C9" w:rsidRPr="00331FF1" w:rsidRDefault="006565C9" w:rsidP="009F534C">
      <w:pPr>
        <w:numPr>
          <w:ilvl w:val="0"/>
          <w:numId w:val="128"/>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permiso anual, para depositar residuos sólidos no peligrosos en el relleno sanitario, se causará y pagará: $9,435.00.</w:t>
      </w:r>
    </w:p>
    <w:p w14:paraId="77610625" w14:textId="77777777" w:rsidR="006565C9" w:rsidRPr="00331FF1" w:rsidRDefault="006565C9" w:rsidP="009F534C">
      <w:pPr>
        <w:spacing w:after="0"/>
        <w:ind w:hanging="34"/>
        <w:contextualSpacing/>
        <w:rPr>
          <w:rFonts w:ascii="Arial" w:hAnsi="Arial" w:cs="Arial"/>
          <w:sz w:val="19"/>
          <w:szCs w:val="19"/>
        </w:rPr>
      </w:pPr>
    </w:p>
    <w:p w14:paraId="6035AB8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06035901" w14:textId="77777777" w:rsidR="006565C9" w:rsidRPr="00331FF1" w:rsidRDefault="006565C9" w:rsidP="009F534C">
      <w:pPr>
        <w:spacing w:after="0"/>
        <w:ind w:hanging="34"/>
        <w:contextualSpacing/>
        <w:rPr>
          <w:rFonts w:ascii="Arial" w:hAnsi="Arial" w:cs="Arial"/>
          <w:sz w:val="19"/>
          <w:szCs w:val="19"/>
        </w:rPr>
      </w:pPr>
    </w:p>
    <w:p w14:paraId="497A3CDA" w14:textId="77777777" w:rsidR="006565C9" w:rsidRPr="00331FF1" w:rsidRDefault="006565C9" w:rsidP="009F534C">
      <w:pPr>
        <w:numPr>
          <w:ilvl w:val="0"/>
          <w:numId w:val="128"/>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permiso provisional de 1 a 30 días naturales, para depositar residuos sólidos no peligrosos en el relleno sanitario, se causará y pagará: $945.00.</w:t>
      </w:r>
    </w:p>
    <w:p w14:paraId="717D4797" w14:textId="77777777" w:rsidR="006565C9" w:rsidRPr="00331FF1" w:rsidRDefault="006565C9" w:rsidP="009F534C">
      <w:pPr>
        <w:spacing w:after="0"/>
        <w:ind w:left="1134"/>
        <w:contextualSpacing/>
        <w:jc w:val="both"/>
        <w:rPr>
          <w:rFonts w:ascii="Arial" w:hAnsi="Arial" w:cs="Arial"/>
          <w:sz w:val="19"/>
          <w:szCs w:val="19"/>
        </w:rPr>
      </w:pPr>
    </w:p>
    <w:p w14:paraId="6E30683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lastRenderedPageBreak/>
        <w:t>Ingreso anual estimado por este rubro $0.00</w:t>
      </w:r>
    </w:p>
    <w:p w14:paraId="521BB3B7" w14:textId="77777777" w:rsidR="006565C9" w:rsidRPr="00331FF1" w:rsidRDefault="006565C9" w:rsidP="009F534C">
      <w:pPr>
        <w:spacing w:after="0"/>
        <w:ind w:hanging="34"/>
        <w:contextualSpacing/>
        <w:jc w:val="right"/>
        <w:rPr>
          <w:rFonts w:ascii="Arial" w:hAnsi="Arial" w:cs="Arial"/>
          <w:sz w:val="19"/>
          <w:szCs w:val="19"/>
        </w:rPr>
      </w:pPr>
    </w:p>
    <w:p w14:paraId="0BCA5F4E" w14:textId="77777777" w:rsidR="006565C9" w:rsidRPr="00331FF1" w:rsidRDefault="006565C9" w:rsidP="009F534C">
      <w:pPr>
        <w:numPr>
          <w:ilvl w:val="0"/>
          <w:numId w:val="128"/>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dictamen de generación de residuos sólidos, industriales, turísticos, de servicios, instituciones académicas privadas o que por cualquier otra actividad generen residuos sólidos diferentes a los domésticos, de conformidad con los planes de manejo de residuos sólidos urbanos y de manejo especial, que incluye mano de obra, herramienta y equipo; carga manual acarreo del producto al relleno sanitario, se causará y pagará: $3,160.00.</w:t>
      </w:r>
    </w:p>
    <w:p w14:paraId="6DB6F56C" w14:textId="77777777" w:rsidR="006565C9" w:rsidRPr="00331FF1" w:rsidRDefault="006565C9" w:rsidP="009F534C">
      <w:pPr>
        <w:spacing w:after="0"/>
        <w:ind w:hanging="34"/>
        <w:contextualSpacing/>
        <w:rPr>
          <w:rFonts w:ascii="Arial" w:hAnsi="Arial" w:cs="Arial"/>
          <w:sz w:val="19"/>
          <w:szCs w:val="19"/>
        </w:rPr>
      </w:pPr>
    </w:p>
    <w:p w14:paraId="1EF2120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47A9FEF1" w14:textId="77777777" w:rsidR="006565C9" w:rsidRPr="00331FF1" w:rsidRDefault="006565C9" w:rsidP="009F534C">
      <w:pPr>
        <w:spacing w:after="0"/>
        <w:ind w:hanging="34"/>
        <w:contextualSpacing/>
        <w:jc w:val="right"/>
        <w:rPr>
          <w:rFonts w:ascii="Arial" w:hAnsi="Arial" w:cs="Arial"/>
          <w:sz w:val="19"/>
          <w:szCs w:val="19"/>
        </w:rPr>
      </w:pPr>
    </w:p>
    <w:p w14:paraId="5FA6351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$0.00 </w:t>
      </w:r>
    </w:p>
    <w:p w14:paraId="064EE55C" w14:textId="77777777" w:rsidR="006565C9" w:rsidRPr="00331FF1" w:rsidRDefault="006565C9" w:rsidP="009F534C">
      <w:pPr>
        <w:spacing w:after="0"/>
        <w:ind w:hanging="34"/>
        <w:contextualSpacing/>
        <w:rPr>
          <w:rFonts w:ascii="Arial" w:hAnsi="Arial" w:cs="Arial"/>
          <w:sz w:val="19"/>
          <w:szCs w:val="19"/>
        </w:rPr>
      </w:pPr>
    </w:p>
    <w:p w14:paraId="1BC1AA87" w14:textId="77777777" w:rsidR="006565C9" w:rsidRPr="00331FF1" w:rsidRDefault="006565C9" w:rsidP="009F534C">
      <w:pPr>
        <w:numPr>
          <w:ilvl w:val="0"/>
          <w:numId w:val="12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recolección de basura doméstica en condominio y fraccionamiento con acceso controlado, se causará y pagará:</w:t>
      </w:r>
    </w:p>
    <w:p w14:paraId="6FB7C80B" w14:textId="77777777" w:rsidR="006565C9" w:rsidRPr="00331FF1" w:rsidRDefault="006565C9" w:rsidP="009F534C">
      <w:pPr>
        <w:spacing w:after="0"/>
        <w:ind w:hanging="34"/>
        <w:contextualSpacing/>
        <w:rPr>
          <w:rFonts w:ascii="Arial" w:hAnsi="Arial" w:cs="Arial"/>
          <w:sz w:val="19"/>
          <w:szCs w:val="19"/>
        </w:rPr>
      </w:pPr>
    </w:p>
    <w:p w14:paraId="78824760" w14:textId="77777777" w:rsidR="006565C9" w:rsidRPr="00331FF1" w:rsidRDefault="006565C9" w:rsidP="009F534C">
      <w:pPr>
        <w:numPr>
          <w:ilvl w:val="0"/>
          <w:numId w:val="12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recolección de basura doméstica con acceso a cada domicilio</w:t>
      </w:r>
      <w:r w:rsidRPr="00331FF1">
        <w:rPr>
          <w:rFonts w:ascii="Arial" w:hAnsi="Arial" w:cs="Arial"/>
          <w:strike/>
          <w:sz w:val="19"/>
          <w:szCs w:val="19"/>
        </w:rPr>
        <w:t>,</w:t>
      </w:r>
      <w:r w:rsidRPr="00331FF1">
        <w:rPr>
          <w:rFonts w:ascii="Arial" w:hAnsi="Arial" w:cs="Arial"/>
          <w:sz w:val="19"/>
          <w:szCs w:val="19"/>
        </w:rPr>
        <w:t xml:space="preserve"> o contenedor con acceso desde la vialidad, mensualmente, por condominio o fraccionamiento, establecimientos comerciales y/o industriales, de acuerdo a los días por semana contratados por tonelada o fracción. La tonelada se estimará en relación al peso volumen con un mínimo de 0.40 toneladas, se causará y pagará:</w:t>
      </w:r>
    </w:p>
    <w:p w14:paraId="38F937F8"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2B2686A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BE4F5F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9BBF80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1161F7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00855F1"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un día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AD5A48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$1,280.00</w:t>
            </w:r>
          </w:p>
        </w:tc>
      </w:tr>
      <w:tr w:rsidR="006565C9" w:rsidRPr="00331FF1" w14:paraId="6CC3511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58C318B0"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dos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F96F1B3"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$1,555.00</w:t>
            </w:r>
          </w:p>
        </w:tc>
      </w:tr>
      <w:tr w:rsidR="006565C9" w:rsidRPr="00331FF1" w14:paraId="1395EBC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1C0AE33B"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tres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8BC1C4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$1,840.00</w:t>
            </w:r>
          </w:p>
        </w:tc>
      </w:tr>
      <w:tr w:rsidR="006565C9" w:rsidRPr="00331FF1" w14:paraId="6D5EBEC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983AB53"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cuatro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B50948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$2,125.00</w:t>
            </w:r>
          </w:p>
        </w:tc>
      </w:tr>
      <w:tr w:rsidR="006565C9" w:rsidRPr="00331FF1" w14:paraId="7106C13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66CAD4C7"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cinco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E51BE8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$2,405.00</w:t>
            </w:r>
          </w:p>
        </w:tc>
      </w:tr>
      <w:tr w:rsidR="006565C9" w:rsidRPr="00331FF1" w14:paraId="6CC72F2C"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B2E5C94"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seis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CA2634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$2,675.00</w:t>
            </w:r>
          </w:p>
        </w:tc>
      </w:tr>
    </w:tbl>
    <w:p w14:paraId="30699469" w14:textId="77777777" w:rsidR="006565C9" w:rsidRPr="00331FF1" w:rsidRDefault="006565C9" w:rsidP="009F534C">
      <w:pPr>
        <w:spacing w:after="0"/>
        <w:ind w:hanging="34"/>
        <w:contextualSpacing/>
        <w:rPr>
          <w:rFonts w:ascii="Arial" w:hAnsi="Arial" w:cs="Arial"/>
          <w:sz w:val="19"/>
          <w:szCs w:val="19"/>
        </w:rPr>
      </w:pPr>
    </w:p>
    <w:p w14:paraId="5D6F497F" w14:textId="77777777" w:rsidR="006565C9" w:rsidRPr="00331FF1" w:rsidRDefault="006565C9" w:rsidP="009F534C">
      <w:pPr>
        <w:spacing w:after="0"/>
        <w:ind w:left="1049"/>
        <w:contextualSpacing/>
        <w:rPr>
          <w:rFonts w:ascii="Arial" w:hAnsi="Arial" w:cs="Arial"/>
          <w:sz w:val="19"/>
          <w:szCs w:val="19"/>
        </w:rPr>
      </w:pPr>
      <w:r w:rsidRPr="00331FF1">
        <w:rPr>
          <w:rFonts w:ascii="Arial" w:hAnsi="Arial" w:cs="Arial"/>
          <w:sz w:val="19"/>
          <w:szCs w:val="19"/>
        </w:rPr>
        <w:t>El costo por tonelada, variará de acuerdo a los días de recolección de basura que el contratante requiera a la semana.</w:t>
      </w:r>
    </w:p>
    <w:p w14:paraId="116386AC" w14:textId="77777777" w:rsidR="006565C9" w:rsidRPr="00331FF1" w:rsidRDefault="006565C9" w:rsidP="009F534C">
      <w:pPr>
        <w:spacing w:after="0"/>
        <w:ind w:left="1173" w:hanging="34"/>
        <w:contextualSpacing/>
        <w:rPr>
          <w:rFonts w:ascii="Arial" w:hAnsi="Arial" w:cs="Arial"/>
          <w:sz w:val="19"/>
          <w:szCs w:val="19"/>
        </w:rPr>
      </w:pPr>
    </w:p>
    <w:p w14:paraId="32323FC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$1,963,945.00 </w:t>
      </w:r>
    </w:p>
    <w:p w14:paraId="4CC5F0EA" w14:textId="77777777" w:rsidR="006565C9" w:rsidRPr="00331FF1" w:rsidRDefault="006565C9" w:rsidP="009F534C">
      <w:pPr>
        <w:spacing w:after="0"/>
        <w:ind w:hanging="34"/>
        <w:contextualSpacing/>
        <w:rPr>
          <w:rFonts w:ascii="Arial" w:hAnsi="Arial" w:cs="Arial"/>
          <w:sz w:val="19"/>
          <w:szCs w:val="19"/>
        </w:rPr>
      </w:pPr>
    </w:p>
    <w:p w14:paraId="60B8144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$1,963,945.00</w:t>
      </w:r>
    </w:p>
    <w:p w14:paraId="10EDD3E3" w14:textId="77777777" w:rsidR="006565C9" w:rsidRPr="00331FF1" w:rsidRDefault="006565C9" w:rsidP="009F534C">
      <w:pPr>
        <w:spacing w:after="0"/>
        <w:ind w:hanging="34"/>
        <w:contextualSpacing/>
        <w:rPr>
          <w:rFonts w:ascii="Arial" w:hAnsi="Arial" w:cs="Arial"/>
          <w:sz w:val="19"/>
          <w:szCs w:val="19"/>
        </w:rPr>
      </w:pPr>
    </w:p>
    <w:p w14:paraId="0EE66FE1" w14:textId="77777777" w:rsidR="006565C9" w:rsidRPr="00331FF1" w:rsidRDefault="006565C9" w:rsidP="009F534C">
      <w:pPr>
        <w:numPr>
          <w:ilvl w:val="0"/>
          <w:numId w:val="12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recolección de basura doméstica en condominio, fraccionamiento con o sin acceso controlado y comercio, se causará y pagará:</w:t>
      </w:r>
    </w:p>
    <w:p w14:paraId="395EB7FF" w14:textId="77777777" w:rsidR="006565C9" w:rsidRPr="00331FF1" w:rsidRDefault="006565C9" w:rsidP="009F534C">
      <w:pPr>
        <w:spacing w:after="0"/>
        <w:ind w:hanging="34"/>
        <w:contextualSpacing/>
        <w:rPr>
          <w:rFonts w:ascii="Arial" w:hAnsi="Arial" w:cs="Arial"/>
          <w:sz w:val="19"/>
          <w:szCs w:val="19"/>
        </w:rPr>
      </w:pPr>
    </w:p>
    <w:p w14:paraId="01C58064" w14:textId="77777777" w:rsidR="006565C9" w:rsidRPr="00331FF1" w:rsidRDefault="006565C9" w:rsidP="009F534C">
      <w:pPr>
        <w:numPr>
          <w:ilvl w:val="0"/>
          <w:numId w:val="13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servicio de recolección de residuos sólidos domésticos con acceso a cada domicilio o contenedor con acceso desde la vialidad, mensualmente, por condominio, fraccionamiento, establecimientos comerciales y/o industriales, por pago anual anticipado, que se realizará en el primer trimestre de cada año, se causará y pagará:</w:t>
      </w:r>
    </w:p>
    <w:p w14:paraId="10DB2C23"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86F38F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BFBFBF"/>
            <w:hideMark/>
          </w:tcPr>
          <w:p w14:paraId="4338E9D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BFBFBF"/>
            <w:hideMark/>
          </w:tcPr>
          <w:p w14:paraId="796FFDF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68E65D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DE9FB61"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un día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45D9E4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$9,630.00</w:t>
            </w:r>
          </w:p>
        </w:tc>
      </w:tr>
      <w:tr w:rsidR="006565C9" w:rsidRPr="00331FF1" w14:paraId="0B67BE2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FE66EC1"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dos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633C70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$12,815.00</w:t>
            </w:r>
          </w:p>
        </w:tc>
      </w:tr>
      <w:tr w:rsidR="006565C9" w:rsidRPr="00331FF1" w14:paraId="2EAC6F8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5F77B46"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tres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240E56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$15,980.00</w:t>
            </w:r>
          </w:p>
        </w:tc>
      </w:tr>
      <w:tr w:rsidR="006565C9" w:rsidRPr="00331FF1" w14:paraId="463EDD0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83ED40D"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cuatro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D59B9F0"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$19,195.00</w:t>
            </w:r>
          </w:p>
        </w:tc>
      </w:tr>
      <w:tr w:rsidR="006565C9" w:rsidRPr="00331FF1" w14:paraId="31D372F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4B2B2F4"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cinco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688312E"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$22,370.00</w:t>
            </w:r>
          </w:p>
        </w:tc>
      </w:tr>
      <w:tr w:rsidR="006565C9" w:rsidRPr="00331FF1" w14:paraId="7BC55AD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7EE9C51"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Por seis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7EF8B72"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$25,570.00</w:t>
            </w:r>
          </w:p>
        </w:tc>
      </w:tr>
    </w:tbl>
    <w:p w14:paraId="5D3B06C7" w14:textId="77777777" w:rsidR="006565C9" w:rsidRPr="00331FF1" w:rsidRDefault="006565C9" w:rsidP="009F534C">
      <w:pPr>
        <w:spacing w:after="0"/>
        <w:ind w:hanging="34"/>
        <w:contextualSpacing/>
        <w:rPr>
          <w:rFonts w:ascii="Arial" w:hAnsi="Arial" w:cs="Arial"/>
          <w:sz w:val="19"/>
          <w:szCs w:val="19"/>
        </w:rPr>
      </w:pPr>
    </w:p>
    <w:p w14:paraId="3C7FF94D"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lastRenderedPageBreak/>
        <w:t>El costo por tonelada, variará de acuerdo a los días de recolección de basura que el contratante requiera a la semana.</w:t>
      </w:r>
    </w:p>
    <w:p w14:paraId="148BE63A" w14:textId="77777777" w:rsidR="006565C9" w:rsidRPr="00331FF1" w:rsidRDefault="006565C9" w:rsidP="009F534C">
      <w:pPr>
        <w:spacing w:after="0"/>
        <w:ind w:left="1173"/>
        <w:contextualSpacing/>
        <w:rPr>
          <w:rFonts w:ascii="Arial" w:hAnsi="Arial" w:cs="Arial"/>
          <w:sz w:val="19"/>
          <w:szCs w:val="19"/>
        </w:rPr>
      </w:pPr>
    </w:p>
    <w:p w14:paraId="560BFE1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$4,318,837.00</w:t>
      </w:r>
    </w:p>
    <w:p w14:paraId="251F629E" w14:textId="77777777" w:rsidR="006565C9" w:rsidRPr="00331FF1" w:rsidRDefault="006565C9" w:rsidP="009F534C">
      <w:pPr>
        <w:spacing w:after="0"/>
        <w:ind w:left="1173" w:hanging="34"/>
        <w:contextualSpacing/>
        <w:rPr>
          <w:rFonts w:ascii="Arial" w:hAnsi="Arial" w:cs="Arial"/>
          <w:sz w:val="19"/>
          <w:szCs w:val="19"/>
        </w:rPr>
      </w:pPr>
    </w:p>
    <w:p w14:paraId="40170BF5" w14:textId="77777777" w:rsidR="006565C9" w:rsidRPr="00331FF1" w:rsidRDefault="006565C9" w:rsidP="009F534C">
      <w:pPr>
        <w:numPr>
          <w:ilvl w:val="0"/>
          <w:numId w:val="13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servicio único de recolección de residuos sólidos domésticos y urbanos, por tonelada o fracción, se estimará en relación al peso volumen, se causará y pagará:</w:t>
      </w:r>
    </w:p>
    <w:p w14:paraId="4F32978F" w14:textId="77777777" w:rsidR="006565C9" w:rsidRPr="00331FF1" w:rsidRDefault="006565C9" w:rsidP="009F534C">
      <w:pPr>
        <w:spacing w:after="0"/>
        <w:ind w:left="1276"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65470FB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2ED35D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PESO VOLUMEN</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4136903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D33E45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2324D0C" w14:textId="77777777" w:rsidR="006565C9" w:rsidRPr="00331FF1" w:rsidRDefault="006565C9" w:rsidP="009F534C">
            <w:pPr>
              <w:spacing w:after="0"/>
              <w:ind w:hanging="34"/>
              <w:contextualSpacing/>
              <w:rPr>
                <w:rFonts w:ascii="Arial" w:hAnsi="Arial" w:cs="Arial"/>
                <w:sz w:val="19"/>
                <w:szCs w:val="19"/>
              </w:rPr>
            </w:pPr>
            <w:r w:rsidRPr="00331FF1">
              <w:rPr>
                <w:rFonts w:ascii="Arial" w:hAnsi="Arial" w:cs="Arial"/>
                <w:sz w:val="19"/>
                <w:szCs w:val="19"/>
              </w:rPr>
              <w:t>Desde 0 hasta 0.39 tonelada</w:t>
            </w:r>
          </w:p>
        </w:tc>
        <w:tc>
          <w:tcPr>
            <w:tcW w:w="2500" w:type="pct"/>
            <w:tcBorders>
              <w:top w:val="single" w:sz="4" w:space="0" w:color="auto"/>
              <w:left w:val="single" w:sz="4" w:space="0" w:color="auto"/>
              <w:bottom w:val="single" w:sz="4" w:space="0" w:color="auto"/>
              <w:right w:val="single" w:sz="4" w:space="0" w:color="auto"/>
            </w:tcBorders>
            <w:hideMark/>
          </w:tcPr>
          <w:p w14:paraId="0EC2AB5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$1,005.00</w:t>
            </w:r>
          </w:p>
        </w:tc>
      </w:tr>
      <w:tr w:rsidR="006565C9" w:rsidRPr="00331FF1" w14:paraId="783A665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ACB1514" w14:textId="77777777" w:rsidR="006565C9" w:rsidRPr="00331FF1" w:rsidRDefault="006565C9" w:rsidP="009F534C">
            <w:pPr>
              <w:spacing w:after="0"/>
              <w:ind w:hanging="34"/>
              <w:contextualSpacing/>
              <w:rPr>
                <w:rFonts w:ascii="Arial" w:hAnsi="Arial" w:cs="Arial"/>
                <w:sz w:val="19"/>
                <w:szCs w:val="19"/>
              </w:rPr>
            </w:pPr>
            <w:r w:rsidRPr="00331FF1">
              <w:rPr>
                <w:rFonts w:ascii="Arial" w:hAnsi="Arial" w:cs="Arial"/>
                <w:sz w:val="19"/>
                <w:szCs w:val="19"/>
              </w:rPr>
              <w:t>Desde 0.40 tonelada hasta 0.99 tonelada</w:t>
            </w:r>
          </w:p>
        </w:tc>
        <w:tc>
          <w:tcPr>
            <w:tcW w:w="2500" w:type="pct"/>
            <w:tcBorders>
              <w:top w:val="single" w:sz="4" w:space="0" w:color="auto"/>
              <w:left w:val="single" w:sz="4" w:space="0" w:color="auto"/>
              <w:bottom w:val="single" w:sz="4" w:space="0" w:color="auto"/>
              <w:right w:val="single" w:sz="4" w:space="0" w:color="auto"/>
            </w:tcBorders>
            <w:hideMark/>
          </w:tcPr>
          <w:p w14:paraId="4BF45A5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$1,610.00</w:t>
            </w:r>
          </w:p>
        </w:tc>
      </w:tr>
      <w:tr w:rsidR="006565C9" w:rsidRPr="00331FF1" w14:paraId="5E8B073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373F96E"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sz w:val="19"/>
                <w:szCs w:val="19"/>
              </w:rPr>
              <w:t>Por tonelada</w:t>
            </w:r>
          </w:p>
        </w:tc>
        <w:tc>
          <w:tcPr>
            <w:tcW w:w="2500" w:type="pct"/>
            <w:tcBorders>
              <w:top w:val="single" w:sz="4" w:space="0" w:color="auto"/>
              <w:left w:val="single" w:sz="4" w:space="0" w:color="auto"/>
              <w:bottom w:val="single" w:sz="4" w:space="0" w:color="auto"/>
              <w:right w:val="single" w:sz="4" w:space="0" w:color="auto"/>
            </w:tcBorders>
            <w:hideMark/>
          </w:tcPr>
          <w:p w14:paraId="4334E03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$1,765.00</w:t>
            </w:r>
          </w:p>
        </w:tc>
      </w:tr>
    </w:tbl>
    <w:p w14:paraId="16A14D6F" w14:textId="77777777" w:rsidR="006565C9" w:rsidRPr="00331FF1" w:rsidRDefault="006565C9" w:rsidP="009F534C">
      <w:pPr>
        <w:spacing w:after="0"/>
        <w:ind w:left="1276" w:hanging="34"/>
        <w:contextualSpacing/>
        <w:rPr>
          <w:rFonts w:ascii="Arial" w:hAnsi="Arial" w:cs="Arial"/>
          <w:sz w:val="19"/>
          <w:szCs w:val="19"/>
        </w:rPr>
      </w:pPr>
    </w:p>
    <w:p w14:paraId="45245D7C"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los servicios que excedan a una tonelada y fracción, el costo será proporcional de acuerdo al peso volumen reportado.</w:t>
      </w:r>
    </w:p>
    <w:p w14:paraId="1F2346CD" w14:textId="77777777" w:rsidR="006565C9" w:rsidRPr="00331FF1" w:rsidRDefault="006565C9" w:rsidP="009F534C">
      <w:pPr>
        <w:spacing w:after="0"/>
        <w:ind w:left="1276" w:hanging="34"/>
        <w:contextualSpacing/>
        <w:rPr>
          <w:rFonts w:ascii="Arial" w:hAnsi="Arial" w:cs="Arial"/>
          <w:sz w:val="19"/>
          <w:szCs w:val="19"/>
        </w:rPr>
      </w:pPr>
    </w:p>
    <w:p w14:paraId="275FD76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22D75559" w14:textId="77777777" w:rsidR="006565C9" w:rsidRPr="00331FF1" w:rsidRDefault="006565C9" w:rsidP="009F534C">
      <w:pPr>
        <w:spacing w:after="0"/>
        <w:ind w:left="1276" w:hanging="34"/>
        <w:contextualSpacing/>
        <w:rPr>
          <w:rFonts w:ascii="Arial" w:hAnsi="Arial" w:cs="Arial"/>
          <w:sz w:val="19"/>
          <w:szCs w:val="19"/>
        </w:rPr>
      </w:pPr>
    </w:p>
    <w:p w14:paraId="39F20363" w14:textId="77777777" w:rsidR="006565C9" w:rsidRPr="00331FF1" w:rsidRDefault="006565C9" w:rsidP="009F534C">
      <w:pPr>
        <w:numPr>
          <w:ilvl w:val="0"/>
          <w:numId w:val="130"/>
        </w:numPr>
        <w:spacing w:after="0" w:line="256" w:lineRule="auto"/>
        <w:ind w:left="1043" w:hanging="357"/>
        <w:contextualSpacing/>
        <w:jc w:val="both"/>
        <w:rPr>
          <w:rFonts w:ascii="Arial" w:hAnsi="Arial" w:cs="Arial"/>
          <w:b/>
          <w:sz w:val="19"/>
          <w:szCs w:val="19"/>
        </w:rPr>
      </w:pPr>
      <w:r w:rsidRPr="00331FF1">
        <w:rPr>
          <w:rFonts w:ascii="Arial" w:hAnsi="Arial" w:cs="Arial"/>
          <w:sz w:val="19"/>
          <w:szCs w:val="19"/>
        </w:rPr>
        <w:t>Los comerciantes y prestadores de servicios que no generen más de 400 kilogramos al mes, efectuarán un pago único ante la dependencia encargada de las Finanzas Públicas Municipales por concepto de recolección de residuos sólidos no domésticos. Este pago se efectuará al realizar la renovación o expedición de la licencia municipal de funcionamiento, se causará y pagará:</w:t>
      </w:r>
    </w:p>
    <w:p w14:paraId="1478AE75" w14:textId="77777777" w:rsidR="006565C9" w:rsidRPr="00331FF1" w:rsidRDefault="006565C9" w:rsidP="009F534C">
      <w:pPr>
        <w:spacing w:after="0"/>
        <w:ind w:left="1276" w:hanging="34"/>
        <w:contextualSpacing/>
        <w:rPr>
          <w:rFonts w:ascii="Arial" w:hAnsi="Arial" w:cs="Arial"/>
          <w:b/>
          <w:sz w:val="19"/>
          <w:szCs w:val="19"/>
        </w:rPr>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245"/>
        <w:gridCol w:w="2890"/>
      </w:tblGrid>
      <w:tr w:rsidR="006565C9" w:rsidRPr="00331FF1" w14:paraId="157A1408" w14:textId="77777777" w:rsidTr="00AE662C">
        <w:trPr>
          <w:trHeight w:val="20"/>
        </w:trPr>
        <w:tc>
          <w:tcPr>
            <w:tcW w:w="204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74C9688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GIRO COMERCIAL</w:t>
            </w:r>
          </w:p>
        </w:tc>
        <w:tc>
          <w:tcPr>
            <w:tcW w:w="1294"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DBC4C2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PESO VOLUMEN</w:t>
            </w:r>
          </w:p>
        </w:tc>
        <w:tc>
          <w:tcPr>
            <w:tcW w:w="1666"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BC23BB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1590754" w14:textId="77777777" w:rsidTr="00AE662C">
        <w:trPr>
          <w:trHeight w:val="20"/>
        </w:trPr>
        <w:tc>
          <w:tcPr>
            <w:tcW w:w="2040" w:type="pct"/>
            <w:tcBorders>
              <w:top w:val="single" w:sz="4" w:space="0" w:color="auto"/>
              <w:left w:val="single" w:sz="4" w:space="0" w:color="auto"/>
              <w:bottom w:val="single" w:sz="4" w:space="0" w:color="auto"/>
              <w:right w:val="single" w:sz="4" w:space="0" w:color="auto"/>
            </w:tcBorders>
            <w:vAlign w:val="center"/>
            <w:hideMark/>
          </w:tcPr>
          <w:p w14:paraId="075F3912" w14:textId="77777777" w:rsidR="006565C9" w:rsidRPr="00331FF1" w:rsidRDefault="006565C9" w:rsidP="009F534C">
            <w:pPr>
              <w:spacing w:after="0"/>
              <w:ind w:left="26"/>
              <w:contextualSpacing/>
              <w:rPr>
                <w:rFonts w:ascii="Arial" w:hAnsi="Arial" w:cs="Arial"/>
                <w:strike/>
                <w:sz w:val="19"/>
                <w:szCs w:val="19"/>
              </w:rPr>
            </w:pPr>
            <w:r w:rsidRPr="00331FF1">
              <w:rPr>
                <w:rFonts w:ascii="Arial" w:hAnsi="Arial" w:cs="Arial"/>
                <w:sz w:val="19"/>
                <w:szCs w:val="19"/>
              </w:rPr>
              <w:t>Establecimientos comerciales y/o industriales</w:t>
            </w:r>
          </w:p>
        </w:tc>
        <w:tc>
          <w:tcPr>
            <w:tcW w:w="1294" w:type="pct"/>
            <w:tcBorders>
              <w:top w:val="single" w:sz="4" w:space="0" w:color="auto"/>
              <w:left w:val="single" w:sz="4" w:space="0" w:color="auto"/>
              <w:bottom w:val="single" w:sz="4" w:space="0" w:color="auto"/>
              <w:right w:val="single" w:sz="4" w:space="0" w:color="auto"/>
            </w:tcBorders>
            <w:vAlign w:val="center"/>
            <w:hideMark/>
          </w:tcPr>
          <w:p w14:paraId="6B1D29EC" w14:textId="77777777" w:rsidR="006565C9" w:rsidRPr="00331FF1" w:rsidRDefault="006565C9" w:rsidP="009F534C">
            <w:pPr>
              <w:spacing w:after="0"/>
              <w:ind w:left="34"/>
              <w:contextualSpacing/>
              <w:jc w:val="center"/>
              <w:rPr>
                <w:rFonts w:ascii="Arial" w:hAnsi="Arial" w:cs="Arial"/>
                <w:sz w:val="19"/>
                <w:szCs w:val="19"/>
              </w:rPr>
            </w:pPr>
            <w:r w:rsidRPr="00331FF1">
              <w:rPr>
                <w:rFonts w:ascii="Arial" w:hAnsi="Arial" w:cs="Arial"/>
                <w:sz w:val="19"/>
                <w:szCs w:val="19"/>
              </w:rPr>
              <w:t>De 0 a 100 kg.</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8DE406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$515.00</w:t>
            </w:r>
          </w:p>
        </w:tc>
      </w:tr>
      <w:tr w:rsidR="006565C9" w:rsidRPr="00331FF1" w14:paraId="347421BE" w14:textId="77777777" w:rsidTr="00AE662C">
        <w:trPr>
          <w:trHeight w:val="20"/>
        </w:trPr>
        <w:tc>
          <w:tcPr>
            <w:tcW w:w="2040" w:type="pct"/>
            <w:tcBorders>
              <w:top w:val="single" w:sz="4" w:space="0" w:color="auto"/>
              <w:left w:val="single" w:sz="4" w:space="0" w:color="auto"/>
              <w:bottom w:val="single" w:sz="4" w:space="0" w:color="auto"/>
              <w:right w:val="single" w:sz="4" w:space="0" w:color="auto"/>
            </w:tcBorders>
            <w:hideMark/>
          </w:tcPr>
          <w:p w14:paraId="2F7B1AE7" w14:textId="77777777" w:rsidR="006565C9" w:rsidRPr="00331FF1" w:rsidRDefault="006565C9" w:rsidP="009F534C">
            <w:pPr>
              <w:spacing w:after="0"/>
              <w:ind w:left="26"/>
              <w:contextualSpacing/>
              <w:jc w:val="both"/>
              <w:rPr>
                <w:rFonts w:ascii="Arial" w:hAnsi="Arial" w:cs="Arial"/>
                <w:sz w:val="19"/>
                <w:szCs w:val="19"/>
              </w:rPr>
            </w:pPr>
            <w:r w:rsidRPr="00331FF1">
              <w:rPr>
                <w:rFonts w:ascii="Arial" w:hAnsi="Arial" w:cs="Arial"/>
                <w:sz w:val="19"/>
                <w:szCs w:val="19"/>
              </w:rPr>
              <w:t>Establecimientos comerciales y/o industriales</w:t>
            </w:r>
          </w:p>
        </w:tc>
        <w:tc>
          <w:tcPr>
            <w:tcW w:w="1294" w:type="pct"/>
            <w:tcBorders>
              <w:top w:val="single" w:sz="4" w:space="0" w:color="auto"/>
              <w:left w:val="single" w:sz="4" w:space="0" w:color="auto"/>
              <w:bottom w:val="single" w:sz="4" w:space="0" w:color="auto"/>
              <w:right w:val="single" w:sz="4" w:space="0" w:color="auto"/>
            </w:tcBorders>
            <w:vAlign w:val="center"/>
            <w:hideMark/>
          </w:tcPr>
          <w:p w14:paraId="20C3CD49" w14:textId="77777777" w:rsidR="006565C9" w:rsidRPr="00331FF1" w:rsidRDefault="006565C9" w:rsidP="009F534C">
            <w:pPr>
              <w:spacing w:after="0"/>
              <w:ind w:left="34"/>
              <w:contextualSpacing/>
              <w:jc w:val="center"/>
              <w:rPr>
                <w:rFonts w:ascii="Arial" w:hAnsi="Arial" w:cs="Arial"/>
                <w:sz w:val="19"/>
                <w:szCs w:val="19"/>
              </w:rPr>
            </w:pPr>
            <w:r w:rsidRPr="00331FF1">
              <w:rPr>
                <w:rFonts w:ascii="Arial" w:hAnsi="Arial" w:cs="Arial"/>
                <w:sz w:val="19"/>
                <w:szCs w:val="19"/>
              </w:rPr>
              <w:t>Desde 101 hasta 400 kg.</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2A73A4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$980.00</w:t>
            </w:r>
          </w:p>
        </w:tc>
      </w:tr>
    </w:tbl>
    <w:p w14:paraId="663F4F56" w14:textId="77777777" w:rsidR="006565C9" w:rsidRPr="00331FF1" w:rsidRDefault="006565C9" w:rsidP="009F534C">
      <w:pPr>
        <w:spacing w:after="0"/>
        <w:ind w:left="1276" w:hanging="34"/>
        <w:contextualSpacing/>
        <w:rPr>
          <w:rFonts w:ascii="Arial" w:hAnsi="Arial" w:cs="Arial"/>
          <w:b/>
          <w:sz w:val="19"/>
          <w:szCs w:val="19"/>
        </w:rPr>
      </w:pPr>
    </w:p>
    <w:p w14:paraId="25D383DD"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aperturas y bajas el costo será proporcional de acuerdo al mes en que se realice el trámite.</w:t>
      </w:r>
    </w:p>
    <w:p w14:paraId="3E768529" w14:textId="77777777" w:rsidR="006565C9" w:rsidRPr="00331FF1" w:rsidRDefault="006565C9" w:rsidP="009F534C">
      <w:pPr>
        <w:spacing w:after="0"/>
        <w:ind w:left="1049"/>
        <w:contextualSpacing/>
        <w:jc w:val="both"/>
        <w:rPr>
          <w:rFonts w:ascii="Arial" w:hAnsi="Arial" w:cs="Arial"/>
          <w:sz w:val="19"/>
          <w:szCs w:val="19"/>
        </w:rPr>
      </w:pPr>
    </w:p>
    <w:p w14:paraId="63DF417F" w14:textId="77777777" w:rsidR="006565C9" w:rsidRPr="00331FF1" w:rsidRDefault="006565C9" w:rsidP="009F534C">
      <w:pPr>
        <w:spacing w:after="0"/>
        <w:ind w:left="1049"/>
        <w:contextualSpacing/>
        <w:jc w:val="both"/>
        <w:rPr>
          <w:rFonts w:ascii="Arial" w:hAnsi="Arial" w:cs="Arial"/>
          <w:sz w:val="19"/>
          <w:szCs w:val="19"/>
          <w:lang w:eastAsia="es-MX"/>
        </w:rPr>
      </w:pPr>
      <w:r w:rsidRPr="00331FF1">
        <w:rPr>
          <w:rFonts w:ascii="Arial" w:hAnsi="Arial" w:cs="Arial"/>
          <w:sz w:val="19"/>
          <w:szCs w:val="19"/>
          <w:lang w:eastAsia="es-MX"/>
        </w:rPr>
        <w:t>Para los comercios que generen a partir de 401 kilogramos p</w:t>
      </w:r>
      <w:r w:rsidRPr="00331FF1">
        <w:rPr>
          <w:rFonts w:ascii="Arial" w:hAnsi="Arial" w:cs="Arial"/>
          <w:sz w:val="19"/>
          <w:szCs w:val="19"/>
        </w:rPr>
        <w:t xml:space="preserve">or el servicio de recolección de basura de acuerdo a los días por semana contratados por tonelada o fracción, </w:t>
      </w:r>
      <w:r w:rsidRPr="00331FF1">
        <w:rPr>
          <w:rFonts w:ascii="Arial" w:hAnsi="Arial" w:cs="Arial"/>
          <w:sz w:val="19"/>
          <w:szCs w:val="19"/>
          <w:lang w:eastAsia="es-MX"/>
        </w:rPr>
        <w:t>que preste el Municipio de Corregidora, Qro., a través de la dependencia encargada de los Servicios Públicos Municipales</w:t>
      </w:r>
      <w:r w:rsidRPr="00331FF1">
        <w:rPr>
          <w:rFonts w:ascii="Arial" w:hAnsi="Arial" w:cs="Arial"/>
          <w:sz w:val="19"/>
          <w:szCs w:val="19"/>
        </w:rPr>
        <w:t xml:space="preserve">. </w:t>
      </w:r>
      <w:r w:rsidRPr="00331FF1">
        <w:rPr>
          <w:rFonts w:ascii="Arial" w:hAnsi="Arial" w:cs="Arial"/>
          <w:sz w:val="19"/>
          <w:szCs w:val="19"/>
          <w:lang w:eastAsia="es-MX"/>
        </w:rPr>
        <w:t>La tonelada se estimará en relación al peso volumen con un mínimo de 0.40 toneladas, se causará y pagará:</w:t>
      </w:r>
    </w:p>
    <w:p w14:paraId="06E0898B" w14:textId="77777777" w:rsidR="006565C9" w:rsidRPr="00331FF1" w:rsidRDefault="006565C9" w:rsidP="009F534C">
      <w:pPr>
        <w:spacing w:after="0"/>
        <w:ind w:left="993"/>
        <w:contextualSpacing/>
        <w:rPr>
          <w:rFonts w:ascii="Arial" w:hAnsi="Arial" w:cs="Arial"/>
          <w:b/>
          <w:sz w:val="19"/>
          <w:szCs w:val="19"/>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0CD9333A"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6F095C4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52523BF" w14:textId="77777777" w:rsidR="006565C9" w:rsidRPr="00331FF1" w:rsidRDefault="006565C9" w:rsidP="009F534C">
            <w:pPr>
              <w:tabs>
                <w:tab w:val="center" w:pos="656"/>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FD304D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38EED93" w14:textId="77777777" w:rsidR="006565C9" w:rsidRPr="00331FF1" w:rsidRDefault="006565C9" w:rsidP="009F534C">
            <w:pPr>
              <w:spacing w:after="0"/>
              <w:ind w:left="101"/>
              <w:contextualSpacing/>
              <w:rPr>
                <w:rFonts w:ascii="Arial" w:hAnsi="Arial" w:cs="Arial"/>
                <w:sz w:val="19"/>
                <w:szCs w:val="19"/>
              </w:rPr>
            </w:pPr>
            <w:r w:rsidRPr="00331FF1">
              <w:rPr>
                <w:rFonts w:ascii="Arial" w:hAnsi="Arial" w:cs="Arial"/>
                <w:sz w:val="19"/>
                <w:szCs w:val="19"/>
              </w:rPr>
              <w:t>Por un día de recolección</w:t>
            </w:r>
          </w:p>
        </w:tc>
        <w:tc>
          <w:tcPr>
            <w:tcW w:w="2500" w:type="pct"/>
            <w:tcBorders>
              <w:top w:val="single" w:sz="4" w:space="0" w:color="auto"/>
              <w:left w:val="single" w:sz="4" w:space="0" w:color="auto"/>
              <w:bottom w:val="single" w:sz="4" w:space="0" w:color="auto"/>
              <w:right w:val="single" w:sz="4" w:space="0" w:color="auto"/>
            </w:tcBorders>
            <w:hideMark/>
          </w:tcPr>
          <w:p w14:paraId="1D3CC80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$1,345.00</w:t>
            </w:r>
          </w:p>
        </w:tc>
      </w:tr>
      <w:tr w:rsidR="006565C9" w:rsidRPr="00331FF1" w14:paraId="6597E41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1D6DAAD0" w14:textId="77777777" w:rsidR="006565C9" w:rsidRPr="00331FF1" w:rsidRDefault="006565C9" w:rsidP="009F534C">
            <w:pPr>
              <w:spacing w:after="0"/>
              <w:ind w:left="101"/>
              <w:contextualSpacing/>
              <w:rPr>
                <w:rFonts w:ascii="Arial" w:hAnsi="Arial" w:cs="Arial"/>
                <w:sz w:val="19"/>
                <w:szCs w:val="19"/>
              </w:rPr>
            </w:pPr>
            <w:r w:rsidRPr="00331FF1">
              <w:rPr>
                <w:rFonts w:ascii="Arial" w:hAnsi="Arial" w:cs="Arial"/>
                <w:sz w:val="19"/>
                <w:szCs w:val="19"/>
              </w:rPr>
              <w:t>Por dos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133EA6F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$1,640.00</w:t>
            </w:r>
          </w:p>
        </w:tc>
      </w:tr>
      <w:tr w:rsidR="006565C9" w:rsidRPr="00331FF1" w14:paraId="2B23440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F160D17" w14:textId="77777777" w:rsidR="006565C9" w:rsidRPr="00331FF1" w:rsidRDefault="006565C9" w:rsidP="009F534C">
            <w:pPr>
              <w:spacing w:after="0"/>
              <w:ind w:left="101"/>
              <w:contextualSpacing/>
              <w:rPr>
                <w:rFonts w:ascii="Arial" w:hAnsi="Arial" w:cs="Arial"/>
                <w:sz w:val="19"/>
                <w:szCs w:val="19"/>
              </w:rPr>
            </w:pPr>
            <w:r w:rsidRPr="00331FF1">
              <w:rPr>
                <w:rFonts w:ascii="Arial" w:hAnsi="Arial" w:cs="Arial"/>
                <w:sz w:val="19"/>
                <w:szCs w:val="19"/>
              </w:rPr>
              <w:t>Por tres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5C00F0D0"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$1,940.00</w:t>
            </w:r>
          </w:p>
        </w:tc>
      </w:tr>
      <w:tr w:rsidR="006565C9" w:rsidRPr="00331FF1" w14:paraId="0A9BD628"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2F508E0" w14:textId="77777777" w:rsidR="006565C9" w:rsidRPr="00331FF1" w:rsidRDefault="006565C9" w:rsidP="009F534C">
            <w:pPr>
              <w:spacing w:after="0"/>
              <w:ind w:left="101"/>
              <w:contextualSpacing/>
              <w:rPr>
                <w:rFonts w:ascii="Arial" w:hAnsi="Arial" w:cs="Arial"/>
                <w:sz w:val="19"/>
                <w:szCs w:val="19"/>
              </w:rPr>
            </w:pPr>
            <w:r w:rsidRPr="00331FF1">
              <w:rPr>
                <w:rFonts w:ascii="Arial" w:hAnsi="Arial" w:cs="Arial"/>
                <w:sz w:val="19"/>
                <w:szCs w:val="19"/>
              </w:rPr>
              <w:t>Por cuatro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0D622E6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$2,235.00</w:t>
            </w:r>
          </w:p>
        </w:tc>
      </w:tr>
      <w:tr w:rsidR="006565C9" w:rsidRPr="00331FF1" w14:paraId="4F6949D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17737CBF" w14:textId="77777777" w:rsidR="006565C9" w:rsidRPr="00331FF1" w:rsidRDefault="006565C9" w:rsidP="009F534C">
            <w:pPr>
              <w:spacing w:after="0"/>
              <w:ind w:left="101"/>
              <w:contextualSpacing/>
              <w:rPr>
                <w:rFonts w:ascii="Arial" w:hAnsi="Arial" w:cs="Arial"/>
                <w:sz w:val="19"/>
                <w:szCs w:val="19"/>
              </w:rPr>
            </w:pPr>
            <w:r w:rsidRPr="00331FF1">
              <w:rPr>
                <w:rFonts w:ascii="Arial" w:hAnsi="Arial" w:cs="Arial"/>
                <w:sz w:val="19"/>
                <w:szCs w:val="19"/>
              </w:rPr>
              <w:t>Por cinco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4485786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$2,530.00</w:t>
            </w:r>
          </w:p>
        </w:tc>
      </w:tr>
      <w:tr w:rsidR="006565C9" w:rsidRPr="00331FF1" w14:paraId="10C08CF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15433E1D" w14:textId="77777777" w:rsidR="006565C9" w:rsidRPr="00331FF1" w:rsidRDefault="006565C9" w:rsidP="009F534C">
            <w:pPr>
              <w:spacing w:after="0"/>
              <w:ind w:left="101"/>
              <w:contextualSpacing/>
              <w:rPr>
                <w:rFonts w:ascii="Arial" w:hAnsi="Arial" w:cs="Arial"/>
                <w:sz w:val="19"/>
                <w:szCs w:val="19"/>
              </w:rPr>
            </w:pPr>
            <w:r w:rsidRPr="00331FF1">
              <w:rPr>
                <w:rFonts w:ascii="Arial" w:hAnsi="Arial" w:cs="Arial"/>
                <w:sz w:val="19"/>
                <w:szCs w:val="19"/>
              </w:rPr>
              <w:t>Por seis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4FB2930F"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$2,825.00</w:t>
            </w:r>
          </w:p>
        </w:tc>
      </w:tr>
    </w:tbl>
    <w:p w14:paraId="45EC32B3" w14:textId="77777777" w:rsidR="006565C9" w:rsidRPr="00331FF1" w:rsidRDefault="006565C9" w:rsidP="009F534C">
      <w:pPr>
        <w:spacing w:after="0"/>
        <w:ind w:left="1173"/>
        <w:contextualSpacing/>
        <w:rPr>
          <w:rFonts w:ascii="Arial" w:hAnsi="Arial" w:cs="Arial"/>
          <w:sz w:val="19"/>
          <w:szCs w:val="19"/>
        </w:rPr>
      </w:pPr>
    </w:p>
    <w:p w14:paraId="1161D080"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costo por tonelada, variará de acuerdo a los días de recolección de basura que el contratante requiera a la semana.</w:t>
      </w:r>
    </w:p>
    <w:p w14:paraId="70887F4F" w14:textId="77777777" w:rsidR="006565C9" w:rsidRPr="00331FF1" w:rsidRDefault="006565C9" w:rsidP="009F534C">
      <w:pPr>
        <w:spacing w:after="0"/>
        <w:ind w:left="1173"/>
        <w:contextualSpacing/>
        <w:rPr>
          <w:rFonts w:ascii="Arial" w:hAnsi="Arial" w:cs="Arial"/>
          <w:sz w:val="19"/>
          <w:szCs w:val="19"/>
        </w:rPr>
      </w:pPr>
    </w:p>
    <w:p w14:paraId="3F88FE7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$2,364,434.00 </w:t>
      </w:r>
    </w:p>
    <w:p w14:paraId="05973CB4" w14:textId="77777777" w:rsidR="006565C9" w:rsidRPr="00331FF1" w:rsidRDefault="006565C9" w:rsidP="009F534C">
      <w:pPr>
        <w:spacing w:after="0"/>
        <w:ind w:hanging="34"/>
        <w:contextualSpacing/>
        <w:jc w:val="right"/>
        <w:rPr>
          <w:rFonts w:ascii="Arial" w:hAnsi="Arial" w:cs="Arial"/>
          <w:b/>
          <w:sz w:val="19"/>
          <w:szCs w:val="19"/>
        </w:rPr>
      </w:pPr>
    </w:p>
    <w:p w14:paraId="1600899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estimado por esta fracción $6,683,271.00</w:t>
      </w:r>
    </w:p>
    <w:p w14:paraId="2DAAB17B" w14:textId="77777777" w:rsidR="006565C9" w:rsidRPr="00331FF1" w:rsidRDefault="006565C9" w:rsidP="009F534C">
      <w:pPr>
        <w:spacing w:after="0"/>
        <w:ind w:hanging="34"/>
        <w:contextualSpacing/>
        <w:rPr>
          <w:rFonts w:ascii="Arial" w:hAnsi="Arial" w:cs="Arial"/>
          <w:sz w:val="19"/>
          <w:szCs w:val="19"/>
        </w:rPr>
      </w:pPr>
    </w:p>
    <w:p w14:paraId="086796CD" w14:textId="77777777" w:rsidR="006565C9" w:rsidRPr="00331FF1" w:rsidRDefault="006565C9" w:rsidP="009F534C">
      <w:pPr>
        <w:numPr>
          <w:ilvl w:val="0"/>
          <w:numId w:val="126"/>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otros servicios prestados por la dependencia, de acuerdo a estudio previo y tarifa concertada, se causará y pagará:</w:t>
      </w:r>
    </w:p>
    <w:p w14:paraId="0910E528" w14:textId="77777777" w:rsidR="006565C9" w:rsidRPr="00331FF1" w:rsidRDefault="006565C9" w:rsidP="009F534C">
      <w:pPr>
        <w:spacing w:after="0"/>
        <w:ind w:hanging="34"/>
        <w:contextualSpacing/>
        <w:rPr>
          <w:rFonts w:ascii="Arial" w:hAnsi="Arial" w:cs="Arial"/>
          <w:sz w:val="19"/>
          <w:szCs w:val="19"/>
        </w:rPr>
      </w:pPr>
    </w:p>
    <w:p w14:paraId="6833E939" w14:textId="77777777" w:rsidR="006565C9" w:rsidRPr="00331FF1" w:rsidRDefault="006565C9" w:rsidP="009F534C">
      <w:pPr>
        <w:pStyle w:val="Prrafodelista"/>
        <w:numPr>
          <w:ilvl w:val="3"/>
          <w:numId w:val="131"/>
        </w:numPr>
        <w:spacing w:after="0"/>
        <w:ind w:left="1045"/>
        <w:jc w:val="both"/>
        <w:rPr>
          <w:rFonts w:ascii="Arial" w:hAnsi="Arial" w:cs="Arial"/>
          <w:sz w:val="19"/>
          <w:szCs w:val="19"/>
        </w:rPr>
      </w:pPr>
      <w:r w:rsidRPr="00331FF1">
        <w:rPr>
          <w:rFonts w:ascii="Arial" w:hAnsi="Arial" w:cs="Arial"/>
          <w:sz w:val="19"/>
          <w:szCs w:val="19"/>
        </w:rPr>
        <w:t>Por la recolección de rama y/o poda dentro del domicilio particular con el servicio de traslado al relleno sanitario, se causará y pagará:</w:t>
      </w:r>
    </w:p>
    <w:p w14:paraId="2A872AAA"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4A6C44F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1E7C985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2CEE3B7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2547B3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69E471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Desde 0 hasta 0.50 tonelada (camioneta estacas)</w:t>
            </w:r>
          </w:p>
        </w:tc>
        <w:tc>
          <w:tcPr>
            <w:tcW w:w="2500" w:type="pct"/>
            <w:tcBorders>
              <w:top w:val="single" w:sz="4" w:space="0" w:color="000000"/>
              <w:left w:val="single" w:sz="4" w:space="0" w:color="000000"/>
              <w:bottom w:val="single" w:sz="4" w:space="0" w:color="000000"/>
              <w:right w:val="single" w:sz="4" w:space="0" w:color="000000"/>
            </w:tcBorders>
            <w:hideMark/>
          </w:tcPr>
          <w:p w14:paraId="711A2042"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$915.00</w:t>
            </w:r>
          </w:p>
        </w:tc>
      </w:tr>
      <w:tr w:rsidR="006565C9" w:rsidRPr="00331FF1" w14:paraId="3582920F"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E06B9F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Desde 0.51 hasta 0.99 tonelada (camioneta 3 ½ toneladas)</w:t>
            </w:r>
          </w:p>
        </w:tc>
        <w:tc>
          <w:tcPr>
            <w:tcW w:w="2500" w:type="pct"/>
            <w:tcBorders>
              <w:top w:val="single" w:sz="4" w:space="0" w:color="000000"/>
              <w:left w:val="single" w:sz="4" w:space="0" w:color="000000"/>
              <w:bottom w:val="single" w:sz="4" w:space="0" w:color="000000"/>
              <w:right w:val="single" w:sz="4" w:space="0" w:color="000000"/>
            </w:tcBorders>
            <w:hideMark/>
          </w:tcPr>
          <w:p w14:paraId="731987F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$2,045.00</w:t>
            </w:r>
          </w:p>
        </w:tc>
      </w:tr>
      <w:tr w:rsidR="006565C9" w:rsidRPr="00331FF1" w14:paraId="7A51EAFF"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D2A164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 xml:space="preserve">De 1 hasta 3 toneladas (camión tortón) </w:t>
            </w:r>
          </w:p>
        </w:tc>
        <w:tc>
          <w:tcPr>
            <w:tcW w:w="2500" w:type="pct"/>
            <w:tcBorders>
              <w:top w:val="single" w:sz="4" w:space="0" w:color="000000"/>
              <w:left w:val="single" w:sz="4" w:space="0" w:color="000000"/>
              <w:bottom w:val="single" w:sz="4" w:space="0" w:color="000000"/>
              <w:right w:val="single" w:sz="4" w:space="0" w:color="000000"/>
            </w:tcBorders>
            <w:hideMark/>
          </w:tcPr>
          <w:p w14:paraId="02A47610"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$3,445.00</w:t>
            </w:r>
          </w:p>
        </w:tc>
      </w:tr>
    </w:tbl>
    <w:p w14:paraId="33B138C4" w14:textId="77777777" w:rsidR="006565C9" w:rsidRPr="00331FF1" w:rsidRDefault="006565C9" w:rsidP="009F534C">
      <w:pPr>
        <w:spacing w:after="0"/>
        <w:ind w:hanging="34"/>
        <w:contextualSpacing/>
        <w:rPr>
          <w:rFonts w:ascii="Arial" w:hAnsi="Arial" w:cs="Arial"/>
          <w:sz w:val="19"/>
          <w:szCs w:val="19"/>
        </w:rPr>
      </w:pPr>
    </w:p>
    <w:p w14:paraId="30DB98F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$30,647.00 </w:t>
      </w:r>
    </w:p>
    <w:p w14:paraId="7388D6F5" w14:textId="77777777" w:rsidR="006565C9" w:rsidRPr="00331FF1" w:rsidRDefault="006565C9" w:rsidP="009F534C">
      <w:pPr>
        <w:spacing w:after="0"/>
        <w:ind w:hanging="34"/>
        <w:contextualSpacing/>
        <w:rPr>
          <w:rFonts w:ascii="Arial" w:hAnsi="Arial" w:cs="Arial"/>
          <w:sz w:val="19"/>
          <w:szCs w:val="19"/>
        </w:rPr>
      </w:pPr>
    </w:p>
    <w:p w14:paraId="63AB65EB" w14:textId="77777777" w:rsidR="006565C9" w:rsidRPr="00331FF1" w:rsidRDefault="006565C9" w:rsidP="009F534C">
      <w:pPr>
        <w:pStyle w:val="Prrafodelista"/>
        <w:numPr>
          <w:ilvl w:val="3"/>
          <w:numId w:val="131"/>
        </w:numPr>
        <w:spacing w:after="0"/>
        <w:ind w:left="1043" w:hanging="357"/>
        <w:jc w:val="both"/>
        <w:rPr>
          <w:rFonts w:ascii="Arial" w:hAnsi="Arial" w:cs="Arial"/>
          <w:sz w:val="19"/>
          <w:szCs w:val="19"/>
        </w:rPr>
      </w:pPr>
      <w:r w:rsidRPr="00331FF1">
        <w:rPr>
          <w:rFonts w:ascii="Arial" w:hAnsi="Arial" w:cs="Arial"/>
          <w:sz w:val="19"/>
          <w:szCs w:val="19"/>
        </w:rPr>
        <w:t>Por la recolección de residuos de volantes, semanarios, publicidad, propaganda y similares, y distribución gratuita, eventual o periódica, que se encuentran en la basura doméstica, vía pública, plazas y jardines, con cargo al emisor, se causará y pagará:</w:t>
      </w:r>
    </w:p>
    <w:p w14:paraId="4171DE62"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6FB802E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86D32A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IMPRESIONES DESDE HASTA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203D6E2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3245F97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153E98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Desde 500 hasta 5,000</w:t>
            </w:r>
          </w:p>
        </w:tc>
        <w:tc>
          <w:tcPr>
            <w:tcW w:w="2500" w:type="pct"/>
            <w:tcBorders>
              <w:top w:val="single" w:sz="4" w:space="0" w:color="000000"/>
              <w:left w:val="single" w:sz="4" w:space="0" w:color="000000"/>
              <w:bottom w:val="single" w:sz="4" w:space="0" w:color="000000"/>
              <w:right w:val="single" w:sz="4" w:space="0" w:color="000000"/>
            </w:tcBorders>
            <w:hideMark/>
          </w:tcPr>
          <w:p w14:paraId="0B32ADE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$490.00</w:t>
            </w:r>
          </w:p>
        </w:tc>
      </w:tr>
      <w:tr w:rsidR="006565C9" w:rsidRPr="00331FF1" w14:paraId="0579E15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180365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Desde 5,001 hasta 10,000</w:t>
            </w:r>
          </w:p>
        </w:tc>
        <w:tc>
          <w:tcPr>
            <w:tcW w:w="2500" w:type="pct"/>
            <w:tcBorders>
              <w:top w:val="single" w:sz="4" w:space="0" w:color="000000"/>
              <w:left w:val="single" w:sz="4" w:space="0" w:color="000000"/>
              <w:bottom w:val="single" w:sz="4" w:space="0" w:color="000000"/>
              <w:right w:val="single" w:sz="4" w:space="0" w:color="000000"/>
            </w:tcBorders>
            <w:hideMark/>
          </w:tcPr>
          <w:p w14:paraId="6EB088B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$730.00</w:t>
            </w:r>
          </w:p>
        </w:tc>
      </w:tr>
      <w:tr w:rsidR="006565C9" w:rsidRPr="00331FF1" w14:paraId="4D550D4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FC6D96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Desde 10,001 hasta 15,000</w:t>
            </w:r>
          </w:p>
        </w:tc>
        <w:tc>
          <w:tcPr>
            <w:tcW w:w="2500" w:type="pct"/>
            <w:tcBorders>
              <w:top w:val="single" w:sz="4" w:space="0" w:color="000000"/>
              <w:left w:val="single" w:sz="4" w:space="0" w:color="000000"/>
              <w:bottom w:val="single" w:sz="4" w:space="0" w:color="000000"/>
              <w:right w:val="single" w:sz="4" w:space="0" w:color="000000"/>
            </w:tcBorders>
            <w:hideMark/>
          </w:tcPr>
          <w:p w14:paraId="7A8EA4C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$995.00</w:t>
            </w:r>
          </w:p>
        </w:tc>
      </w:tr>
      <w:tr w:rsidR="006565C9" w:rsidRPr="00331FF1" w14:paraId="536B415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2EB880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Desde 15,001 hasta 20,000</w:t>
            </w:r>
          </w:p>
        </w:tc>
        <w:tc>
          <w:tcPr>
            <w:tcW w:w="2500" w:type="pct"/>
            <w:tcBorders>
              <w:top w:val="single" w:sz="4" w:space="0" w:color="000000"/>
              <w:left w:val="single" w:sz="4" w:space="0" w:color="000000"/>
              <w:bottom w:val="single" w:sz="4" w:space="0" w:color="000000"/>
              <w:right w:val="single" w:sz="4" w:space="0" w:color="000000"/>
            </w:tcBorders>
            <w:hideMark/>
          </w:tcPr>
          <w:p w14:paraId="30CD6A1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$1,250.00</w:t>
            </w:r>
          </w:p>
        </w:tc>
      </w:tr>
      <w:tr w:rsidR="006565C9" w:rsidRPr="00331FF1" w14:paraId="4328556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4B618F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 20,001 en adelante</w:t>
            </w:r>
          </w:p>
        </w:tc>
        <w:tc>
          <w:tcPr>
            <w:tcW w:w="2500" w:type="pct"/>
            <w:tcBorders>
              <w:top w:val="single" w:sz="4" w:space="0" w:color="000000"/>
              <w:left w:val="single" w:sz="4" w:space="0" w:color="000000"/>
              <w:bottom w:val="single" w:sz="4" w:space="0" w:color="000000"/>
              <w:right w:val="single" w:sz="4" w:space="0" w:color="000000"/>
            </w:tcBorders>
            <w:hideMark/>
          </w:tcPr>
          <w:p w14:paraId="68E8B9AF"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$1,500.00</w:t>
            </w:r>
          </w:p>
        </w:tc>
      </w:tr>
    </w:tbl>
    <w:p w14:paraId="7D6025CE" w14:textId="77777777" w:rsidR="006565C9" w:rsidRPr="00331FF1" w:rsidRDefault="006565C9" w:rsidP="009F534C">
      <w:pPr>
        <w:spacing w:after="0"/>
        <w:ind w:hanging="34"/>
        <w:contextualSpacing/>
        <w:rPr>
          <w:rFonts w:ascii="Arial" w:hAnsi="Arial" w:cs="Arial"/>
          <w:sz w:val="19"/>
          <w:szCs w:val="19"/>
        </w:rPr>
      </w:pPr>
    </w:p>
    <w:p w14:paraId="6C97392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$42,018.00</w:t>
      </w:r>
    </w:p>
    <w:p w14:paraId="0079A8E7" w14:textId="77777777" w:rsidR="006565C9" w:rsidRPr="00331FF1" w:rsidRDefault="006565C9" w:rsidP="009F534C">
      <w:pPr>
        <w:spacing w:after="0"/>
        <w:ind w:hanging="34"/>
        <w:contextualSpacing/>
        <w:rPr>
          <w:rFonts w:ascii="Arial" w:hAnsi="Arial" w:cs="Arial"/>
          <w:sz w:val="19"/>
          <w:szCs w:val="19"/>
        </w:rPr>
      </w:pPr>
    </w:p>
    <w:p w14:paraId="56515DE3" w14:textId="77777777" w:rsidR="006565C9" w:rsidRPr="00331FF1" w:rsidRDefault="006565C9" w:rsidP="009F534C">
      <w:pPr>
        <w:pStyle w:val="Prrafodelista"/>
        <w:numPr>
          <w:ilvl w:val="3"/>
          <w:numId w:val="131"/>
        </w:numPr>
        <w:spacing w:after="0"/>
        <w:ind w:left="1043" w:hanging="357"/>
        <w:jc w:val="both"/>
        <w:rPr>
          <w:rFonts w:ascii="Arial" w:hAnsi="Arial" w:cs="Arial"/>
          <w:sz w:val="19"/>
          <w:szCs w:val="19"/>
        </w:rPr>
      </w:pPr>
      <w:r w:rsidRPr="00331FF1">
        <w:rPr>
          <w:rFonts w:ascii="Arial" w:hAnsi="Arial" w:cs="Arial"/>
          <w:sz w:val="19"/>
          <w:szCs w:val="19"/>
        </w:rPr>
        <w:t>Por el aseo público y mantenimiento de infraestructura:</w:t>
      </w:r>
    </w:p>
    <w:p w14:paraId="0A8BC19C" w14:textId="77777777" w:rsidR="006565C9" w:rsidRPr="00331FF1" w:rsidRDefault="006565C9" w:rsidP="009F534C">
      <w:pPr>
        <w:spacing w:after="0"/>
        <w:ind w:left="1276" w:hanging="34"/>
        <w:contextualSpacing/>
        <w:rPr>
          <w:rFonts w:ascii="Arial" w:hAnsi="Arial" w:cs="Arial"/>
          <w:sz w:val="19"/>
          <w:szCs w:val="19"/>
        </w:rPr>
      </w:pPr>
    </w:p>
    <w:p w14:paraId="2E8F2B14"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la autorización de proyectos de equipamiento y mobiliario urbano, se causará y pagará:</w:t>
      </w:r>
    </w:p>
    <w:p w14:paraId="45747AF4"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6EDD93D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209DB09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C8B80E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4E7189F"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57D31C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EEAE885"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$6,060.00</w:t>
            </w:r>
          </w:p>
        </w:tc>
      </w:tr>
      <w:tr w:rsidR="006565C9" w:rsidRPr="00331FF1" w14:paraId="58F7337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0A87196"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91A81EE"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$5,240.00</w:t>
            </w:r>
          </w:p>
        </w:tc>
      </w:tr>
      <w:tr w:rsidR="006565C9" w:rsidRPr="00331FF1" w14:paraId="430D8E0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E7D67C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Comercio y servicios </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C03A63F"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$6,920.00</w:t>
            </w:r>
          </w:p>
        </w:tc>
      </w:tr>
      <w:tr w:rsidR="006565C9" w:rsidRPr="00331FF1" w14:paraId="066FBA6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A0DDBBC"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0B3A28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$13,040.00</w:t>
            </w:r>
          </w:p>
        </w:tc>
      </w:tr>
      <w:tr w:rsidR="006565C9" w:rsidRPr="00331FF1" w14:paraId="1C9A6AE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74E4688"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0F470D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$7,920.00</w:t>
            </w:r>
          </w:p>
        </w:tc>
      </w:tr>
    </w:tbl>
    <w:p w14:paraId="6B037701" w14:textId="77777777" w:rsidR="006565C9" w:rsidRPr="00331FF1" w:rsidRDefault="006565C9" w:rsidP="009F534C">
      <w:pPr>
        <w:spacing w:after="0"/>
        <w:contextualSpacing/>
        <w:rPr>
          <w:rFonts w:ascii="Arial" w:hAnsi="Arial" w:cs="Arial"/>
          <w:sz w:val="19"/>
          <w:szCs w:val="19"/>
        </w:rPr>
      </w:pPr>
    </w:p>
    <w:p w14:paraId="7EF95AD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$6,060.00</w:t>
      </w:r>
    </w:p>
    <w:p w14:paraId="3F1E1510" w14:textId="77777777" w:rsidR="006565C9" w:rsidRPr="00331FF1" w:rsidRDefault="006565C9" w:rsidP="009F534C">
      <w:pPr>
        <w:spacing w:after="0"/>
        <w:ind w:hanging="34"/>
        <w:contextualSpacing/>
        <w:rPr>
          <w:rFonts w:ascii="Arial" w:hAnsi="Arial" w:cs="Arial"/>
          <w:sz w:val="19"/>
          <w:szCs w:val="19"/>
        </w:rPr>
      </w:pPr>
    </w:p>
    <w:p w14:paraId="001ADA83"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la recepción de proyectos de equipamiento y mobiliario urbano, se causará y pagará:</w:t>
      </w:r>
    </w:p>
    <w:p w14:paraId="213D82F2"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79ABD2F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FD54FF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FRACCIONAMIENTO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569749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794474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FC8904A"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C5442D2"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$5,000.00</w:t>
            </w:r>
          </w:p>
        </w:tc>
      </w:tr>
      <w:tr w:rsidR="006565C9" w:rsidRPr="00331FF1" w14:paraId="6C5F231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E7E881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736CCE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$4,100.00</w:t>
            </w:r>
          </w:p>
        </w:tc>
      </w:tr>
      <w:tr w:rsidR="006565C9" w:rsidRPr="00331FF1" w14:paraId="200F3D2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8D10DA8"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Comercio y servicios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705AEC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$6,040.00</w:t>
            </w:r>
          </w:p>
        </w:tc>
      </w:tr>
      <w:tr w:rsidR="006565C9" w:rsidRPr="00331FF1" w14:paraId="3858DCA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3AA86E5"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005C4B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$11,240.00</w:t>
            </w:r>
          </w:p>
        </w:tc>
      </w:tr>
      <w:tr w:rsidR="006565C9" w:rsidRPr="00331FF1" w14:paraId="2028B93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414C3C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BA7D1CE"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$7,060.00</w:t>
            </w:r>
          </w:p>
        </w:tc>
      </w:tr>
    </w:tbl>
    <w:p w14:paraId="5556EDC4" w14:textId="77777777" w:rsidR="006565C9" w:rsidRPr="00331FF1" w:rsidRDefault="006565C9" w:rsidP="009F534C">
      <w:pPr>
        <w:spacing w:after="0"/>
        <w:ind w:hanging="34"/>
        <w:contextualSpacing/>
        <w:jc w:val="right"/>
        <w:rPr>
          <w:rFonts w:ascii="Arial" w:hAnsi="Arial" w:cs="Arial"/>
          <w:sz w:val="19"/>
          <w:szCs w:val="19"/>
        </w:rPr>
      </w:pPr>
    </w:p>
    <w:p w14:paraId="02EC502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lastRenderedPageBreak/>
        <w:t>Ingreso anual estimado por este inciso $0.00</w:t>
      </w:r>
    </w:p>
    <w:p w14:paraId="3ECC64E7" w14:textId="77777777" w:rsidR="006565C9" w:rsidRPr="00331FF1" w:rsidRDefault="006565C9" w:rsidP="009F534C">
      <w:pPr>
        <w:spacing w:after="0"/>
        <w:ind w:hanging="34"/>
        <w:contextualSpacing/>
        <w:rPr>
          <w:rFonts w:ascii="Arial" w:hAnsi="Arial" w:cs="Arial"/>
          <w:sz w:val="19"/>
          <w:szCs w:val="19"/>
        </w:rPr>
      </w:pPr>
    </w:p>
    <w:p w14:paraId="4247BF3F"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de servicio sobre afectación de áreas verdes a cargo de la Secretaría de Servicios Públicos Municipales, se causará y pagará: $4,335.00.</w:t>
      </w:r>
    </w:p>
    <w:p w14:paraId="5580AFBF" w14:textId="77777777" w:rsidR="006565C9" w:rsidRPr="00331FF1" w:rsidRDefault="006565C9" w:rsidP="009F534C">
      <w:pPr>
        <w:spacing w:after="0"/>
        <w:ind w:left="1560" w:hanging="34"/>
        <w:contextualSpacing/>
        <w:rPr>
          <w:rFonts w:ascii="Arial" w:hAnsi="Arial" w:cs="Arial"/>
          <w:sz w:val="19"/>
          <w:szCs w:val="19"/>
        </w:rPr>
      </w:pPr>
    </w:p>
    <w:p w14:paraId="44E326C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95270F6" w14:textId="77777777" w:rsidR="006565C9" w:rsidRPr="00331FF1" w:rsidRDefault="006565C9" w:rsidP="009F534C">
      <w:pPr>
        <w:spacing w:after="0"/>
        <w:ind w:left="1560" w:hanging="34"/>
        <w:contextualSpacing/>
        <w:rPr>
          <w:rFonts w:ascii="Arial" w:hAnsi="Arial" w:cs="Arial"/>
          <w:sz w:val="19"/>
          <w:szCs w:val="19"/>
        </w:rPr>
      </w:pPr>
    </w:p>
    <w:p w14:paraId="4AC465B5"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autorización de proyectos de áreas verdes, se causará y pagará:</w:t>
      </w:r>
    </w:p>
    <w:p w14:paraId="6B7EB083"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24C4F089" w14:textId="77777777" w:rsidTr="00AE662C">
        <w:trPr>
          <w:trHeight w:val="238"/>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764670A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FRACCIONAMIENTO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075D63A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C19A4DD" w14:textId="77777777" w:rsidTr="00AE662C">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24C7CB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B58E36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$7,840.00</w:t>
            </w:r>
          </w:p>
        </w:tc>
      </w:tr>
      <w:tr w:rsidR="006565C9" w:rsidRPr="00331FF1" w14:paraId="55C26787" w14:textId="77777777" w:rsidTr="00AE662C">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ED68B1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7A23B1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$7,360.00</w:t>
            </w:r>
          </w:p>
        </w:tc>
      </w:tr>
      <w:tr w:rsidR="006565C9" w:rsidRPr="00331FF1" w14:paraId="210B85F1" w14:textId="77777777" w:rsidTr="00AE662C">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E0A956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Comercio y servicios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711CDA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$8,440.00</w:t>
            </w:r>
          </w:p>
        </w:tc>
      </w:tr>
      <w:tr w:rsidR="006565C9" w:rsidRPr="00331FF1" w14:paraId="5B3F5361" w14:textId="77777777" w:rsidTr="00AE662C">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21E3535"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BEC171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$8,740.00</w:t>
            </w:r>
          </w:p>
        </w:tc>
      </w:tr>
      <w:tr w:rsidR="006565C9" w:rsidRPr="00331FF1" w14:paraId="4089EB6D" w14:textId="77777777" w:rsidTr="00AE662C">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76E91B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7D925BF" w14:textId="77777777" w:rsidR="006565C9" w:rsidRPr="00331FF1" w:rsidRDefault="006565C9" w:rsidP="009F534C">
            <w:pPr>
              <w:spacing w:after="0"/>
              <w:ind w:right="170"/>
              <w:contextualSpacing/>
              <w:jc w:val="right"/>
              <w:rPr>
                <w:rFonts w:ascii="Arial" w:hAnsi="Arial" w:cs="Arial"/>
                <w:sz w:val="19"/>
                <w:szCs w:val="19"/>
              </w:rPr>
            </w:pPr>
            <w:r w:rsidRPr="00331FF1">
              <w:rPr>
                <w:rFonts w:ascii="Arial" w:hAnsi="Arial" w:cs="Arial"/>
                <w:sz w:val="19"/>
                <w:szCs w:val="19"/>
              </w:rPr>
              <w:t>$9,400.00</w:t>
            </w:r>
          </w:p>
        </w:tc>
      </w:tr>
    </w:tbl>
    <w:p w14:paraId="061982AD" w14:textId="77777777" w:rsidR="006565C9" w:rsidRPr="00331FF1" w:rsidRDefault="006565C9" w:rsidP="009F534C">
      <w:pPr>
        <w:spacing w:after="0"/>
        <w:ind w:hanging="34"/>
        <w:contextualSpacing/>
        <w:rPr>
          <w:rFonts w:ascii="Arial" w:hAnsi="Arial" w:cs="Arial"/>
          <w:sz w:val="19"/>
          <w:szCs w:val="19"/>
        </w:rPr>
      </w:pPr>
    </w:p>
    <w:p w14:paraId="1BB6E4A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$7,840.00</w:t>
      </w:r>
    </w:p>
    <w:p w14:paraId="526F21FA" w14:textId="77777777" w:rsidR="006565C9" w:rsidRPr="00331FF1" w:rsidRDefault="006565C9" w:rsidP="009F534C">
      <w:pPr>
        <w:spacing w:after="0"/>
        <w:ind w:hanging="34"/>
        <w:contextualSpacing/>
        <w:rPr>
          <w:rFonts w:ascii="Arial" w:hAnsi="Arial" w:cs="Arial"/>
          <w:sz w:val="19"/>
          <w:szCs w:val="19"/>
        </w:rPr>
      </w:pPr>
    </w:p>
    <w:p w14:paraId="0C7753F5"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la recepción de áreas verdes en fraccionamientos, se causará y pagará:</w:t>
      </w:r>
    </w:p>
    <w:p w14:paraId="58DC9334"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C605FAA" w14:textId="77777777" w:rsidTr="00AE662C">
        <w:trPr>
          <w:trHeight w:val="17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21080A62" w14:textId="77777777" w:rsidR="006565C9" w:rsidRPr="00331FF1" w:rsidRDefault="006565C9" w:rsidP="009F534C">
            <w:pPr>
              <w:tabs>
                <w:tab w:val="left" w:pos="4050"/>
              </w:tabs>
              <w:spacing w:after="0"/>
              <w:ind w:hanging="34"/>
              <w:contextualSpacing/>
              <w:jc w:val="center"/>
              <w:rPr>
                <w:rFonts w:ascii="Arial" w:hAnsi="Arial" w:cs="Arial"/>
                <w:b/>
                <w:sz w:val="19"/>
                <w:szCs w:val="19"/>
              </w:rPr>
            </w:pPr>
            <w:r w:rsidRPr="00331FF1">
              <w:rPr>
                <w:rFonts w:ascii="Arial" w:hAnsi="Arial" w:cs="Arial"/>
                <w:b/>
                <w:sz w:val="19"/>
                <w:szCs w:val="19"/>
              </w:rPr>
              <w:t>TIPO DE FRACCIONAMIENTO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C8318EF" w14:textId="77777777" w:rsidR="006565C9" w:rsidRPr="00331FF1" w:rsidRDefault="006565C9" w:rsidP="009F534C">
            <w:pPr>
              <w:tabs>
                <w:tab w:val="left" w:pos="1290"/>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75570E3" w14:textId="77777777" w:rsidTr="00AE662C">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842EA9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A2EFAB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$5,880.00</w:t>
            </w:r>
          </w:p>
        </w:tc>
      </w:tr>
      <w:tr w:rsidR="006565C9" w:rsidRPr="00331FF1" w14:paraId="03C714E0" w14:textId="77777777" w:rsidTr="00AE662C">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3D87A9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2E41A0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$4,700.00</w:t>
            </w:r>
          </w:p>
        </w:tc>
      </w:tr>
      <w:tr w:rsidR="006565C9" w:rsidRPr="00331FF1" w14:paraId="7EC05B22" w14:textId="77777777" w:rsidTr="00AE662C">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7788DC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Comercio y servicios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6E4B353"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$7,880.00</w:t>
            </w:r>
          </w:p>
        </w:tc>
      </w:tr>
      <w:tr w:rsidR="006565C9" w:rsidRPr="00331FF1" w14:paraId="74D2F73E" w14:textId="77777777" w:rsidTr="00AE662C">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475147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A9E453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$14,920.00</w:t>
            </w:r>
          </w:p>
        </w:tc>
      </w:tr>
      <w:tr w:rsidR="006565C9" w:rsidRPr="00331FF1" w14:paraId="49881632" w14:textId="77777777" w:rsidTr="00AE662C">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C640DA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56D349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$5,140.00</w:t>
            </w:r>
          </w:p>
        </w:tc>
      </w:tr>
    </w:tbl>
    <w:p w14:paraId="04C8479F" w14:textId="77777777" w:rsidR="006565C9" w:rsidRPr="00331FF1" w:rsidRDefault="006565C9" w:rsidP="009F534C">
      <w:pPr>
        <w:spacing w:after="0"/>
        <w:ind w:hanging="34"/>
        <w:contextualSpacing/>
        <w:jc w:val="right"/>
        <w:rPr>
          <w:rFonts w:ascii="Arial" w:hAnsi="Arial" w:cs="Arial"/>
          <w:b/>
          <w:sz w:val="19"/>
          <w:szCs w:val="19"/>
        </w:rPr>
      </w:pPr>
    </w:p>
    <w:p w14:paraId="12704ED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798E65A6" w14:textId="77777777" w:rsidR="006565C9" w:rsidRPr="00331FF1" w:rsidRDefault="006565C9" w:rsidP="009F534C">
      <w:pPr>
        <w:spacing w:after="0"/>
        <w:contextualSpacing/>
        <w:jc w:val="both"/>
        <w:rPr>
          <w:rFonts w:ascii="Arial" w:hAnsi="Arial" w:cs="Arial"/>
          <w:sz w:val="19"/>
          <w:szCs w:val="19"/>
        </w:rPr>
      </w:pPr>
    </w:p>
    <w:p w14:paraId="66DE8AB0"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la viabilidad de funcionamiento de los organismos operadores de agua, en cualquier modalidad, se causará y pagará: $15,915.00.</w:t>
      </w:r>
    </w:p>
    <w:p w14:paraId="027B65AC" w14:textId="77777777" w:rsidR="006565C9" w:rsidRPr="00331FF1" w:rsidRDefault="006565C9" w:rsidP="009F534C">
      <w:pPr>
        <w:spacing w:after="0"/>
        <w:contextualSpacing/>
        <w:jc w:val="both"/>
        <w:rPr>
          <w:rFonts w:ascii="Arial" w:hAnsi="Arial" w:cs="Arial"/>
          <w:sz w:val="19"/>
          <w:szCs w:val="19"/>
        </w:rPr>
      </w:pPr>
    </w:p>
    <w:p w14:paraId="52F821E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143920B1" w14:textId="77777777" w:rsidR="006565C9" w:rsidRPr="00331FF1" w:rsidRDefault="006565C9" w:rsidP="009F534C">
      <w:pPr>
        <w:spacing w:after="0"/>
        <w:contextualSpacing/>
        <w:jc w:val="both"/>
        <w:rPr>
          <w:rFonts w:ascii="Arial" w:hAnsi="Arial" w:cs="Arial"/>
          <w:sz w:val="19"/>
          <w:szCs w:val="19"/>
        </w:rPr>
      </w:pPr>
    </w:p>
    <w:p w14:paraId="6EA7F041"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la verificación de calidad de agua potable o tratada, en la zona de influencia de organismos operadores de agua, por tipo, se causará y pagará: $26,500.00.</w:t>
      </w:r>
    </w:p>
    <w:p w14:paraId="3BB8D22B" w14:textId="77777777" w:rsidR="006565C9" w:rsidRPr="00331FF1" w:rsidRDefault="006565C9" w:rsidP="009F534C">
      <w:pPr>
        <w:spacing w:after="0"/>
        <w:contextualSpacing/>
        <w:jc w:val="both"/>
        <w:rPr>
          <w:rFonts w:ascii="Arial" w:hAnsi="Arial" w:cs="Arial"/>
          <w:sz w:val="19"/>
          <w:szCs w:val="19"/>
        </w:rPr>
      </w:pPr>
    </w:p>
    <w:p w14:paraId="3C638C7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210B10F" w14:textId="77777777" w:rsidR="006565C9" w:rsidRPr="00331FF1" w:rsidRDefault="006565C9" w:rsidP="009F534C">
      <w:pPr>
        <w:spacing w:after="0"/>
        <w:ind w:hanging="34"/>
        <w:contextualSpacing/>
        <w:jc w:val="right"/>
        <w:rPr>
          <w:rFonts w:ascii="Arial" w:hAnsi="Arial" w:cs="Arial"/>
          <w:sz w:val="19"/>
          <w:szCs w:val="19"/>
        </w:rPr>
      </w:pPr>
    </w:p>
    <w:p w14:paraId="656561A4"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número de tomas de interconexión, que mediante informe anual realice el organismo operador de agua, al Ayuntamiento del Municipio de Corregidora, Qro., por cada toma, por año, se causará y pagará: $135.00.</w:t>
      </w:r>
    </w:p>
    <w:p w14:paraId="7D5FBE92" w14:textId="77777777" w:rsidR="006565C9" w:rsidRPr="00331FF1" w:rsidRDefault="006565C9" w:rsidP="009F534C">
      <w:pPr>
        <w:spacing w:after="0"/>
        <w:ind w:left="1418"/>
        <w:contextualSpacing/>
        <w:jc w:val="both"/>
        <w:rPr>
          <w:rFonts w:ascii="Arial" w:hAnsi="Arial" w:cs="Arial"/>
          <w:sz w:val="19"/>
          <w:szCs w:val="19"/>
        </w:rPr>
      </w:pPr>
    </w:p>
    <w:p w14:paraId="5D1ED9C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03949E8E" w14:textId="77777777" w:rsidR="006565C9" w:rsidRPr="00331FF1" w:rsidRDefault="006565C9" w:rsidP="009F534C">
      <w:pPr>
        <w:spacing w:after="0"/>
        <w:contextualSpacing/>
        <w:jc w:val="right"/>
        <w:rPr>
          <w:rFonts w:ascii="Arial" w:hAnsi="Arial" w:cs="Arial"/>
          <w:sz w:val="19"/>
          <w:szCs w:val="19"/>
        </w:rPr>
      </w:pPr>
    </w:p>
    <w:p w14:paraId="77934E1A"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emisión del visto bueno para la operación de los organismos operadores de agua, relacionados con el abastecimiento, administración y operación de los sistemas de agua potable, se causará y pagará de acuerdo a los parámetros y lineamientos que determine el H. Ayuntamiento o plan tarifario de la Comisión Estatal de Aguas.</w:t>
      </w:r>
    </w:p>
    <w:p w14:paraId="69283534" w14:textId="77777777" w:rsidR="006565C9" w:rsidRPr="00331FF1" w:rsidRDefault="006565C9" w:rsidP="009F534C">
      <w:pPr>
        <w:spacing w:after="0"/>
        <w:ind w:left="1418"/>
        <w:contextualSpacing/>
        <w:jc w:val="both"/>
        <w:rPr>
          <w:rFonts w:ascii="Arial" w:hAnsi="Arial" w:cs="Arial"/>
          <w:sz w:val="19"/>
          <w:szCs w:val="19"/>
        </w:rPr>
      </w:pPr>
    </w:p>
    <w:p w14:paraId="468DEC2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lastRenderedPageBreak/>
        <w:t>Ingreso anual estimado por este inciso $0.00</w:t>
      </w:r>
    </w:p>
    <w:p w14:paraId="4DAA3D7C" w14:textId="77777777" w:rsidR="006565C9" w:rsidRPr="00331FF1" w:rsidRDefault="006565C9" w:rsidP="009F534C">
      <w:pPr>
        <w:spacing w:after="0"/>
        <w:contextualSpacing/>
        <w:jc w:val="right"/>
        <w:rPr>
          <w:rFonts w:ascii="Arial" w:hAnsi="Arial" w:cs="Arial"/>
          <w:sz w:val="19"/>
          <w:szCs w:val="19"/>
        </w:rPr>
      </w:pPr>
    </w:p>
    <w:p w14:paraId="17058E4C"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emisión de la autorización de los polígonos de operación de los servicios prestados por los organismos operadores de agua, relacionados con el abastecimiento, administración y operación de los sistemas de agua potable, se causará y pagará de acuerdo a los parámetros y lineamientos que determine el H. Ayuntamiento o plan tarifario de la Comisión Estatal de Aguas.</w:t>
      </w:r>
    </w:p>
    <w:p w14:paraId="4B30C1B1" w14:textId="77777777" w:rsidR="006565C9" w:rsidRPr="00331FF1" w:rsidRDefault="006565C9" w:rsidP="009F534C">
      <w:pPr>
        <w:spacing w:after="0"/>
        <w:ind w:left="1428"/>
        <w:contextualSpacing/>
        <w:jc w:val="both"/>
        <w:rPr>
          <w:rFonts w:ascii="Arial" w:hAnsi="Arial" w:cs="Arial"/>
          <w:sz w:val="19"/>
          <w:szCs w:val="19"/>
        </w:rPr>
      </w:pPr>
    </w:p>
    <w:p w14:paraId="2883731A" w14:textId="77777777" w:rsidR="006565C9" w:rsidRPr="00331FF1" w:rsidRDefault="006565C9" w:rsidP="009F534C">
      <w:pPr>
        <w:spacing w:after="0"/>
        <w:ind w:left="1428"/>
        <w:contextualSpacing/>
        <w:jc w:val="right"/>
        <w:rPr>
          <w:rFonts w:ascii="Arial" w:hAnsi="Arial" w:cs="Arial"/>
          <w:sz w:val="19"/>
          <w:szCs w:val="19"/>
        </w:rPr>
      </w:pPr>
      <w:r w:rsidRPr="00331FF1">
        <w:rPr>
          <w:rFonts w:ascii="Arial" w:hAnsi="Arial" w:cs="Arial"/>
          <w:sz w:val="19"/>
          <w:szCs w:val="19"/>
        </w:rPr>
        <w:t>Ingreso anual estimado por este inciso $0.00</w:t>
      </w:r>
    </w:p>
    <w:p w14:paraId="55E37114" w14:textId="77777777" w:rsidR="006565C9" w:rsidRPr="00331FF1" w:rsidRDefault="006565C9" w:rsidP="009F534C">
      <w:pPr>
        <w:spacing w:after="0"/>
        <w:ind w:left="1428"/>
        <w:contextualSpacing/>
        <w:jc w:val="both"/>
        <w:rPr>
          <w:rFonts w:ascii="Arial" w:hAnsi="Arial" w:cs="Arial"/>
          <w:sz w:val="19"/>
          <w:szCs w:val="19"/>
        </w:rPr>
      </w:pPr>
    </w:p>
    <w:p w14:paraId="1175F4CB"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revisión del proyecto técnico hidráulico, sanitario y pluvial del organismo operador de agua, previo a su presentación y autorización del H. Ayuntamiento de Corregidora, Qro., por metro cúbico, por segundo, se causará y pagará: $1.50.</w:t>
      </w:r>
    </w:p>
    <w:p w14:paraId="753CD221" w14:textId="77777777" w:rsidR="006565C9" w:rsidRPr="00331FF1" w:rsidRDefault="006565C9" w:rsidP="009F534C">
      <w:pPr>
        <w:spacing w:after="0"/>
        <w:ind w:left="1418"/>
        <w:contextualSpacing/>
        <w:jc w:val="both"/>
        <w:rPr>
          <w:rFonts w:ascii="Arial" w:hAnsi="Arial" w:cs="Arial"/>
          <w:sz w:val="19"/>
          <w:szCs w:val="19"/>
        </w:rPr>
      </w:pPr>
    </w:p>
    <w:p w14:paraId="395639A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3BEE39F2" w14:textId="77777777" w:rsidR="006565C9" w:rsidRPr="00331FF1" w:rsidRDefault="006565C9" w:rsidP="009F534C">
      <w:pPr>
        <w:spacing w:after="0"/>
        <w:contextualSpacing/>
        <w:jc w:val="right"/>
        <w:rPr>
          <w:rFonts w:ascii="Arial" w:hAnsi="Arial" w:cs="Arial"/>
          <w:sz w:val="19"/>
          <w:szCs w:val="19"/>
        </w:rPr>
      </w:pPr>
    </w:p>
    <w:p w14:paraId="3D31CBEF" w14:textId="77777777" w:rsidR="006565C9" w:rsidRPr="00331FF1" w:rsidRDefault="006565C9" w:rsidP="009F534C">
      <w:pPr>
        <w:numPr>
          <w:ilvl w:val="0"/>
          <w:numId w:val="13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Por la recepción del trámite de regularización del proceso del otorgamiento de concesión y reconocimiento como Organismos Operadores de Agua, relacionados con el abastecimiento, administración y operación de los sistemas de agua potable, se causará y pagará de acuerdo a los parámetros y lineamientos que determine el H. Ayuntamiento o plan tarifario de la Comisión Estatal de Aguas. </w:t>
      </w:r>
    </w:p>
    <w:p w14:paraId="3A69738E" w14:textId="77777777" w:rsidR="006565C9" w:rsidRPr="00331FF1" w:rsidRDefault="006565C9" w:rsidP="009F534C">
      <w:pPr>
        <w:spacing w:after="0"/>
        <w:ind w:left="1418"/>
        <w:contextualSpacing/>
        <w:jc w:val="both"/>
        <w:rPr>
          <w:rFonts w:ascii="Arial" w:hAnsi="Arial" w:cs="Arial"/>
          <w:sz w:val="19"/>
          <w:szCs w:val="19"/>
        </w:rPr>
      </w:pPr>
    </w:p>
    <w:p w14:paraId="7A82DF5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09BF9EEC" w14:textId="77777777" w:rsidR="006565C9" w:rsidRPr="00331FF1" w:rsidRDefault="006565C9" w:rsidP="009F534C">
      <w:pPr>
        <w:spacing w:after="0"/>
        <w:ind w:left="889"/>
        <w:contextualSpacing/>
        <w:jc w:val="both"/>
        <w:rPr>
          <w:rFonts w:ascii="Arial" w:hAnsi="Arial" w:cs="Arial"/>
          <w:sz w:val="19"/>
          <w:szCs w:val="19"/>
        </w:rPr>
      </w:pPr>
    </w:p>
    <w:p w14:paraId="174076C3" w14:textId="77777777" w:rsidR="006565C9" w:rsidRPr="00331FF1" w:rsidRDefault="006565C9" w:rsidP="009F534C">
      <w:pPr>
        <w:numPr>
          <w:ilvl w:val="0"/>
          <w:numId w:val="13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recepción del trámite para el visto bueno del proyecto de infraestructura de agua potable, sanitaria, pluvial, saneamiento y reúso, se causará y pagará: $530.00.</w:t>
      </w:r>
    </w:p>
    <w:p w14:paraId="1F18E511" w14:textId="77777777" w:rsidR="006565C9" w:rsidRPr="00331FF1" w:rsidRDefault="006565C9" w:rsidP="009F534C">
      <w:pPr>
        <w:spacing w:after="0"/>
        <w:ind w:left="1451"/>
        <w:contextualSpacing/>
        <w:jc w:val="both"/>
        <w:rPr>
          <w:rFonts w:ascii="Arial" w:hAnsi="Arial" w:cs="Arial"/>
          <w:sz w:val="19"/>
          <w:szCs w:val="19"/>
        </w:rPr>
      </w:pPr>
    </w:p>
    <w:p w14:paraId="191888E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5D49DE70" w14:textId="77777777" w:rsidR="006565C9" w:rsidRPr="00331FF1" w:rsidRDefault="006565C9" w:rsidP="009F534C">
      <w:pPr>
        <w:spacing w:after="0"/>
        <w:ind w:left="1451"/>
        <w:contextualSpacing/>
        <w:jc w:val="both"/>
        <w:rPr>
          <w:rFonts w:ascii="Arial" w:hAnsi="Arial" w:cs="Arial"/>
          <w:sz w:val="19"/>
          <w:szCs w:val="19"/>
        </w:rPr>
      </w:pPr>
    </w:p>
    <w:p w14:paraId="75E74F91" w14:textId="77777777" w:rsidR="006565C9" w:rsidRPr="00331FF1" w:rsidRDefault="006565C9" w:rsidP="009F534C">
      <w:pPr>
        <w:numPr>
          <w:ilvl w:val="0"/>
          <w:numId w:val="13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emisión de visto bueno del proyecto de infraestructura de agua potable, sanitaria, pluvial, saneamiento y reúso, se causará y pagará: $15,225.00.</w:t>
      </w:r>
    </w:p>
    <w:p w14:paraId="45E4688F" w14:textId="77777777" w:rsidR="006565C9" w:rsidRPr="00331FF1" w:rsidRDefault="006565C9" w:rsidP="009F534C">
      <w:pPr>
        <w:spacing w:after="0"/>
        <w:ind w:left="1451"/>
        <w:contextualSpacing/>
        <w:jc w:val="both"/>
        <w:rPr>
          <w:rFonts w:ascii="Arial" w:hAnsi="Arial" w:cs="Arial"/>
          <w:sz w:val="19"/>
          <w:szCs w:val="19"/>
        </w:rPr>
      </w:pPr>
    </w:p>
    <w:p w14:paraId="668C0B9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25A5914D" w14:textId="77777777" w:rsidR="006565C9" w:rsidRPr="00331FF1" w:rsidRDefault="006565C9" w:rsidP="009F534C">
      <w:pPr>
        <w:spacing w:after="0"/>
        <w:ind w:left="1451"/>
        <w:contextualSpacing/>
        <w:jc w:val="both"/>
        <w:rPr>
          <w:rFonts w:ascii="Arial" w:hAnsi="Arial" w:cs="Arial"/>
          <w:sz w:val="19"/>
          <w:szCs w:val="19"/>
        </w:rPr>
      </w:pPr>
    </w:p>
    <w:p w14:paraId="5BC3EA99" w14:textId="77777777" w:rsidR="006565C9" w:rsidRPr="00331FF1" w:rsidRDefault="006565C9" w:rsidP="009F534C">
      <w:pPr>
        <w:numPr>
          <w:ilvl w:val="0"/>
          <w:numId w:val="13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supervisión de obras de infraestructura hidrosanitaria, pluvial, planta tratadora de aguas residuales o cualquier obra relacionada con la prestación de servicios en polígonos de organismos operadores de agua, se aplicará una tasa del 1.8% sobre el presupuesto presentado y autorizado, en términos del Código Urbano del Estado de Querétaro.</w:t>
      </w:r>
    </w:p>
    <w:p w14:paraId="060BCF32" w14:textId="77777777" w:rsidR="006565C9" w:rsidRPr="00331FF1" w:rsidRDefault="006565C9" w:rsidP="009F534C">
      <w:pPr>
        <w:spacing w:after="0"/>
        <w:ind w:left="1451"/>
        <w:contextualSpacing/>
        <w:jc w:val="both"/>
        <w:rPr>
          <w:rFonts w:ascii="Arial" w:hAnsi="Arial" w:cs="Arial"/>
          <w:sz w:val="19"/>
          <w:szCs w:val="19"/>
        </w:rPr>
      </w:pPr>
    </w:p>
    <w:p w14:paraId="0E185BF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578C4840" w14:textId="77777777" w:rsidR="006565C9" w:rsidRPr="00331FF1" w:rsidRDefault="006565C9" w:rsidP="009F534C">
      <w:pPr>
        <w:spacing w:after="0"/>
        <w:contextualSpacing/>
        <w:jc w:val="right"/>
        <w:rPr>
          <w:rFonts w:ascii="Arial" w:hAnsi="Arial" w:cs="Arial"/>
          <w:sz w:val="19"/>
          <w:szCs w:val="19"/>
        </w:rPr>
      </w:pPr>
    </w:p>
    <w:p w14:paraId="3BBCAA53" w14:textId="77777777" w:rsidR="006565C9" w:rsidRPr="00331FF1" w:rsidRDefault="006565C9" w:rsidP="009F534C">
      <w:pPr>
        <w:numPr>
          <w:ilvl w:val="0"/>
          <w:numId w:val="13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recepción del trámite de terminación de obra de infraestructura de cualquier tipo realizada para la prestación de los servicios de organismos operadores de agua en el polígono autorizado, se causará y pagará: $5,385.00.</w:t>
      </w:r>
    </w:p>
    <w:p w14:paraId="4FDEFB48" w14:textId="77777777" w:rsidR="006565C9" w:rsidRPr="00331FF1" w:rsidRDefault="006565C9" w:rsidP="009F534C">
      <w:pPr>
        <w:spacing w:after="0"/>
        <w:ind w:left="1451"/>
        <w:contextualSpacing/>
        <w:jc w:val="both"/>
        <w:rPr>
          <w:rFonts w:ascii="Arial" w:hAnsi="Arial" w:cs="Arial"/>
          <w:sz w:val="19"/>
          <w:szCs w:val="19"/>
        </w:rPr>
      </w:pPr>
    </w:p>
    <w:p w14:paraId="385ADDC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10FB3FB0" w14:textId="77777777" w:rsidR="006565C9" w:rsidRPr="00331FF1" w:rsidRDefault="006565C9" w:rsidP="009F534C">
      <w:pPr>
        <w:spacing w:after="0"/>
        <w:contextualSpacing/>
        <w:jc w:val="right"/>
        <w:rPr>
          <w:rFonts w:ascii="Arial" w:hAnsi="Arial" w:cs="Arial"/>
          <w:sz w:val="19"/>
          <w:szCs w:val="19"/>
        </w:rPr>
      </w:pPr>
    </w:p>
    <w:p w14:paraId="11C70A59" w14:textId="77777777" w:rsidR="006565C9" w:rsidRPr="00331FF1" w:rsidRDefault="006565C9" w:rsidP="009F534C">
      <w:pPr>
        <w:numPr>
          <w:ilvl w:val="0"/>
          <w:numId w:val="13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aviso de terminación de obra de infraestructura de agua potable, sanitaria, pluvial, saneamiento y reúso, por metro cuadrado, se causará y pagará: $10.00.</w:t>
      </w:r>
    </w:p>
    <w:p w14:paraId="1BE4AFC8" w14:textId="77777777" w:rsidR="006565C9" w:rsidRPr="00331FF1" w:rsidRDefault="006565C9" w:rsidP="009F534C">
      <w:pPr>
        <w:spacing w:after="0"/>
        <w:ind w:left="1451"/>
        <w:contextualSpacing/>
        <w:jc w:val="both"/>
        <w:rPr>
          <w:rFonts w:ascii="Arial" w:hAnsi="Arial" w:cs="Arial"/>
          <w:sz w:val="19"/>
          <w:szCs w:val="19"/>
        </w:rPr>
      </w:pPr>
    </w:p>
    <w:p w14:paraId="2F384F0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1E3C319C" w14:textId="77777777" w:rsidR="006565C9" w:rsidRPr="00331FF1" w:rsidRDefault="006565C9" w:rsidP="009F534C">
      <w:pPr>
        <w:spacing w:after="0"/>
        <w:contextualSpacing/>
        <w:jc w:val="right"/>
        <w:rPr>
          <w:rFonts w:ascii="Arial" w:hAnsi="Arial" w:cs="Arial"/>
          <w:sz w:val="19"/>
          <w:szCs w:val="19"/>
        </w:rPr>
      </w:pPr>
    </w:p>
    <w:p w14:paraId="0647E965" w14:textId="77777777" w:rsidR="006565C9" w:rsidRPr="00331FF1" w:rsidRDefault="006565C9" w:rsidP="009F534C">
      <w:pPr>
        <w:numPr>
          <w:ilvl w:val="0"/>
          <w:numId w:val="13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lastRenderedPageBreak/>
        <w:t>Por la transmisión del uso de aguas nacionales, propiedad del Municipio de Corregidora, Qro., a un tercero, se causará y pagará un tanto adicional, equivalente al importe enterado por concepto de derechos de extracción que realice el Municipio a la Comisión Nacional del Agua.</w:t>
      </w:r>
    </w:p>
    <w:p w14:paraId="0FD17241" w14:textId="77777777" w:rsidR="006565C9" w:rsidRPr="00331FF1" w:rsidRDefault="006565C9" w:rsidP="009F534C">
      <w:pPr>
        <w:spacing w:after="0"/>
        <w:ind w:left="1472"/>
        <w:contextualSpacing/>
        <w:jc w:val="both"/>
        <w:rPr>
          <w:rFonts w:ascii="Arial" w:hAnsi="Arial" w:cs="Arial"/>
          <w:sz w:val="19"/>
          <w:szCs w:val="19"/>
        </w:rPr>
      </w:pPr>
    </w:p>
    <w:p w14:paraId="7118E1AE" w14:textId="77777777" w:rsidR="006565C9" w:rsidRPr="00331FF1" w:rsidRDefault="006565C9" w:rsidP="009F534C">
      <w:pPr>
        <w:spacing w:after="0"/>
        <w:ind w:left="1472"/>
        <w:contextualSpacing/>
        <w:jc w:val="right"/>
        <w:rPr>
          <w:rFonts w:ascii="Arial" w:hAnsi="Arial" w:cs="Arial"/>
          <w:sz w:val="19"/>
          <w:szCs w:val="19"/>
        </w:rPr>
      </w:pPr>
      <w:r w:rsidRPr="00331FF1">
        <w:rPr>
          <w:rFonts w:ascii="Arial" w:hAnsi="Arial" w:cs="Arial"/>
          <w:sz w:val="19"/>
          <w:szCs w:val="19"/>
        </w:rPr>
        <w:t xml:space="preserve"> Ingreso anual estimado por este inciso $0.00</w:t>
      </w:r>
    </w:p>
    <w:p w14:paraId="6296C7A5" w14:textId="77777777" w:rsidR="006565C9" w:rsidRPr="00331FF1" w:rsidRDefault="006565C9" w:rsidP="009F534C">
      <w:pPr>
        <w:spacing w:after="0"/>
        <w:contextualSpacing/>
        <w:jc w:val="right"/>
        <w:rPr>
          <w:rFonts w:ascii="Arial" w:hAnsi="Arial" w:cs="Arial"/>
          <w:sz w:val="19"/>
          <w:szCs w:val="19"/>
        </w:rPr>
      </w:pPr>
    </w:p>
    <w:p w14:paraId="4D75F376" w14:textId="77777777" w:rsidR="006565C9" w:rsidRPr="00331FF1" w:rsidRDefault="006565C9" w:rsidP="009F534C">
      <w:pPr>
        <w:pStyle w:val="Prrafodelista"/>
        <w:numPr>
          <w:ilvl w:val="0"/>
          <w:numId w:val="134"/>
        </w:numPr>
        <w:spacing w:after="0"/>
        <w:ind w:left="1446" w:hanging="357"/>
        <w:jc w:val="both"/>
        <w:rPr>
          <w:rFonts w:ascii="Arial" w:hAnsi="Arial" w:cs="Arial"/>
          <w:sz w:val="19"/>
          <w:szCs w:val="19"/>
        </w:rPr>
      </w:pPr>
      <w:r w:rsidRPr="00331FF1">
        <w:rPr>
          <w:rFonts w:ascii="Arial" w:hAnsi="Arial" w:cs="Arial"/>
          <w:sz w:val="19"/>
          <w:szCs w:val="19"/>
        </w:rPr>
        <w:t>Por la verificación técnica en la prestación del servicio brindado por los organismos operadores de agua, se causará y pagará, de acuerdo al plan tarifario de la Comisión Estatal de Aguas.</w:t>
      </w:r>
    </w:p>
    <w:p w14:paraId="4109CCA2" w14:textId="77777777" w:rsidR="006565C9" w:rsidRPr="00331FF1" w:rsidRDefault="006565C9" w:rsidP="009F534C">
      <w:pPr>
        <w:spacing w:after="0"/>
        <w:ind w:left="1472"/>
        <w:contextualSpacing/>
        <w:jc w:val="both"/>
        <w:rPr>
          <w:rFonts w:ascii="Arial" w:hAnsi="Arial" w:cs="Arial"/>
          <w:sz w:val="19"/>
          <w:szCs w:val="19"/>
        </w:rPr>
      </w:pPr>
    </w:p>
    <w:p w14:paraId="2FFC49BB" w14:textId="77777777" w:rsidR="006565C9" w:rsidRPr="00331FF1" w:rsidRDefault="006565C9" w:rsidP="009F534C">
      <w:pPr>
        <w:autoSpaceDE w:val="0"/>
        <w:autoSpaceDN w:val="0"/>
        <w:adjustRightInd w:val="0"/>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7CA54D77" w14:textId="77777777" w:rsidR="006565C9" w:rsidRPr="00331FF1" w:rsidRDefault="006565C9" w:rsidP="009F534C">
      <w:pPr>
        <w:autoSpaceDE w:val="0"/>
        <w:autoSpaceDN w:val="0"/>
        <w:adjustRightInd w:val="0"/>
        <w:spacing w:after="0"/>
        <w:contextualSpacing/>
        <w:rPr>
          <w:rFonts w:ascii="Arial" w:hAnsi="Arial" w:cs="Arial"/>
          <w:sz w:val="19"/>
          <w:szCs w:val="19"/>
        </w:rPr>
      </w:pPr>
    </w:p>
    <w:p w14:paraId="6C99D9D2" w14:textId="77777777" w:rsidR="006565C9" w:rsidRPr="00331FF1" w:rsidRDefault="006565C9" w:rsidP="009F534C">
      <w:pPr>
        <w:pStyle w:val="Prrafodelista"/>
        <w:numPr>
          <w:ilvl w:val="0"/>
          <w:numId w:val="135"/>
        </w:numPr>
        <w:spacing w:after="0"/>
        <w:ind w:left="1446" w:hanging="357"/>
        <w:jc w:val="both"/>
        <w:rPr>
          <w:rFonts w:ascii="Arial" w:hAnsi="Arial" w:cs="Arial"/>
          <w:sz w:val="19"/>
          <w:szCs w:val="19"/>
        </w:rPr>
      </w:pPr>
      <w:r w:rsidRPr="00331FF1">
        <w:rPr>
          <w:rFonts w:ascii="Arial" w:hAnsi="Arial" w:cs="Arial"/>
          <w:sz w:val="19"/>
          <w:szCs w:val="19"/>
        </w:rPr>
        <w:t>Por la expedición de constancias de suficiencia de la ratificación de volumen de agua, solicitadas por los organismos operadores de agua, se causará y pagará: $20,500.00.</w:t>
      </w:r>
    </w:p>
    <w:p w14:paraId="65463669" w14:textId="77777777" w:rsidR="006565C9" w:rsidRPr="00331FF1" w:rsidRDefault="006565C9" w:rsidP="009F534C">
      <w:pPr>
        <w:pStyle w:val="Prrafodelista"/>
        <w:spacing w:after="0"/>
        <w:ind w:left="1472"/>
        <w:jc w:val="both"/>
        <w:rPr>
          <w:rFonts w:ascii="Arial" w:hAnsi="Arial" w:cs="Arial"/>
          <w:sz w:val="19"/>
          <w:szCs w:val="19"/>
        </w:rPr>
      </w:pPr>
    </w:p>
    <w:p w14:paraId="51A2545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5B8AE459" w14:textId="77777777" w:rsidR="006565C9" w:rsidRPr="00331FF1" w:rsidRDefault="006565C9" w:rsidP="009F534C">
      <w:pPr>
        <w:spacing w:after="0"/>
        <w:contextualSpacing/>
        <w:jc w:val="right"/>
        <w:rPr>
          <w:rFonts w:ascii="Arial" w:hAnsi="Arial" w:cs="Arial"/>
          <w:sz w:val="19"/>
          <w:szCs w:val="19"/>
        </w:rPr>
      </w:pPr>
    </w:p>
    <w:p w14:paraId="7A671A7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$13,900.00</w:t>
      </w:r>
    </w:p>
    <w:p w14:paraId="6070771E" w14:textId="77777777" w:rsidR="006565C9" w:rsidRPr="00331FF1" w:rsidRDefault="006565C9" w:rsidP="009F534C">
      <w:pPr>
        <w:spacing w:after="0"/>
        <w:ind w:hanging="34"/>
        <w:contextualSpacing/>
        <w:jc w:val="right"/>
        <w:rPr>
          <w:rFonts w:ascii="Arial" w:hAnsi="Arial" w:cs="Arial"/>
          <w:sz w:val="19"/>
          <w:szCs w:val="19"/>
        </w:rPr>
      </w:pPr>
    </w:p>
    <w:p w14:paraId="559692D6" w14:textId="77777777" w:rsidR="006565C9" w:rsidRPr="00331FF1" w:rsidRDefault="006565C9" w:rsidP="009F534C">
      <w:pPr>
        <w:pStyle w:val="Prrafodelista"/>
        <w:numPr>
          <w:ilvl w:val="3"/>
          <w:numId w:val="131"/>
        </w:numPr>
        <w:spacing w:after="0"/>
        <w:ind w:left="1043" w:hanging="357"/>
        <w:jc w:val="both"/>
        <w:rPr>
          <w:rFonts w:ascii="Arial" w:hAnsi="Arial" w:cs="Arial"/>
          <w:sz w:val="19"/>
          <w:szCs w:val="19"/>
        </w:rPr>
      </w:pPr>
      <w:r w:rsidRPr="00331FF1">
        <w:rPr>
          <w:rFonts w:ascii="Arial" w:hAnsi="Arial" w:cs="Arial"/>
          <w:sz w:val="19"/>
          <w:szCs w:val="19"/>
        </w:rPr>
        <w:t>Por el Alumbrado Público:</w:t>
      </w:r>
    </w:p>
    <w:p w14:paraId="0C8C0CE3" w14:textId="77777777" w:rsidR="006565C9" w:rsidRPr="00331FF1" w:rsidRDefault="006565C9" w:rsidP="009F534C">
      <w:pPr>
        <w:spacing w:after="0"/>
        <w:ind w:hanging="34"/>
        <w:contextualSpacing/>
        <w:rPr>
          <w:rFonts w:ascii="Arial" w:hAnsi="Arial" w:cs="Arial"/>
          <w:sz w:val="19"/>
          <w:szCs w:val="19"/>
        </w:rPr>
      </w:pPr>
    </w:p>
    <w:p w14:paraId="73D71E94" w14:textId="77777777" w:rsidR="006565C9" w:rsidRPr="00331FF1" w:rsidRDefault="006565C9" w:rsidP="009F534C">
      <w:pPr>
        <w:numPr>
          <w:ilvl w:val="0"/>
          <w:numId w:val="13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de servicio para autorización de proyectos de alumbrado público, se causará y pagará:</w:t>
      </w:r>
    </w:p>
    <w:p w14:paraId="1EBD03DC"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77C903D9"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449DE9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TIPO </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0EC641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DEE1A54"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5A583D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9BF60B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$10,520.00</w:t>
            </w:r>
          </w:p>
        </w:tc>
      </w:tr>
      <w:tr w:rsidR="006565C9" w:rsidRPr="00331FF1" w14:paraId="67ADAA80"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274FE27"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D46FEE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$8,960.00</w:t>
            </w:r>
          </w:p>
        </w:tc>
      </w:tr>
      <w:tr w:rsidR="006565C9" w:rsidRPr="00331FF1" w14:paraId="481AFC47"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C72CE6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Comercio y servicios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B64764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$8,960.00</w:t>
            </w:r>
          </w:p>
        </w:tc>
      </w:tr>
      <w:tr w:rsidR="006565C9" w:rsidRPr="00331FF1" w14:paraId="13ED4880"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E4D124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DC1EEA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$17,840.00</w:t>
            </w:r>
          </w:p>
        </w:tc>
      </w:tr>
      <w:tr w:rsidR="006565C9" w:rsidRPr="00331FF1" w14:paraId="21CCE639"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1030316"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B9A196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$11,840.00</w:t>
            </w:r>
          </w:p>
        </w:tc>
      </w:tr>
    </w:tbl>
    <w:p w14:paraId="4CA8EAD4" w14:textId="77777777" w:rsidR="006565C9" w:rsidRPr="00331FF1" w:rsidRDefault="006565C9" w:rsidP="009F534C">
      <w:pPr>
        <w:spacing w:after="0"/>
        <w:ind w:hanging="34"/>
        <w:contextualSpacing/>
        <w:rPr>
          <w:rFonts w:ascii="Arial" w:hAnsi="Arial" w:cs="Arial"/>
          <w:sz w:val="19"/>
          <w:szCs w:val="19"/>
        </w:rPr>
      </w:pPr>
    </w:p>
    <w:p w14:paraId="0745A3D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$0.00 </w:t>
      </w:r>
    </w:p>
    <w:p w14:paraId="15ABBE0F" w14:textId="77777777" w:rsidR="006565C9" w:rsidRPr="00331FF1" w:rsidRDefault="006565C9" w:rsidP="009F534C">
      <w:pPr>
        <w:spacing w:after="0"/>
        <w:ind w:hanging="34"/>
        <w:contextualSpacing/>
        <w:rPr>
          <w:rFonts w:ascii="Arial" w:hAnsi="Arial" w:cs="Arial"/>
          <w:sz w:val="19"/>
          <w:szCs w:val="19"/>
        </w:rPr>
      </w:pPr>
    </w:p>
    <w:p w14:paraId="78A71372" w14:textId="77777777" w:rsidR="006565C9" w:rsidRPr="00331FF1" w:rsidRDefault="006565C9" w:rsidP="009F534C">
      <w:pPr>
        <w:numPr>
          <w:ilvl w:val="0"/>
          <w:numId w:val="13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para recepción del alumbrado público, en fraccionamientos, se causará y pagará:</w:t>
      </w:r>
    </w:p>
    <w:p w14:paraId="3CA1FFFD" w14:textId="77777777" w:rsidR="006565C9" w:rsidRPr="00331FF1" w:rsidRDefault="006565C9" w:rsidP="009F534C">
      <w:pPr>
        <w:spacing w:after="0"/>
        <w:ind w:hanging="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4556B3D0"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E6654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TIPO </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AC7280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BE74484"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A3CF95F"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0377DF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$6,040.00</w:t>
            </w:r>
          </w:p>
        </w:tc>
      </w:tr>
      <w:tr w:rsidR="006565C9" w:rsidRPr="00331FF1" w14:paraId="0EAF994C"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23C5E1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0F33E7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$5,220.00</w:t>
            </w:r>
          </w:p>
        </w:tc>
      </w:tr>
      <w:tr w:rsidR="006565C9" w:rsidRPr="00331FF1" w14:paraId="17E43B8E"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198B216"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Comercio y servicios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9F49AD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$8,440.00</w:t>
            </w:r>
          </w:p>
        </w:tc>
      </w:tr>
      <w:tr w:rsidR="006565C9" w:rsidRPr="00331FF1" w14:paraId="3BA5F73F"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9CD61F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734477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$15,920.00</w:t>
            </w:r>
          </w:p>
        </w:tc>
      </w:tr>
      <w:tr w:rsidR="006565C9" w:rsidRPr="00331FF1" w14:paraId="0626ABED" w14:textId="77777777" w:rsidTr="00AE662C">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90AF80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4D979E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$9,400.00</w:t>
            </w:r>
          </w:p>
        </w:tc>
      </w:tr>
    </w:tbl>
    <w:p w14:paraId="149E5321" w14:textId="77777777" w:rsidR="006565C9" w:rsidRPr="00331FF1" w:rsidRDefault="006565C9" w:rsidP="009F534C">
      <w:pPr>
        <w:spacing w:after="0"/>
        <w:ind w:hanging="34"/>
        <w:contextualSpacing/>
        <w:rPr>
          <w:rFonts w:ascii="Arial" w:hAnsi="Arial" w:cs="Arial"/>
          <w:sz w:val="19"/>
          <w:szCs w:val="19"/>
        </w:rPr>
      </w:pPr>
    </w:p>
    <w:p w14:paraId="18E7DD0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12170653" w14:textId="77777777" w:rsidR="006565C9" w:rsidRPr="00331FF1" w:rsidRDefault="006565C9" w:rsidP="009F534C">
      <w:pPr>
        <w:spacing w:after="0"/>
        <w:ind w:hanging="34"/>
        <w:contextualSpacing/>
        <w:jc w:val="right"/>
        <w:rPr>
          <w:rFonts w:ascii="Arial" w:hAnsi="Arial" w:cs="Arial"/>
          <w:sz w:val="19"/>
          <w:szCs w:val="19"/>
        </w:rPr>
      </w:pPr>
    </w:p>
    <w:p w14:paraId="185A5B26" w14:textId="77777777" w:rsidR="006565C9" w:rsidRPr="00331FF1" w:rsidRDefault="006565C9" w:rsidP="009F534C">
      <w:pPr>
        <w:numPr>
          <w:ilvl w:val="0"/>
          <w:numId w:val="13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mantenimiento de alumbrado público al interior de condominios, servicio que será valorado por la Secretaría de Servicios Públicos Municipales, a través del área encargada de alumbrado público, dando preferencia a su actividad de servicio público, considerándose a éste como ampliación de servicio, que no incluye el material requerido, el cual deberá ser proporcionado por el solicitante del servicio, se causará y pagará:</w:t>
      </w:r>
    </w:p>
    <w:p w14:paraId="5D676EBC" w14:textId="77777777" w:rsidR="006565C9" w:rsidRPr="00331FF1" w:rsidRDefault="006565C9" w:rsidP="009F534C">
      <w:pPr>
        <w:spacing w:after="0"/>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3F53920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10096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lastRenderedPageBreak/>
              <w:t>TIPO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645657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ED057D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414F42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hideMark/>
          </w:tcPr>
          <w:p w14:paraId="32E8249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$295.00</w:t>
            </w:r>
          </w:p>
        </w:tc>
      </w:tr>
      <w:tr w:rsidR="006565C9" w:rsidRPr="00331FF1" w14:paraId="163BC0A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9C6F30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hideMark/>
          </w:tcPr>
          <w:p w14:paraId="106538A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$435.00</w:t>
            </w:r>
          </w:p>
        </w:tc>
      </w:tr>
      <w:tr w:rsidR="006565C9" w:rsidRPr="00331FF1" w14:paraId="1D46269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D5A99E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Comercio y servicios</w:t>
            </w:r>
          </w:p>
        </w:tc>
        <w:tc>
          <w:tcPr>
            <w:tcW w:w="2500" w:type="pct"/>
            <w:tcBorders>
              <w:top w:val="single" w:sz="4" w:space="0" w:color="000000"/>
              <w:left w:val="single" w:sz="4" w:space="0" w:color="000000"/>
              <w:bottom w:val="single" w:sz="4" w:space="0" w:color="000000"/>
              <w:right w:val="single" w:sz="4" w:space="0" w:color="000000"/>
            </w:tcBorders>
            <w:hideMark/>
          </w:tcPr>
          <w:p w14:paraId="67CF784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$590.00</w:t>
            </w:r>
          </w:p>
        </w:tc>
      </w:tr>
      <w:tr w:rsidR="006565C9" w:rsidRPr="00331FF1" w14:paraId="7F57059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7425C4C"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hideMark/>
          </w:tcPr>
          <w:p w14:paraId="37DB9E5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$1,120.00</w:t>
            </w:r>
          </w:p>
        </w:tc>
      </w:tr>
      <w:tr w:rsidR="006565C9" w:rsidRPr="00331FF1" w14:paraId="76BD47D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87E475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hideMark/>
          </w:tcPr>
          <w:p w14:paraId="2F8404E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$590.00</w:t>
            </w:r>
          </w:p>
        </w:tc>
      </w:tr>
    </w:tbl>
    <w:p w14:paraId="567A0435" w14:textId="77777777" w:rsidR="006565C9" w:rsidRPr="00331FF1" w:rsidRDefault="006565C9" w:rsidP="009F534C">
      <w:pPr>
        <w:spacing w:after="0"/>
        <w:ind w:hanging="34"/>
        <w:contextualSpacing/>
        <w:jc w:val="right"/>
        <w:rPr>
          <w:rFonts w:ascii="Arial" w:hAnsi="Arial" w:cs="Arial"/>
          <w:sz w:val="19"/>
          <w:szCs w:val="19"/>
        </w:rPr>
      </w:pPr>
    </w:p>
    <w:p w14:paraId="22003DE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$32,903.00</w:t>
      </w:r>
    </w:p>
    <w:p w14:paraId="7E534F75" w14:textId="77777777" w:rsidR="006565C9" w:rsidRPr="00331FF1" w:rsidRDefault="006565C9" w:rsidP="009F534C">
      <w:pPr>
        <w:spacing w:after="0"/>
        <w:ind w:hanging="34"/>
        <w:contextualSpacing/>
        <w:rPr>
          <w:rFonts w:ascii="Arial" w:hAnsi="Arial" w:cs="Arial"/>
          <w:sz w:val="19"/>
          <w:szCs w:val="19"/>
        </w:rPr>
      </w:pPr>
    </w:p>
    <w:p w14:paraId="5D1C3077" w14:textId="77777777" w:rsidR="006565C9" w:rsidRPr="00331FF1" w:rsidRDefault="006565C9" w:rsidP="009F534C">
      <w:pPr>
        <w:numPr>
          <w:ilvl w:val="0"/>
          <w:numId w:val="13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servicio de instalación para conectar el suministro de servicio de energía eléctrica contratado con la Comisión Federal de Electricidad, con motivo de la realización de eventos especiales, ferias y espectáculos en el Municipio de Corregidora, Qro., se causará y pagará de acuerdo a la siguiente tabla:</w:t>
      </w:r>
    </w:p>
    <w:p w14:paraId="1D7C33E7"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5666"/>
        <w:gridCol w:w="3162"/>
      </w:tblGrid>
      <w:tr w:rsidR="006565C9" w:rsidRPr="00331FF1" w14:paraId="6A94FF52"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0DFE34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INSTALACIÓN</w:t>
            </w:r>
          </w:p>
        </w:tc>
        <w:tc>
          <w:tcPr>
            <w:tcW w:w="1791"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81E399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B135BF2"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7113CAF9"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En el mismo poste</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1F5E98A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$745.00</w:t>
            </w:r>
          </w:p>
        </w:tc>
      </w:tr>
      <w:tr w:rsidR="006565C9" w:rsidRPr="00331FF1" w14:paraId="5C223CA1"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00BB1082"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Instalación de 10 m. a 50 m. lineales de distancia desde la fuente de energía</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23750A8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$1,130.00</w:t>
            </w:r>
          </w:p>
        </w:tc>
      </w:tr>
      <w:tr w:rsidR="006565C9" w:rsidRPr="00331FF1" w14:paraId="6C51861A"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287CD26E"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Instalación de 51 m. a 100 m. lineales de distancia desde la fuente de energía</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57A1915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$2,130.00</w:t>
            </w:r>
          </w:p>
        </w:tc>
      </w:tr>
    </w:tbl>
    <w:p w14:paraId="0E9288F0" w14:textId="77777777" w:rsidR="006565C9" w:rsidRPr="00331FF1" w:rsidRDefault="006565C9" w:rsidP="009F534C">
      <w:pPr>
        <w:spacing w:after="0"/>
        <w:ind w:left="743"/>
        <w:contextualSpacing/>
        <w:jc w:val="both"/>
        <w:rPr>
          <w:rFonts w:ascii="Arial" w:hAnsi="Arial" w:cs="Arial"/>
          <w:sz w:val="19"/>
          <w:szCs w:val="19"/>
        </w:rPr>
      </w:pPr>
    </w:p>
    <w:p w14:paraId="269C0B79"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Cuando la instalación exceda de los 100 metros lineales de distancia desde la fuente de energía, deberá llevarse a cabo un estudio técnico de la obra por el área de alumbrado público a fin de emitir un presupuesto para cobro del derecho.</w:t>
      </w:r>
    </w:p>
    <w:p w14:paraId="4B70E1D8" w14:textId="77777777" w:rsidR="006565C9" w:rsidRPr="00331FF1" w:rsidRDefault="006565C9" w:rsidP="009F534C">
      <w:pPr>
        <w:spacing w:after="0"/>
        <w:ind w:hanging="34"/>
        <w:contextualSpacing/>
        <w:rPr>
          <w:rFonts w:ascii="Arial" w:hAnsi="Arial" w:cs="Arial"/>
          <w:sz w:val="19"/>
          <w:szCs w:val="19"/>
        </w:rPr>
      </w:pPr>
    </w:p>
    <w:p w14:paraId="449500D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34E5575" w14:textId="77777777" w:rsidR="006565C9" w:rsidRPr="00331FF1" w:rsidRDefault="006565C9" w:rsidP="009F534C">
      <w:pPr>
        <w:spacing w:after="0"/>
        <w:ind w:hanging="34"/>
        <w:contextualSpacing/>
        <w:rPr>
          <w:rFonts w:ascii="Arial" w:hAnsi="Arial" w:cs="Arial"/>
          <w:sz w:val="19"/>
          <w:szCs w:val="19"/>
        </w:rPr>
      </w:pPr>
    </w:p>
    <w:p w14:paraId="0F312E11" w14:textId="77777777" w:rsidR="006565C9" w:rsidRPr="00331FF1" w:rsidRDefault="006565C9" w:rsidP="009F534C">
      <w:pPr>
        <w:numPr>
          <w:ilvl w:val="0"/>
          <w:numId w:val="13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emisión de opinión técnica y movimiento generado por daños a la infraestructura y equipamiento urbano propiedad del Municipio de Corregidora, Qro., derivados de particulares con responsabilidad, se causará y pagará:</w:t>
      </w:r>
    </w:p>
    <w:p w14:paraId="6CC0FD5E" w14:textId="77777777" w:rsidR="006565C9" w:rsidRPr="00331FF1" w:rsidRDefault="006565C9" w:rsidP="009F534C">
      <w:pPr>
        <w:spacing w:after="0"/>
        <w:ind w:left="2127"/>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225"/>
        <w:gridCol w:w="1603"/>
      </w:tblGrid>
      <w:tr w:rsidR="006565C9" w:rsidRPr="00331FF1" w14:paraId="5638A49E" w14:textId="77777777" w:rsidTr="00AE662C">
        <w:trPr>
          <w:trHeight w:val="20"/>
        </w:trPr>
        <w:tc>
          <w:tcPr>
            <w:tcW w:w="4092" w:type="pct"/>
            <w:tcBorders>
              <w:top w:val="single" w:sz="4" w:space="0" w:color="000000"/>
              <w:left w:val="single" w:sz="4" w:space="0" w:color="000000"/>
              <w:bottom w:val="single" w:sz="4" w:space="0" w:color="000000"/>
              <w:right w:val="single" w:sz="4" w:space="0" w:color="000000"/>
            </w:tcBorders>
            <w:shd w:val="clear" w:color="auto" w:fill="A6A6A6"/>
            <w:hideMark/>
          </w:tcPr>
          <w:p w14:paraId="42C4EC0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908" w:type="pct"/>
            <w:tcBorders>
              <w:top w:val="single" w:sz="4" w:space="0" w:color="000000"/>
              <w:left w:val="single" w:sz="4" w:space="0" w:color="000000"/>
              <w:bottom w:val="single" w:sz="4" w:space="0" w:color="000000"/>
              <w:right w:val="single" w:sz="4" w:space="0" w:color="000000"/>
            </w:tcBorders>
            <w:shd w:val="clear" w:color="auto" w:fill="A6A6A6"/>
            <w:hideMark/>
          </w:tcPr>
          <w:p w14:paraId="179F52D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1FFDCD5" w14:textId="77777777" w:rsidTr="00AE662C">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56101DEF" w14:textId="77777777" w:rsidR="006565C9" w:rsidRPr="00331FF1" w:rsidRDefault="006565C9" w:rsidP="009F534C">
            <w:pPr>
              <w:spacing w:after="0"/>
              <w:ind w:left="132" w:right="106"/>
              <w:contextualSpacing/>
              <w:jc w:val="both"/>
              <w:rPr>
                <w:rFonts w:ascii="Arial" w:hAnsi="Arial" w:cs="Arial"/>
                <w:sz w:val="19"/>
                <w:szCs w:val="19"/>
              </w:rPr>
            </w:pPr>
            <w:r w:rsidRPr="00331FF1">
              <w:rPr>
                <w:rFonts w:ascii="Arial" w:hAnsi="Arial" w:cs="Arial"/>
                <w:sz w:val="19"/>
                <w:szCs w:val="19"/>
              </w:rPr>
              <w:t>Opinión técnica por daños a infraestructura municipal a guarniciones, señalamiento vial, postes de alumbrado público, transformadores, árboles grandes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4359402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$775.00</w:t>
            </w:r>
          </w:p>
        </w:tc>
      </w:tr>
      <w:tr w:rsidR="006565C9" w:rsidRPr="00331FF1" w14:paraId="0D1D611D" w14:textId="77777777" w:rsidTr="00AE662C">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5FC7B317" w14:textId="77777777" w:rsidR="006565C9" w:rsidRPr="00331FF1" w:rsidRDefault="006565C9" w:rsidP="009F534C">
            <w:pPr>
              <w:spacing w:after="0"/>
              <w:ind w:left="132" w:right="106"/>
              <w:contextualSpacing/>
              <w:jc w:val="both"/>
              <w:rPr>
                <w:rFonts w:ascii="Arial" w:hAnsi="Arial" w:cs="Arial"/>
                <w:sz w:val="19"/>
                <w:szCs w:val="19"/>
              </w:rPr>
            </w:pPr>
            <w:r w:rsidRPr="00331FF1">
              <w:rPr>
                <w:rFonts w:ascii="Arial" w:hAnsi="Arial" w:cs="Arial"/>
                <w:sz w:val="19"/>
                <w:szCs w:val="19"/>
              </w:rPr>
              <w:t>Opinión técnica y movimiento con grúa por daños a postes de alumbrado público, transformadores, árboles grandes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0B2E5FC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$5,990.00</w:t>
            </w:r>
          </w:p>
        </w:tc>
      </w:tr>
      <w:tr w:rsidR="006565C9" w:rsidRPr="00331FF1" w14:paraId="6D6CAE82" w14:textId="77777777" w:rsidTr="00AE662C">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3B2346C3" w14:textId="77777777" w:rsidR="006565C9" w:rsidRPr="00331FF1" w:rsidRDefault="006565C9" w:rsidP="009F534C">
            <w:pPr>
              <w:spacing w:after="0"/>
              <w:ind w:left="132" w:right="106"/>
              <w:contextualSpacing/>
              <w:jc w:val="both"/>
              <w:rPr>
                <w:rFonts w:ascii="Arial" w:hAnsi="Arial" w:cs="Arial"/>
                <w:sz w:val="19"/>
                <w:szCs w:val="19"/>
              </w:rPr>
            </w:pPr>
            <w:r w:rsidRPr="00331FF1">
              <w:rPr>
                <w:rFonts w:ascii="Arial" w:hAnsi="Arial" w:cs="Arial"/>
                <w:sz w:val="19"/>
                <w:szCs w:val="19"/>
              </w:rPr>
              <w:t>Opinión técnica y movimiento con camioneta 3 1/2 toneladas por daño en árboles medianos, letreros, señalamientos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535E8DA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$4,265.00</w:t>
            </w:r>
          </w:p>
        </w:tc>
      </w:tr>
      <w:tr w:rsidR="006565C9" w:rsidRPr="00331FF1" w14:paraId="6DB8A967" w14:textId="77777777" w:rsidTr="00AE662C">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7D6F9A93" w14:textId="77777777" w:rsidR="006565C9" w:rsidRPr="00331FF1" w:rsidRDefault="006565C9" w:rsidP="009F534C">
            <w:pPr>
              <w:spacing w:after="0"/>
              <w:ind w:left="132" w:right="106"/>
              <w:contextualSpacing/>
              <w:jc w:val="both"/>
              <w:rPr>
                <w:rFonts w:ascii="Arial" w:hAnsi="Arial" w:cs="Arial"/>
                <w:sz w:val="19"/>
                <w:szCs w:val="19"/>
              </w:rPr>
            </w:pPr>
            <w:r w:rsidRPr="00331FF1">
              <w:rPr>
                <w:rFonts w:ascii="Arial" w:hAnsi="Arial" w:cs="Arial"/>
                <w:sz w:val="19"/>
                <w:szCs w:val="19"/>
              </w:rPr>
              <w:t>Opinión técnica y movimiento con camioneta pick up, por daño menor como pasto, guarnición, banqueta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3D89E23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$2,140.00</w:t>
            </w:r>
          </w:p>
        </w:tc>
      </w:tr>
      <w:tr w:rsidR="006565C9" w:rsidRPr="00331FF1" w14:paraId="3CE5DE68" w14:textId="77777777" w:rsidTr="00AE662C">
        <w:trPr>
          <w:trHeight w:val="20"/>
        </w:trPr>
        <w:tc>
          <w:tcPr>
            <w:tcW w:w="5000" w:type="pct"/>
            <w:gridSpan w:val="2"/>
            <w:tcBorders>
              <w:top w:val="nil"/>
              <w:left w:val="single" w:sz="4" w:space="0" w:color="000000"/>
              <w:bottom w:val="single" w:sz="4" w:space="0" w:color="000000"/>
              <w:right w:val="single" w:sz="4" w:space="0" w:color="000000"/>
            </w:tcBorders>
            <w:hideMark/>
          </w:tcPr>
          <w:p w14:paraId="6047C88E" w14:textId="77777777" w:rsidR="006565C9" w:rsidRPr="00331FF1" w:rsidRDefault="006565C9" w:rsidP="009F534C">
            <w:pPr>
              <w:spacing w:after="0"/>
              <w:ind w:left="132" w:right="169"/>
              <w:contextualSpacing/>
              <w:jc w:val="both"/>
              <w:rPr>
                <w:rFonts w:ascii="Arial" w:hAnsi="Arial" w:cs="Arial"/>
                <w:sz w:val="19"/>
                <w:szCs w:val="19"/>
              </w:rPr>
            </w:pPr>
            <w:r w:rsidRPr="00331FF1">
              <w:rPr>
                <w:rFonts w:ascii="Arial" w:hAnsi="Arial" w:cs="Arial"/>
                <w:sz w:val="19"/>
                <w:szCs w:val="19"/>
              </w:rPr>
              <w:t>Por la reparación de daño causado en vía pública, se cobrará de acuerdo al catálogo de conceptos del año en curso de la Secretaría de Obras Públicas</w:t>
            </w:r>
          </w:p>
        </w:tc>
      </w:tr>
    </w:tbl>
    <w:p w14:paraId="5992080F" w14:textId="77777777" w:rsidR="006565C9" w:rsidRPr="00331FF1" w:rsidRDefault="006565C9" w:rsidP="009F534C">
      <w:pPr>
        <w:spacing w:after="0"/>
        <w:ind w:hanging="34"/>
        <w:contextualSpacing/>
        <w:jc w:val="right"/>
        <w:rPr>
          <w:rFonts w:ascii="Arial" w:hAnsi="Arial" w:cs="Arial"/>
          <w:b/>
          <w:sz w:val="19"/>
          <w:szCs w:val="19"/>
        </w:rPr>
      </w:pPr>
    </w:p>
    <w:p w14:paraId="524BFDD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$1,727,729.00</w:t>
      </w:r>
    </w:p>
    <w:p w14:paraId="48560B81" w14:textId="77777777" w:rsidR="006565C9" w:rsidRPr="00331FF1" w:rsidRDefault="006565C9" w:rsidP="009F534C">
      <w:pPr>
        <w:spacing w:after="0"/>
        <w:ind w:hanging="34"/>
        <w:contextualSpacing/>
        <w:jc w:val="right"/>
        <w:rPr>
          <w:rFonts w:ascii="Arial" w:hAnsi="Arial" w:cs="Arial"/>
          <w:sz w:val="19"/>
          <w:szCs w:val="19"/>
        </w:rPr>
      </w:pPr>
    </w:p>
    <w:p w14:paraId="28042B02" w14:textId="77777777" w:rsidR="006565C9" w:rsidRPr="00331FF1" w:rsidRDefault="006565C9" w:rsidP="009F534C">
      <w:pPr>
        <w:numPr>
          <w:ilvl w:val="0"/>
          <w:numId w:val="13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Cuando la instalación exceda de los 100 metros lineales de distancia desde la fuente de energía, se causará y pagará conforme al estudio técnico por el consumo estimado de energía e instalación, realizada por la Secretaría de Servicios Públicos Municipales.</w:t>
      </w:r>
    </w:p>
    <w:p w14:paraId="42F2A8B8" w14:textId="77777777" w:rsidR="006565C9" w:rsidRPr="00331FF1" w:rsidRDefault="006565C9" w:rsidP="009F534C">
      <w:pPr>
        <w:spacing w:after="0"/>
        <w:ind w:left="1456"/>
        <w:contextualSpacing/>
        <w:jc w:val="both"/>
        <w:rPr>
          <w:rFonts w:ascii="Arial" w:hAnsi="Arial" w:cs="Arial"/>
          <w:sz w:val="19"/>
          <w:szCs w:val="19"/>
        </w:rPr>
      </w:pPr>
    </w:p>
    <w:p w14:paraId="723F6F2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69778D2" w14:textId="77777777" w:rsidR="006565C9" w:rsidRPr="00331FF1" w:rsidRDefault="006565C9" w:rsidP="009F534C">
      <w:pPr>
        <w:spacing w:after="0"/>
        <w:ind w:hanging="34"/>
        <w:contextualSpacing/>
        <w:jc w:val="right"/>
        <w:rPr>
          <w:rFonts w:ascii="Arial" w:hAnsi="Arial" w:cs="Arial"/>
          <w:sz w:val="19"/>
          <w:szCs w:val="19"/>
        </w:rPr>
      </w:pPr>
    </w:p>
    <w:p w14:paraId="7C02C15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$1,760,632.00</w:t>
      </w:r>
    </w:p>
    <w:p w14:paraId="10C10C04" w14:textId="77777777" w:rsidR="006565C9" w:rsidRPr="00331FF1" w:rsidRDefault="006565C9" w:rsidP="009F534C">
      <w:pPr>
        <w:spacing w:after="0"/>
        <w:ind w:hanging="34"/>
        <w:contextualSpacing/>
        <w:jc w:val="right"/>
        <w:rPr>
          <w:rFonts w:ascii="Arial" w:hAnsi="Arial" w:cs="Arial"/>
          <w:sz w:val="19"/>
          <w:szCs w:val="19"/>
        </w:rPr>
      </w:pPr>
    </w:p>
    <w:p w14:paraId="58F6B969" w14:textId="77777777" w:rsidR="006565C9" w:rsidRPr="00331FF1" w:rsidRDefault="006565C9" w:rsidP="009F534C">
      <w:pPr>
        <w:pStyle w:val="Prrafodelista"/>
        <w:numPr>
          <w:ilvl w:val="3"/>
          <w:numId w:val="131"/>
        </w:numPr>
        <w:spacing w:after="0"/>
        <w:ind w:left="1043" w:hanging="357"/>
        <w:jc w:val="both"/>
        <w:rPr>
          <w:rFonts w:ascii="Arial" w:hAnsi="Arial" w:cs="Arial"/>
          <w:sz w:val="19"/>
          <w:szCs w:val="19"/>
        </w:rPr>
      </w:pPr>
      <w:r w:rsidRPr="00331FF1">
        <w:rPr>
          <w:rFonts w:ascii="Arial" w:hAnsi="Arial" w:cs="Arial"/>
          <w:sz w:val="19"/>
          <w:szCs w:val="19"/>
        </w:rPr>
        <w:t>Por las actividades que realice la dependencia encargada de los Servicios Públicos Municipales, a particulares que así lo soliciten o que, dadas las circunstancias de carácter público, sea necesaria su intervención. Dicha dependencia valorará y determinará la realización o no del servicio, debido a que dará preferencia a su actividad de servicio público, tales servicios podrán ser los siguientes:</w:t>
      </w:r>
    </w:p>
    <w:p w14:paraId="0C33E7AF" w14:textId="77777777" w:rsidR="006565C9" w:rsidRPr="00331FF1" w:rsidRDefault="006565C9" w:rsidP="009F534C">
      <w:pPr>
        <w:spacing w:after="0"/>
        <w:ind w:hanging="34"/>
        <w:contextualSpacing/>
        <w:rPr>
          <w:rFonts w:ascii="Arial" w:hAnsi="Arial" w:cs="Arial"/>
          <w:sz w:val="19"/>
          <w:szCs w:val="19"/>
        </w:rPr>
      </w:pPr>
    </w:p>
    <w:p w14:paraId="3E4BE5B0" w14:textId="77777777" w:rsidR="006565C9" w:rsidRPr="00331FF1" w:rsidRDefault="006565C9" w:rsidP="009F534C">
      <w:pPr>
        <w:numPr>
          <w:ilvl w:val="0"/>
          <w:numId w:val="13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Desazolve de pozos de visita, alcantarillas, drenajes y fosas sépticas en propiedad particular, de acuerdo a la siguiente tabla, se causará y pagará:</w:t>
      </w:r>
    </w:p>
    <w:p w14:paraId="00B764DD" w14:textId="77777777" w:rsidR="006565C9" w:rsidRPr="00331FF1" w:rsidRDefault="006565C9" w:rsidP="009F534C">
      <w:pPr>
        <w:spacing w:after="0"/>
        <w:contextualSpacing/>
        <w:jc w:val="both"/>
        <w:rPr>
          <w:rFonts w:ascii="Arial" w:hAnsi="Arial" w:cs="Arial"/>
          <w:sz w:val="19"/>
          <w:szCs w:val="19"/>
        </w:rPr>
      </w:pPr>
    </w:p>
    <w:tbl>
      <w:tblPr>
        <w:tblW w:w="5000" w:type="pct"/>
        <w:tblLayout w:type="fixed"/>
        <w:tblCellMar>
          <w:left w:w="0" w:type="dxa"/>
          <w:right w:w="0" w:type="dxa"/>
        </w:tblCellMar>
        <w:tblLook w:val="04A0" w:firstRow="1" w:lastRow="0" w:firstColumn="1" w:lastColumn="0" w:noHBand="0" w:noVBand="1"/>
      </w:tblPr>
      <w:tblGrid>
        <w:gridCol w:w="1127"/>
        <w:gridCol w:w="1389"/>
        <w:gridCol w:w="1261"/>
        <w:gridCol w:w="1261"/>
        <w:gridCol w:w="1261"/>
        <w:gridCol w:w="1261"/>
        <w:gridCol w:w="1268"/>
      </w:tblGrid>
      <w:tr w:rsidR="006565C9" w:rsidRPr="00331FF1" w14:paraId="7B96A408" w14:textId="77777777" w:rsidTr="00AE662C">
        <w:trPr>
          <w:trHeight w:val="20"/>
        </w:trPr>
        <w:tc>
          <w:tcPr>
            <w:tcW w:w="638" w:type="pct"/>
            <w:tcBorders>
              <w:top w:val="single" w:sz="4" w:space="0" w:color="000000"/>
              <w:left w:val="single" w:sz="4" w:space="0" w:color="000000"/>
              <w:bottom w:val="single" w:sz="4" w:space="0" w:color="000000"/>
              <w:right w:val="nil"/>
            </w:tcBorders>
            <w:shd w:val="clear" w:color="auto" w:fill="A6A6A6"/>
            <w:vAlign w:val="center"/>
            <w:hideMark/>
          </w:tcPr>
          <w:p w14:paraId="16A5102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78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56AA0C2"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FOSA SÉPTICA</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6A614F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DRENAJE</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C7F523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ALCANTARILLA</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B813BC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 xml:space="preserve">POZO DE </w:t>
            </w:r>
          </w:p>
          <w:p w14:paraId="47DF258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VISITA</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6B0470C" w14:textId="77777777" w:rsidR="006565C9" w:rsidRPr="00331FF1" w:rsidRDefault="006565C9" w:rsidP="009F534C">
            <w:pPr>
              <w:spacing w:after="0"/>
              <w:ind w:firstLine="33"/>
              <w:contextualSpacing/>
              <w:jc w:val="center"/>
              <w:rPr>
                <w:rFonts w:ascii="Arial" w:hAnsi="Arial" w:cs="Arial"/>
                <w:b/>
                <w:sz w:val="19"/>
                <w:szCs w:val="19"/>
              </w:rPr>
            </w:pPr>
            <w:r w:rsidRPr="00331FF1">
              <w:rPr>
                <w:rFonts w:ascii="Arial" w:hAnsi="Arial" w:cs="Arial"/>
                <w:b/>
                <w:sz w:val="19"/>
                <w:szCs w:val="19"/>
              </w:rPr>
              <w:t xml:space="preserve">RED CENTRAL O FOSAS CON </w:t>
            </w:r>
          </w:p>
          <w:p w14:paraId="43A2735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VACTOR X HORA</w:t>
            </w:r>
          </w:p>
        </w:tc>
        <w:tc>
          <w:tcPr>
            <w:tcW w:w="71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A30DF7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 xml:space="preserve">DOMICILIARIO </w:t>
            </w:r>
          </w:p>
          <w:p w14:paraId="4FF913B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 VACTOR</w:t>
            </w:r>
          </w:p>
          <w:p w14:paraId="21775F7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 X HORA</w:t>
            </w:r>
          </w:p>
        </w:tc>
      </w:tr>
      <w:tr w:rsidR="006565C9" w:rsidRPr="00331FF1" w14:paraId="4C7BAA3B" w14:textId="77777777" w:rsidTr="00AE662C">
        <w:trPr>
          <w:trHeight w:val="20"/>
        </w:trPr>
        <w:tc>
          <w:tcPr>
            <w:tcW w:w="639" w:type="pct"/>
            <w:tcBorders>
              <w:top w:val="single" w:sz="4" w:space="0" w:color="000000"/>
              <w:left w:val="single" w:sz="4" w:space="0" w:color="000000"/>
              <w:bottom w:val="single" w:sz="4" w:space="0" w:color="000000"/>
              <w:right w:val="nil"/>
            </w:tcBorders>
            <w:shd w:val="clear" w:color="auto" w:fill="A6A6A6"/>
            <w:vAlign w:val="center"/>
          </w:tcPr>
          <w:p w14:paraId="5D1FC981" w14:textId="77777777" w:rsidR="006565C9" w:rsidRPr="00331FF1" w:rsidRDefault="006565C9" w:rsidP="009F534C">
            <w:pPr>
              <w:spacing w:after="0"/>
              <w:contextualSpacing/>
              <w:jc w:val="center"/>
              <w:rPr>
                <w:rFonts w:ascii="Arial" w:hAnsi="Arial" w:cs="Arial"/>
                <w:sz w:val="19"/>
                <w:szCs w:val="19"/>
              </w:rPr>
            </w:pPr>
          </w:p>
        </w:tc>
        <w:tc>
          <w:tcPr>
            <w:tcW w:w="4361" w:type="pct"/>
            <w:gridSpan w:val="6"/>
            <w:tcBorders>
              <w:top w:val="single" w:sz="4" w:space="0" w:color="000000"/>
              <w:left w:val="single" w:sz="4" w:space="0" w:color="000000"/>
              <w:bottom w:val="single" w:sz="4" w:space="0" w:color="auto"/>
              <w:right w:val="single" w:sz="4" w:space="0" w:color="000000"/>
            </w:tcBorders>
            <w:shd w:val="clear" w:color="auto" w:fill="A6A6A6"/>
            <w:vAlign w:val="center"/>
            <w:hideMark/>
          </w:tcPr>
          <w:p w14:paraId="27824AC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C781CB9"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3F3E6F87"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Residencial</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59495C91"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$6,435.00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E710E4D"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$1,750.00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023E81D5"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$1,745.00</w:t>
            </w:r>
          </w:p>
        </w:tc>
        <w:tc>
          <w:tcPr>
            <w:tcW w:w="714" w:type="pct"/>
            <w:tcBorders>
              <w:top w:val="single" w:sz="4" w:space="0" w:color="000000"/>
              <w:left w:val="single" w:sz="4" w:space="0" w:color="000000"/>
              <w:bottom w:val="single" w:sz="4" w:space="0" w:color="auto"/>
              <w:right w:val="single" w:sz="4" w:space="0" w:color="000000"/>
            </w:tcBorders>
            <w:vAlign w:val="center"/>
            <w:hideMark/>
          </w:tcPr>
          <w:p w14:paraId="3307848C"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$1,745.00</w:t>
            </w:r>
          </w:p>
        </w:tc>
        <w:tc>
          <w:tcPr>
            <w:tcW w:w="714" w:type="pct"/>
            <w:vMerge w:val="restart"/>
            <w:tcBorders>
              <w:top w:val="single" w:sz="4" w:space="0" w:color="000000"/>
              <w:left w:val="single" w:sz="4" w:space="0" w:color="000000"/>
              <w:bottom w:val="single" w:sz="4" w:space="0" w:color="000000"/>
              <w:right w:val="single" w:sz="4" w:space="0" w:color="000000"/>
            </w:tcBorders>
            <w:vAlign w:val="center"/>
          </w:tcPr>
          <w:p w14:paraId="4274C33B"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$8,000.00</w:t>
            </w:r>
          </w:p>
          <w:p w14:paraId="14728D25" w14:textId="77777777" w:rsidR="006565C9" w:rsidRPr="00331FF1" w:rsidRDefault="006565C9" w:rsidP="009F534C">
            <w:pPr>
              <w:spacing w:after="0"/>
              <w:ind w:right="94"/>
              <w:contextualSpacing/>
              <w:jc w:val="right"/>
              <w:rPr>
                <w:rFonts w:ascii="Arial" w:hAnsi="Arial" w:cs="Arial"/>
                <w:sz w:val="19"/>
                <w:szCs w:val="19"/>
              </w:rPr>
            </w:pPr>
          </w:p>
        </w:tc>
        <w:tc>
          <w:tcPr>
            <w:tcW w:w="718" w:type="pct"/>
            <w:tcBorders>
              <w:top w:val="single" w:sz="4" w:space="0" w:color="000000"/>
              <w:left w:val="single" w:sz="4" w:space="0" w:color="000000"/>
              <w:bottom w:val="single" w:sz="4" w:space="0" w:color="auto"/>
              <w:right w:val="single" w:sz="4" w:space="0" w:color="000000"/>
            </w:tcBorders>
            <w:vAlign w:val="center"/>
            <w:hideMark/>
          </w:tcPr>
          <w:p w14:paraId="099D8EB3" w14:textId="77777777" w:rsidR="006565C9" w:rsidRPr="00331FF1" w:rsidRDefault="006565C9" w:rsidP="009F534C">
            <w:pPr>
              <w:spacing w:after="0"/>
              <w:ind w:right="150"/>
              <w:contextualSpacing/>
              <w:jc w:val="right"/>
              <w:rPr>
                <w:rFonts w:ascii="Arial" w:hAnsi="Arial" w:cs="Arial"/>
                <w:sz w:val="19"/>
                <w:szCs w:val="19"/>
              </w:rPr>
            </w:pPr>
            <w:r w:rsidRPr="00331FF1">
              <w:rPr>
                <w:rFonts w:ascii="Arial" w:hAnsi="Arial" w:cs="Arial"/>
                <w:sz w:val="19"/>
                <w:szCs w:val="19"/>
              </w:rPr>
              <w:t>$6,930.00</w:t>
            </w:r>
          </w:p>
        </w:tc>
      </w:tr>
      <w:tr w:rsidR="006565C9" w:rsidRPr="00331FF1" w14:paraId="3632CF09"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26F2F226"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Medio</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514068E8"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$6,030.00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2F05629A"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$815.00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7CA46B02"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$1,615.00</w:t>
            </w:r>
          </w:p>
        </w:tc>
        <w:tc>
          <w:tcPr>
            <w:tcW w:w="714" w:type="pct"/>
            <w:tcBorders>
              <w:top w:val="single" w:sz="4" w:space="0" w:color="000000"/>
              <w:left w:val="single" w:sz="4" w:space="0" w:color="000000"/>
              <w:bottom w:val="single" w:sz="4" w:space="0" w:color="auto"/>
              <w:right w:val="single" w:sz="4" w:space="0" w:color="000000"/>
            </w:tcBorders>
            <w:vAlign w:val="center"/>
            <w:hideMark/>
          </w:tcPr>
          <w:p w14:paraId="4AAA2D5A"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$1,615.00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7D9AB8D2"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33B15C68" w14:textId="77777777" w:rsidR="006565C9" w:rsidRPr="00331FF1" w:rsidRDefault="006565C9" w:rsidP="009F534C">
            <w:pPr>
              <w:spacing w:after="0"/>
              <w:ind w:right="150"/>
              <w:contextualSpacing/>
              <w:jc w:val="right"/>
              <w:rPr>
                <w:rFonts w:ascii="Arial" w:hAnsi="Arial" w:cs="Arial"/>
                <w:sz w:val="19"/>
                <w:szCs w:val="19"/>
              </w:rPr>
            </w:pPr>
            <w:r w:rsidRPr="00331FF1">
              <w:rPr>
                <w:rFonts w:ascii="Arial" w:hAnsi="Arial" w:cs="Arial"/>
                <w:sz w:val="19"/>
                <w:szCs w:val="19"/>
              </w:rPr>
              <w:t>$6,495.00</w:t>
            </w:r>
          </w:p>
        </w:tc>
      </w:tr>
      <w:tr w:rsidR="006565C9" w:rsidRPr="00331FF1" w14:paraId="0EF18D97"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563D4A29"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Popular</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0852E21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$2,280.00</w:t>
            </w:r>
          </w:p>
        </w:tc>
        <w:tc>
          <w:tcPr>
            <w:tcW w:w="714" w:type="pct"/>
            <w:tcBorders>
              <w:top w:val="single" w:sz="4" w:space="0" w:color="000000"/>
              <w:left w:val="single" w:sz="4" w:space="0" w:color="000000"/>
              <w:bottom w:val="single" w:sz="4" w:space="0" w:color="000000"/>
              <w:right w:val="single" w:sz="4" w:space="0" w:color="000000"/>
            </w:tcBorders>
            <w:hideMark/>
          </w:tcPr>
          <w:p w14:paraId="6EB81BA3"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$815.00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28093E84"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tcBorders>
              <w:top w:val="single" w:sz="4" w:space="0" w:color="000000"/>
              <w:left w:val="single" w:sz="4" w:space="0" w:color="000000"/>
              <w:bottom w:val="single" w:sz="4" w:space="0" w:color="auto"/>
              <w:right w:val="single" w:sz="4" w:space="0" w:color="000000"/>
            </w:tcBorders>
            <w:vAlign w:val="center"/>
            <w:hideMark/>
          </w:tcPr>
          <w:p w14:paraId="05B02300"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513B70B2"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705F3141" w14:textId="77777777" w:rsidR="006565C9" w:rsidRPr="00331FF1" w:rsidRDefault="006565C9" w:rsidP="009F534C">
            <w:pPr>
              <w:spacing w:after="0"/>
              <w:ind w:right="150"/>
              <w:contextualSpacing/>
              <w:jc w:val="right"/>
              <w:rPr>
                <w:rFonts w:ascii="Arial" w:hAnsi="Arial" w:cs="Arial"/>
                <w:sz w:val="19"/>
                <w:szCs w:val="19"/>
              </w:rPr>
            </w:pPr>
            <w:r w:rsidRPr="00331FF1">
              <w:rPr>
                <w:rFonts w:ascii="Arial" w:hAnsi="Arial" w:cs="Arial"/>
                <w:sz w:val="19"/>
                <w:szCs w:val="19"/>
              </w:rPr>
              <w:t>$2,460.00</w:t>
            </w:r>
          </w:p>
        </w:tc>
      </w:tr>
      <w:tr w:rsidR="006565C9" w:rsidRPr="00331FF1" w14:paraId="3ECD57A0"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63D1A0D0"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Institucional</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7C1325EC"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$4,200.00</w:t>
            </w:r>
          </w:p>
        </w:tc>
        <w:tc>
          <w:tcPr>
            <w:tcW w:w="714" w:type="pct"/>
            <w:tcBorders>
              <w:top w:val="single" w:sz="4" w:space="0" w:color="000000"/>
              <w:left w:val="single" w:sz="4" w:space="0" w:color="000000"/>
              <w:bottom w:val="single" w:sz="4" w:space="0" w:color="000000"/>
              <w:right w:val="single" w:sz="4" w:space="0" w:color="000000"/>
            </w:tcBorders>
            <w:hideMark/>
          </w:tcPr>
          <w:p w14:paraId="05A2D130"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$1,900.00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523FDB0E"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$1,750.00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76C37FE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$1,750.00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450E9643"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5BA75DFB" w14:textId="77777777" w:rsidR="006565C9" w:rsidRPr="00331FF1" w:rsidRDefault="006565C9" w:rsidP="009F534C">
            <w:pPr>
              <w:spacing w:after="0"/>
              <w:ind w:right="150"/>
              <w:contextualSpacing/>
              <w:jc w:val="right"/>
              <w:rPr>
                <w:rFonts w:ascii="Arial" w:hAnsi="Arial" w:cs="Arial"/>
                <w:sz w:val="19"/>
                <w:szCs w:val="19"/>
              </w:rPr>
            </w:pPr>
            <w:r w:rsidRPr="00331FF1">
              <w:rPr>
                <w:rFonts w:ascii="Arial" w:hAnsi="Arial" w:cs="Arial"/>
                <w:sz w:val="19"/>
                <w:szCs w:val="19"/>
              </w:rPr>
              <w:t>$4,530.00</w:t>
            </w:r>
          </w:p>
        </w:tc>
      </w:tr>
      <w:tr w:rsidR="006565C9" w:rsidRPr="00331FF1" w14:paraId="1189DA84"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66A76F1D"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Urbanización progresiva</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405E8B25"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$1,300.00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060CDB98"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$815.00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3650FED5"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5C4CF61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0F89997D"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2CD20EAD"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$1,305.00</w:t>
            </w:r>
          </w:p>
        </w:tc>
      </w:tr>
      <w:tr w:rsidR="006565C9" w:rsidRPr="00331FF1" w14:paraId="153DDE59"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7090C15B"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Campestre</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7C56C43B"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$6,030.00</w:t>
            </w:r>
          </w:p>
        </w:tc>
        <w:tc>
          <w:tcPr>
            <w:tcW w:w="714" w:type="pct"/>
            <w:tcBorders>
              <w:top w:val="single" w:sz="4" w:space="0" w:color="000000"/>
              <w:left w:val="single" w:sz="4" w:space="0" w:color="000000"/>
              <w:bottom w:val="single" w:sz="4" w:space="0" w:color="000000"/>
              <w:right w:val="single" w:sz="4" w:space="0" w:color="000000"/>
            </w:tcBorders>
            <w:hideMark/>
          </w:tcPr>
          <w:p w14:paraId="27B2F529"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$1,540.00</w:t>
            </w:r>
          </w:p>
        </w:tc>
        <w:tc>
          <w:tcPr>
            <w:tcW w:w="714" w:type="pct"/>
            <w:tcBorders>
              <w:top w:val="single" w:sz="4" w:space="0" w:color="000000"/>
              <w:left w:val="single" w:sz="4" w:space="0" w:color="000000"/>
              <w:bottom w:val="single" w:sz="4" w:space="0" w:color="000000"/>
              <w:right w:val="single" w:sz="4" w:space="0" w:color="000000"/>
            </w:tcBorders>
            <w:hideMark/>
          </w:tcPr>
          <w:p w14:paraId="1773E4C3"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$1,615.00</w:t>
            </w:r>
          </w:p>
        </w:tc>
        <w:tc>
          <w:tcPr>
            <w:tcW w:w="714" w:type="pct"/>
            <w:tcBorders>
              <w:top w:val="single" w:sz="4" w:space="0" w:color="auto"/>
              <w:left w:val="single" w:sz="4" w:space="0" w:color="000000"/>
              <w:bottom w:val="single" w:sz="4" w:space="0" w:color="000000"/>
              <w:right w:val="single" w:sz="4" w:space="0" w:color="000000"/>
            </w:tcBorders>
            <w:hideMark/>
          </w:tcPr>
          <w:p w14:paraId="541BCF8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$1,615.00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49F53AD8"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5FDF514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$6,500.00</w:t>
            </w:r>
          </w:p>
        </w:tc>
      </w:tr>
      <w:tr w:rsidR="006565C9" w:rsidRPr="00331FF1" w14:paraId="0129EED0"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0187AFBD"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Industrial</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4D6D8A00"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$7,790.00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7E53FF82"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$1,975.00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777E1DE7"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$1,745.00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3C4E148A"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$1,745.00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1A76C215"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59007233"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$8,340.00</w:t>
            </w:r>
          </w:p>
        </w:tc>
      </w:tr>
      <w:tr w:rsidR="006565C9" w:rsidRPr="00331FF1" w14:paraId="2B173E36"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40BB64B3"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Comercial o de servicio</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7012F74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$6,440.00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22A53257"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$1,075.00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3688FB76"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$1,615.00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4023BF20"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$1,615.00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3667FFA0" w14:textId="77777777" w:rsidR="006565C9" w:rsidRPr="00331FF1" w:rsidRDefault="006565C9" w:rsidP="009F534C">
            <w:pPr>
              <w:spacing w:after="0"/>
              <w:rPr>
                <w:rFonts w:ascii="Arial" w:hAnsi="Arial" w:cs="Arial"/>
                <w:sz w:val="19"/>
                <w:szCs w:val="19"/>
              </w:rPr>
            </w:pPr>
          </w:p>
        </w:tc>
        <w:tc>
          <w:tcPr>
            <w:tcW w:w="718" w:type="pct"/>
            <w:tcBorders>
              <w:top w:val="single" w:sz="4" w:space="0" w:color="auto"/>
              <w:left w:val="single" w:sz="4" w:space="0" w:color="000000"/>
              <w:bottom w:val="nil"/>
              <w:right w:val="single" w:sz="4" w:space="0" w:color="000000"/>
            </w:tcBorders>
            <w:vAlign w:val="center"/>
            <w:hideMark/>
          </w:tcPr>
          <w:p w14:paraId="4EC65E2A"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$6,930.00</w:t>
            </w:r>
          </w:p>
        </w:tc>
      </w:tr>
      <w:tr w:rsidR="006565C9" w:rsidRPr="00331FF1" w14:paraId="750DEE11" w14:textId="77777777" w:rsidTr="00AE662C">
        <w:trPr>
          <w:trHeight w:val="20"/>
        </w:trPr>
        <w:tc>
          <w:tcPr>
            <w:tcW w:w="638" w:type="pct"/>
            <w:tcBorders>
              <w:top w:val="single" w:sz="4" w:space="0" w:color="auto"/>
              <w:left w:val="single" w:sz="4" w:space="0" w:color="000000"/>
              <w:bottom w:val="single" w:sz="4" w:space="0" w:color="000000"/>
              <w:right w:val="single" w:sz="4" w:space="0" w:color="000000"/>
            </w:tcBorders>
            <w:vAlign w:val="center"/>
            <w:hideMark/>
          </w:tcPr>
          <w:p w14:paraId="35BA6600"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Comunidades</w:t>
            </w:r>
          </w:p>
        </w:tc>
        <w:tc>
          <w:tcPr>
            <w:tcW w:w="787" w:type="pct"/>
            <w:tcBorders>
              <w:top w:val="single" w:sz="4" w:space="0" w:color="auto"/>
              <w:left w:val="single" w:sz="4" w:space="0" w:color="000000"/>
              <w:bottom w:val="single" w:sz="4" w:space="0" w:color="000000"/>
              <w:right w:val="single" w:sz="4" w:space="0" w:color="000000"/>
            </w:tcBorders>
            <w:vAlign w:val="center"/>
            <w:hideMark/>
          </w:tcPr>
          <w:p w14:paraId="4AE7D34F"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tcBorders>
              <w:top w:val="single" w:sz="4" w:space="0" w:color="auto"/>
              <w:left w:val="single" w:sz="4" w:space="0" w:color="000000"/>
              <w:bottom w:val="single" w:sz="4" w:space="0" w:color="000000"/>
              <w:right w:val="single" w:sz="4" w:space="0" w:color="000000"/>
            </w:tcBorders>
            <w:vAlign w:val="center"/>
            <w:hideMark/>
          </w:tcPr>
          <w:p w14:paraId="3AA25837"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tcBorders>
              <w:top w:val="single" w:sz="4" w:space="0" w:color="auto"/>
              <w:left w:val="single" w:sz="4" w:space="0" w:color="000000"/>
              <w:bottom w:val="single" w:sz="4" w:space="0" w:color="000000"/>
              <w:right w:val="single" w:sz="4" w:space="0" w:color="000000"/>
            </w:tcBorders>
            <w:vAlign w:val="center"/>
            <w:hideMark/>
          </w:tcPr>
          <w:p w14:paraId="011EF9A5"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tcBorders>
              <w:top w:val="single" w:sz="4" w:space="0" w:color="auto"/>
              <w:left w:val="single" w:sz="4" w:space="0" w:color="000000"/>
              <w:bottom w:val="single" w:sz="4" w:space="0" w:color="000000"/>
              <w:right w:val="single" w:sz="4" w:space="0" w:color="000000"/>
            </w:tcBorders>
            <w:vAlign w:val="center"/>
            <w:hideMark/>
          </w:tcPr>
          <w:p w14:paraId="1C5BE33E" w14:textId="77777777" w:rsidR="006565C9" w:rsidRPr="00331FF1" w:rsidRDefault="006565C9" w:rsidP="009F534C">
            <w:pPr>
              <w:spacing w:after="0"/>
              <w:ind w:right="147"/>
              <w:contextualSpacing/>
              <w:jc w:val="right"/>
              <w:rPr>
                <w:rFonts w:ascii="Arial" w:hAnsi="Arial" w:cs="Arial"/>
                <w:sz w:val="19"/>
                <w:szCs w:val="19"/>
              </w:rPr>
            </w:pPr>
            <w:r w:rsidRPr="00331FF1">
              <w:rPr>
                <w:rFonts w:ascii="Arial" w:hAnsi="Arial" w:cs="Arial"/>
                <w:sz w:val="19"/>
                <w:szCs w:val="19"/>
              </w:rPr>
              <w:t>$1,495.00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0C299320" w14:textId="77777777" w:rsidR="006565C9" w:rsidRPr="00331FF1" w:rsidRDefault="006565C9" w:rsidP="009F534C">
            <w:pPr>
              <w:spacing w:after="0"/>
              <w:rPr>
                <w:rFonts w:ascii="Arial" w:hAnsi="Arial" w:cs="Arial"/>
                <w:sz w:val="19"/>
                <w:szCs w:val="19"/>
              </w:rPr>
            </w:pPr>
          </w:p>
        </w:tc>
        <w:tc>
          <w:tcPr>
            <w:tcW w:w="718" w:type="pct"/>
            <w:tcBorders>
              <w:top w:val="single" w:sz="4" w:space="0" w:color="000000"/>
              <w:left w:val="single" w:sz="4" w:space="0" w:color="000000"/>
              <w:bottom w:val="single" w:sz="4" w:space="0" w:color="000000"/>
              <w:right w:val="single" w:sz="4" w:space="0" w:color="000000"/>
            </w:tcBorders>
            <w:vAlign w:val="center"/>
            <w:hideMark/>
          </w:tcPr>
          <w:p w14:paraId="31FDEA2F" w14:textId="77777777" w:rsidR="006565C9" w:rsidRPr="00331FF1" w:rsidRDefault="006565C9" w:rsidP="009F534C">
            <w:pPr>
              <w:spacing w:after="0"/>
              <w:ind w:right="147"/>
              <w:contextualSpacing/>
              <w:jc w:val="right"/>
              <w:rPr>
                <w:rFonts w:ascii="Arial" w:hAnsi="Arial" w:cs="Arial"/>
                <w:strike/>
                <w:sz w:val="19"/>
                <w:szCs w:val="19"/>
              </w:rPr>
            </w:pPr>
            <w:r w:rsidRPr="00331FF1">
              <w:rPr>
                <w:rFonts w:ascii="Arial" w:hAnsi="Arial" w:cs="Arial"/>
                <w:sz w:val="19"/>
                <w:szCs w:val="19"/>
              </w:rPr>
              <w:t>$900.00</w:t>
            </w:r>
          </w:p>
        </w:tc>
      </w:tr>
      <w:tr w:rsidR="006565C9" w:rsidRPr="00331FF1" w14:paraId="41B0E978" w14:textId="77777777" w:rsidTr="00AE662C">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3272F455" w14:textId="77777777" w:rsidR="006565C9" w:rsidRPr="00331FF1" w:rsidRDefault="006565C9" w:rsidP="009F534C">
            <w:pPr>
              <w:spacing w:after="0"/>
              <w:ind w:left="22"/>
              <w:contextualSpacing/>
              <w:jc w:val="center"/>
              <w:rPr>
                <w:rFonts w:ascii="Arial" w:hAnsi="Arial" w:cs="Arial"/>
                <w:sz w:val="19"/>
                <w:szCs w:val="19"/>
              </w:rPr>
            </w:pPr>
            <w:r w:rsidRPr="00331FF1">
              <w:rPr>
                <w:rFonts w:ascii="Arial" w:hAnsi="Arial" w:cs="Arial"/>
                <w:sz w:val="19"/>
                <w:szCs w:val="19"/>
              </w:rPr>
              <w:t>Rural</w:t>
            </w:r>
          </w:p>
        </w:tc>
        <w:tc>
          <w:tcPr>
            <w:tcW w:w="4362" w:type="pct"/>
            <w:gridSpan w:val="6"/>
            <w:tcBorders>
              <w:top w:val="single" w:sz="4" w:space="0" w:color="000000"/>
              <w:left w:val="single" w:sz="4" w:space="0" w:color="000000"/>
              <w:bottom w:val="single" w:sz="4" w:space="0" w:color="000000"/>
              <w:right w:val="single" w:sz="4" w:space="0" w:color="000000"/>
            </w:tcBorders>
            <w:vAlign w:val="center"/>
            <w:hideMark/>
          </w:tcPr>
          <w:p w14:paraId="7F141D3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$1,495.00</w:t>
            </w:r>
          </w:p>
        </w:tc>
      </w:tr>
    </w:tbl>
    <w:p w14:paraId="3AF9866C" w14:textId="77777777" w:rsidR="006565C9" w:rsidRPr="00331FF1" w:rsidRDefault="006565C9" w:rsidP="009F534C">
      <w:pPr>
        <w:spacing w:after="0"/>
        <w:ind w:hanging="34"/>
        <w:contextualSpacing/>
        <w:rPr>
          <w:rFonts w:ascii="Arial" w:hAnsi="Arial" w:cs="Arial"/>
          <w:sz w:val="19"/>
          <w:szCs w:val="19"/>
        </w:rPr>
      </w:pPr>
    </w:p>
    <w:p w14:paraId="11A6B14F"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Los costos señalados en la tabla anterior corresponden a fosas sépticas con capacidad máxima de 10,000 litros, en caso de fosas de mayor capacidad se cobrará de manera proporcional a los litros excedentes.</w:t>
      </w:r>
    </w:p>
    <w:p w14:paraId="42ECCF88" w14:textId="77777777" w:rsidR="006565C9" w:rsidRPr="00331FF1" w:rsidRDefault="006565C9" w:rsidP="009F534C">
      <w:pPr>
        <w:spacing w:after="0"/>
        <w:ind w:left="1418"/>
        <w:contextualSpacing/>
        <w:jc w:val="both"/>
        <w:rPr>
          <w:rFonts w:ascii="Arial" w:hAnsi="Arial" w:cs="Arial"/>
          <w:sz w:val="19"/>
          <w:szCs w:val="19"/>
        </w:rPr>
      </w:pPr>
    </w:p>
    <w:p w14:paraId="11E2783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$123,286.00</w:t>
      </w:r>
    </w:p>
    <w:p w14:paraId="382A875C" w14:textId="77777777" w:rsidR="006565C9" w:rsidRPr="00331FF1" w:rsidRDefault="006565C9" w:rsidP="009F534C">
      <w:pPr>
        <w:spacing w:after="0"/>
        <w:ind w:hanging="34"/>
        <w:contextualSpacing/>
        <w:rPr>
          <w:rFonts w:ascii="Arial" w:hAnsi="Arial" w:cs="Arial"/>
          <w:sz w:val="19"/>
          <w:szCs w:val="19"/>
        </w:rPr>
      </w:pPr>
    </w:p>
    <w:p w14:paraId="5297A2CC" w14:textId="77777777" w:rsidR="006565C9" w:rsidRPr="00331FF1" w:rsidRDefault="006565C9" w:rsidP="009F534C">
      <w:pPr>
        <w:numPr>
          <w:ilvl w:val="0"/>
          <w:numId w:val="13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otros servicios que preste la Secretaría de Servicios Públicos Municipales, se causará y pagará:</w:t>
      </w:r>
    </w:p>
    <w:p w14:paraId="1E4D45CD"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077"/>
        <w:gridCol w:w="1751"/>
      </w:tblGrid>
      <w:tr w:rsidR="006565C9" w:rsidRPr="00331FF1" w14:paraId="5105D0F1" w14:textId="77777777" w:rsidTr="00AE662C">
        <w:trPr>
          <w:trHeight w:val="20"/>
        </w:trPr>
        <w:tc>
          <w:tcPr>
            <w:tcW w:w="4008" w:type="pct"/>
            <w:tcBorders>
              <w:top w:val="single" w:sz="4" w:space="0" w:color="000000"/>
              <w:left w:val="single" w:sz="4" w:space="0" w:color="000000"/>
              <w:bottom w:val="single" w:sz="4" w:space="0" w:color="000000"/>
              <w:right w:val="single" w:sz="4" w:space="0" w:color="000000"/>
            </w:tcBorders>
            <w:shd w:val="clear" w:color="auto" w:fill="A6A6A6"/>
            <w:hideMark/>
          </w:tcPr>
          <w:p w14:paraId="157B8D3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92" w:type="pct"/>
            <w:tcBorders>
              <w:top w:val="single" w:sz="4" w:space="0" w:color="000000"/>
              <w:left w:val="single" w:sz="4" w:space="0" w:color="000000"/>
              <w:bottom w:val="single" w:sz="4" w:space="0" w:color="000000"/>
              <w:right w:val="single" w:sz="4" w:space="0" w:color="000000"/>
            </w:tcBorders>
            <w:shd w:val="clear" w:color="auto" w:fill="A6A6A6"/>
            <w:hideMark/>
          </w:tcPr>
          <w:p w14:paraId="3FE50BE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D3D8D7D" w14:textId="77777777" w:rsidTr="00AE662C">
        <w:trPr>
          <w:trHeight w:val="20"/>
        </w:trPr>
        <w:tc>
          <w:tcPr>
            <w:tcW w:w="4008" w:type="pct"/>
            <w:tcBorders>
              <w:top w:val="single" w:sz="4" w:space="0" w:color="000000"/>
              <w:left w:val="single" w:sz="4" w:space="0" w:color="000000"/>
              <w:bottom w:val="single" w:sz="4" w:space="0" w:color="000000"/>
              <w:right w:val="single" w:sz="4" w:space="0" w:color="000000"/>
            </w:tcBorders>
            <w:vAlign w:val="center"/>
            <w:hideMark/>
          </w:tcPr>
          <w:p w14:paraId="672D8058" w14:textId="77777777" w:rsidR="006565C9" w:rsidRPr="00331FF1" w:rsidRDefault="006565C9" w:rsidP="009F534C">
            <w:pPr>
              <w:spacing w:after="0"/>
              <w:ind w:left="132" w:right="141"/>
              <w:contextualSpacing/>
              <w:jc w:val="both"/>
              <w:rPr>
                <w:rFonts w:ascii="Arial" w:hAnsi="Arial" w:cs="Arial"/>
                <w:sz w:val="19"/>
                <w:szCs w:val="19"/>
              </w:rPr>
            </w:pPr>
            <w:r w:rsidRPr="00331FF1">
              <w:rPr>
                <w:rFonts w:ascii="Arial" w:hAnsi="Arial" w:cs="Arial"/>
                <w:sz w:val="19"/>
                <w:szCs w:val="19"/>
              </w:rPr>
              <w:t>Tala de árbol desde 5.00 metros. hasta de 15.00 metros de altura, propiedad del particular, en la vía pública, previa autorización del Instituto Municipal de Ecología</w:t>
            </w:r>
          </w:p>
          <w:p w14:paraId="57A1A528" w14:textId="77777777" w:rsidR="006565C9" w:rsidRPr="00331FF1" w:rsidRDefault="006565C9" w:rsidP="009F534C">
            <w:pPr>
              <w:spacing w:after="0"/>
              <w:ind w:left="132" w:right="141"/>
              <w:contextualSpacing/>
              <w:jc w:val="both"/>
              <w:rPr>
                <w:rFonts w:ascii="Arial" w:hAnsi="Arial" w:cs="Arial"/>
                <w:sz w:val="19"/>
                <w:szCs w:val="19"/>
              </w:rPr>
            </w:pPr>
            <w:r w:rsidRPr="00331FF1">
              <w:rPr>
                <w:rFonts w:ascii="Arial" w:hAnsi="Arial" w:cs="Arial"/>
                <w:sz w:val="19"/>
                <w:szCs w:val="19"/>
              </w:rPr>
              <w:t>Incluye: Corte de tronco y brazos en secciones manejables, carga y acarreo del producto de la tala al sitio designado, mano de obra, herramienta, equipo y todo lo necesario para su correcta ejecución</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6F49CCA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$7,520.00</w:t>
            </w:r>
          </w:p>
        </w:tc>
      </w:tr>
      <w:tr w:rsidR="006565C9" w:rsidRPr="00331FF1" w14:paraId="7891B021" w14:textId="77777777" w:rsidTr="00AE662C">
        <w:trPr>
          <w:trHeight w:val="20"/>
        </w:trPr>
        <w:tc>
          <w:tcPr>
            <w:tcW w:w="4008" w:type="pct"/>
            <w:tcBorders>
              <w:top w:val="single" w:sz="4" w:space="0" w:color="000000"/>
              <w:left w:val="single" w:sz="4" w:space="0" w:color="000000"/>
              <w:bottom w:val="single" w:sz="4" w:space="0" w:color="000000"/>
              <w:right w:val="single" w:sz="4" w:space="0" w:color="000000"/>
            </w:tcBorders>
            <w:vAlign w:val="center"/>
            <w:hideMark/>
          </w:tcPr>
          <w:p w14:paraId="3D69FECE" w14:textId="77777777" w:rsidR="006565C9" w:rsidRPr="00331FF1" w:rsidRDefault="006565C9" w:rsidP="009F534C">
            <w:pPr>
              <w:spacing w:after="0"/>
              <w:ind w:left="132" w:right="141"/>
              <w:contextualSpacing/>
              <w:jc w:val="both"/>
              <w:rPr>
                <w:rFonts w:ascii="Arial" w:hAnsi="Arial" w:cs="Arial"/>
                <w:sz w:val="19"/>
                <w:szCs w:val="19"/>
              </w:rPr>
            </w:pPr>
            <w:r w:rsidRPr="00331FF1">
              <w:rPr>
                <w:rFonts w:ascii="Arial" w:hAnsi="Arial" w:cs="Arial"/>
                <w:sz w:val="19"/>
                <w:szCs w:val="19"/>
              </w:rPr>
              <w:t>Tala de árbol desde 5.00 metros hasta de 15.00 metros de altura dentro de domicilio, previa autorización del Instituto Municipal de Ecología</w:t>
            </w:r>
          </w:p>
          <w:p w14:paraId="2660EB32" w14:textId="77777777" w:rsidR="006565C9" w:rsidRPr="00331FF1" w:rsidRDefault="006565C9" w:rsidP="009F534C">
            <w:pPr>
              <w:spacing w:after="0"/>
              <w:ind w:left="132" w:right="141"/>
              <w:contextualSpacing/>
              <w:jc w:val="both"/>
              <w:rPr>
                <w:rFonts w:ascii="Arial" w:hAnsi="Arial" w:cs="Arial"/>
                <w:sz w:val="19"/>
                <w:szCs w:val="19"/>
              </w:rPr>
            </w:pPr>
            <w:r w:rsidRPr="00331FF1">
              <w:rPr>
                <w:rFonts w:ascii="Arial" w:hAnsi="Arial" w:cs="Arial"/>
                <w:sz w:val="19"/>
                <w:szCs w:val="19"/>
              </w:rPr>
              <w:t>Incluye: Corte de tronco y brazos en secciones manejables, carga y acarreo del producto de la tala al sitio designado, mano de obra, herramienta, equipo y todo lo necesario para su correcta ejecución</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6F2BA62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$12,500.00</w:t>
            </w:r>
          </w:p>
        </w:tc>
      </w:tr>
    </w:tbl>
    <w:p w14:paraId="081EE857"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084"/>
        <w:gridCol w:w="1744"/>
      </w:tblGrid>
      <w:tr w:rsidR="006565C9" w:rsidRPr="00331FF1" w14:paraId="56990913" w14:textId="77777777" w:rsidTr="00AE662C">
        <w:trPr>
          <w:trHeight w:val="20"/>
        </w:trPr>
        <w:tc>
          <w:tcPr>
            <w:tcW w:w="401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C3F8F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8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D321D4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3DFFE47" w14:textId="77777777" w:rsidTr="00AE662C">
        <w:trPr>
          <w:trHeight w:val="20"/>
        </w:trPr>
        <w:tc>
          <w:tcPr>
            <w:tcW w:w="4012" w:type="pct"/>
            <w:tcBorders>
              <w:top w:val="single" w:sz="4" w:space="0" w:color="000000"/>
              <w:left w:val="single" w:sz="4" w:space="0" w:color="000000"/>
              <w:bottom w:val="single" w:sz="4" w:space="0" w:color="000000"/>
              <w:right w:val="single" w:sz="4" w:space="0" w:color="000000"/>
            </w:tcBorders>
            <w:vAlign w:val="center"/>
            <w:hideMark/>
          </w:tcPr>
          <w:p w14:paraId="47FDFC29" w14:textId="77777777" w:rsidR="006565C9" w:rsidRPr="00331FF1" w:rsidRDefault="006565C9" w:rsidP="009F534C">
            <w:pPr>
              <w:spacing w:after="0"/>
              <w:ind w:left="132" w:right="169"/>
              <w:contextualSpacing/>
              <w:jc w:val="both"/>
              <w:rPr>
                <w:rFonts w:ascii="Arial" w:hAnsi="Arial" w:cs="Arial"/>
                <w:sz w:val="19"/>
                <w:szCs w:val="19"/>
              </w:rPr>
            </w:pPr>
            <w:r w:rsidRPr="00331FF1">
              <w:rPr>
                <w:rFonts w:ascii="Arial" w:hAnsi="Arial" w:cs="Arial"/>
                <w:sz w:val="19"/>
                <w:szCs w:val="19"/>
              </w:rPr>
              <w:lastRenderedPageBreak/>
              <w:t>Tala de árbol de hasta 4.99 metros de altura, propiedad del particular en vía pública, previa autorización del Instituto Municipal de Ecología.</w:t>
            </w:r>
          </w:p>
          <w:p w14:paraId="75BF9E10" w14:textId="77777777" w:rsidR="006565C9" w:rsidRPr="00331FF1" w:rsidRDefault="006565C9" w:rsidP="009F534C">
            <w:pPr>
              <w:spacing w:after="0"/>
              <w:ind w:left="132" w:right="169"/>
              <w:contextualSpacing/>
              <w:jc w:val="both"/>
              <w:rPr>
                <w:rFonts w:ascii="Arial" w:hAnsi="Arial" w:cs="Arial"/>
                <w:sz w:val="19"/>
                <w:szCs w:val="19"/>
              </w:rPr>
            </w:pPr>
            <w:r w:rsidRPr="00331FF1">
              <w:rPr>
                <w:rFonts w:ascii="Arial" w:hAnsi="Arial" w:cs="Arial"/>
                <w:sz w:val="19"/>
                <w:szCs w:val="19"/>
              </w:rPr>
              <w:t>Incluye: Corte de tronco y brazos en secciones manejables, carga y acarreo del producto de la tala al sitio designado, mano de obra, herramienta, equipo y todo lo necesario para su correcta ejecución</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531FBE9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$3,510.00</w:t>
            </w:r>
          </w:p>
        </w:tc>
      </w:tr>
      <w:tr w:rsidR="006565C9" w:rsidRPr="00331FF1" w14:paraId="3AD5FC75" w14:textId="77777777" w:rsidTr="00AE662C">
        <w:trPr>
          <w:trHeight w:val="20"/>
        </w:trPr>
        <w:tc>
          <w:tcPr>
            <w:tcW w:w="4012" w:type="pct"/>
            <w:tcBorders>
              <w:top w:val="single" w:sz="4" w:space="0" w:color="000000"/>
              <w:left w:val="single" w:sz="4" w:space="0" w:color="000000"/>
              <w:bottom w:val="single" w:sz="4" w:space="0" w:color="000000"/>
              <w:right w:val="single" w:sz="4" w:space="0" w:color="000000"/>
            </w:tcBorders>
            <w:vAlign w:val="center"/>
            <w:hideMark/>
          </w:tcPr>
          <w:p w14:paraId="432AA596" w14:textId="77777777" w:rsidR="006565C9" w:rsidRPr="00331FF1" w:rsidRDefault="006565C9" w:rsidP="009F534C">
            <w:pPr>
              <w:spacing w:after="0"/>
              <w:ind w:left="180" w:right="166" w:hanging="34"/>
              <w:contextualSpacing/>
              <w:jc w:val="both"/>
              <w:rPr>
                <w:rFonts w:ascii="Arial" w:hAnsi="Arial" w:cs="Arial"/>
                <w:sz w:val="19"/>
                <w:szCs w:val="19"/>
              </w:rPr>
            </w:pPr>
            <w:r w:rsidRPr="00331FF1">
              <w:rPr>
                <w:rFonts w:ascii="Arial" w:hAnsi="Arial" w:cs="Arial"/>
                <w:sz w:val="19"/>
                <w:szCs w:val="19"/>
              </w:rPr>
              <w:t>Tala de árbol de hasta 4.99 metros de altura dentro de domicilio y condominio, previa autorización del Instituto Municipal de Ecología.</w:t>
            </w:r>
          </w:p>
          <w:p w14:paraId="561F4362" w14:textId="77777777" w:rsidR="006565C9" w:rsidRPr="00331FF1" w:rsidRDefault="006565C9" w:rsidP="009F534C">
            <w:pPr>
              <w:spacing w:after="0"/>
              <w:ind w:left="180" w:right="166" w:hanging="34"/>
              <w:contextualSpacing/>
              <w:jc w:val="both"/>
              <w:rPr>
                <w:rFonts w:ascii="Arial" w:hAnsi="Arial" w:cs="Arial"/>
                <w:sz w:val="19"/>
                <w:szCs w:val="19"/>
              </w:rPr>
            </w:pPr>
            <w:r w:rsidRPr="00331FF1">
              <w:rPr>
                <w:rFonts w:ascii="Arial" w:hAnsi="Arial" w:cs="Arial"/>
                <w:sz w:val="19"/>
                <w:szCs w:val="19"/>
              </w:rPr>
              <w:t>Incluye: Corte de tronco y brazos en secciones manejables, carga y acarreo del producto de la tala al sitio designado, mano de obra, herramienta, equipo y todo lo necesario para su correcta ejecución</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0868E2EB" w14:textId="77777777" w:rsidR="006565C9" w:rsidRPr="00331FF1" w:rsidRDefault="006565C9" w:rsidP="009F534C">
            <w:pPr>
              <w:spacing w:after="0"/>
              <w:ind w:right="129" w:hanging="34"/>
              <w:contextualSpacing/>
              <w:jc w:val="right"/>
              <w:rPr>
                <w:rFonts w:ascii="Arial" w:hAnsi="Arial" w:cs="Arial"/>
                <w:sz w:val="19"/>
                <w:szCs w:val="19"/>
              </w:rPr>
            </w:pPr>
            <w:r w:rsidRPr="00331FF1">
              <w:rPr>
                <w:rFonts w:ascii="Arial" w:hAnsi="Arial" w:cs="Arial"/>
                <w:sz w:val="19"/>
                <w:szCs w:val="19"/>
              </w:rPr>
              <w:t>$5,500.00</w:t>
            </w:r>
          </w:p>
        </w:tc>
      </w:tr>
    </w:tbl>
    <w:p w14:paraId="3E42D8FD"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5666"/>
        <w:gridCol w:w="1418"/>
        <w:gridCol w:w="1744"/>
      </w:tblGrid>
      <w:tr w:rsidR="006565C9" w:rsidRPr="00331FF1" w14:paraId="6652C023"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58B3C8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0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99CC52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UNIDAD DE</w:t>
            </w:r>
          </w:p>
          <w:p w14:paraId="3E43598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MEDIDA</w:t>
            </w:r>
          </w:p>
        </w:tc>
        <w:tc>
          <w:tcPr>
            <w:tcW w:w="98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8CE886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CUOTA</w:t>
            </w:r>
          </w:p>
        </w:tc>
      </w:tr>
      <w:tr w:rsidR="006565C9" w:rsidRPr="00331FF1" w14:paraId="366A7E41"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0FA1E2D3" w14:textId="77777777" w:rsidR="006565C9" w:rsidRPr="00331FF1" w:rsidRDefault="006565C9" w:rsidP="009F534C">
            <w:pPr>
              <w:spacing w:after="0"/>
              <w:ind w:left="132" w:right="186"/>
              <w:contextualSpacing/>
              <w:jc w:val="both"/>
              <w:rPr>
                <w:rFonts w:ascii="Arial" w:hAnsi="Arial" w:cs="Arial"/>
                <w:sz w:val="19"/>
                <w:szCs w:val="19"/>
              </w:rPr>
            </w:pPr>
            <w:r w:rsidRPr="00331FF1">
              <w:rPr>
                <w:rFonts w:ascii="Arial" w:hAnsi="Arial" w:cs="Arial"/>
                <w:sz w:val="19"/>
                <w:szCs w:val="19"/>
              </w:rPr>
              <w:t xml:space="preserve">Retiro de gallardetes, mantas y lonas chicas de la campaña electoral y publicidad en postes y árboles, así como su clasificación y acomodo en bodega. </w:t>
            </w:r>
          </w:p>
          <w:p w14:paraId="50875F8A" w14:textId="77777777" w:rsidR="006565C9" w:rsidRPr="00331FF1" w:rsidRDefault="006565C9" w:rsidP="009F534C">
            <w:pPr>
              <w:spacing w:after="0"/>
              <w:ind w:left="132" w:right="186"/>
              <w:contextualSpacing/>
              <w:jc w:val="both"/>
              <w:rPr>
                <w:rFonts w:ascii="Arial" w:hAnsi="Arial" w:cs="Arial"/>
                <w:sz w:val="19"/>
                <w:szCs w:val="19"/>
              </w:rPr>
            </w:pPr>
            <w:r w:rsidRPr="00331FF1">
              <w:rPr>
                <w:rFonts w:ascii="Arial" w:hAnsi="Arial"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74691562"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7E66522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$110.00</w:t>
            </w:r>
          </w:p>
        </w:tc>
      </w:tr>
      <w:tr w:rsidR="006565C9" w:rsidRPr="00331FF1" w14:paraId="608DE79A"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2E7A6698"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Retiro de propaganda de campaña electoral y publicidad pegada con engrudo en postes de madera y de concreto y posterior aplicación de pintura vinílica a dos manos. Incluye: materiales, mano de obra, herramienta,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8BEAD09"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3601079D"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$275.00</w:t>
            </w:r>
          </w:p>
        </w:tc>
      </w:tr>
      <w:tr w:rsidR="006565C9" w:rsidRPr="00331FF1" w14:paraId="0D72EDB7"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3EFAE96B"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Retiro de propaganda de campaña electoral y publicidad pegada con engrudo en postes metálicos y posterior aplicación de pintura de esmalte a dos manos.</w:t>
            </w:r>
          </w:p>
          <w:p w14:paraId="3AD98BFB"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 xml:space="preserve"> Incluye: materiales, mano de obra, herramienta,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46DBFB6B"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00490C8B"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$555.00</w:t>
            </w:r>
          </w:p>
        </w:tc>
      </w:tr>
      <w:tr w:rsidR="006565C9" w:rsidRPr="00331FF1" w14:paraId="1F64CA82"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0D164852" w14:textId="77777777" w:rsidR="006565C9" w:rsidRPr="00331FF1" w:rsidRDefault="006565C9" w:rsidP="009F534C">
            <w:pPr>
              <w:spacing w:after="0"/>
              <w:ind w:left="132" w:right="186"/>
              <w:contextualSpacing/>
              <w:jc w:val="both"/>
              <w:rPr>
                <w:rFonts w:ascii="Arial" w:hAnsi="Arial" w:cs="Arial"/>
                <w:sz w:val="19"/>
                <w:szCs w:val="19"/>
              </w:rPr>
            </w:pPr>
            <w:r w:rsidRPr="00331FF1">
              <w:rPr>
                <w:rFonts w:ascii="Arial" w:hAnsi="Arial" w:cs="Arial"/>
                <w:sz w:val="19"/>
                <w:szCs w:val="19"/>
              </w:rPr>
              <w:t>Retiro de propaganda de campaña electoral y publicidad pegada con engrudo en muros, taludes de vialidades, estructura y superestructura de puentes y la posterior aplicación de pintura vinílica a dos manos. Incluye: materiales, mano de obra, herramienta, equipo de lavado a presión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AE13488"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1CA9210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$140.00</w:t>
            </w:r>
          </w:p>
        </w:tc>
      </w:tr>
      <w:tr w:rsidR="006565C9" w:rsidRPr="00331FF1" w14:paraId="7D0213AE"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78B9A335" w14:textId="77777777" w:rsidR="006565C9" w:rsidRPr="00331FF1" w:rsidRDefault="006565C9" w:rsidP="009F534C">
            <w:pPr>
              <w:spacing w:after="0"/>
              <w:ind w:left="132" w:right="45"/>
              <w:contextualSpacing/>
              <w:rPr>
                <w:rFonts w:ascii="Arial" w:hAnsi="Arial" w:cs="Arial"/>
                <w:sz w:val="19"/>
                <w:szCs w:val="19"/>
              </w:rPr>
            </w:pPr>
            <w:r w:rsidRPr="00331FF1">
              <w:rPr>
                <w:rFonts w:ascii="Arial" w:hAnsi="Arial" w:cs="Arial"/>
                <w:sz w:val="19"/>
                <w:szCs w:val="19"/>
              </w:rPr>
              <w:t xml:space="preserve">Retiro de propaganda de campaña electoral y publicidad sobre tableros de lámina colocados en puentes peatonales y vehiculares. </w:t>
            </w:r>
          </w:p>
          <w:p w14:paraId="04B71B1F" w14:textId="77777777" w:rsidR="006565C9" w:rsidRPr="00331FF1" w:rsidRDefault="006565C9" w:rsidP="009F534C">
            <w:pPr>
              <w:spacing w:after="0"/>
              <w:ind w:left="132" w:right="45"/>
              <w:contextualSpacing/>
              <w:rPr>
                <w:rFonts w:ascii="Arial" w:hAnsi="Arial" w:cs="Arial"/>
                <w:sz w:val="19"/>
                <w:szCs w:val="19"/>
              </w:rPr>
            </w:pPr>
            <w:r w:rsidRPr="00331FF1">
              <w:rPr>
                <w:rFonts w:ascii="Arial" w:hAnsi="Arial"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7F983944"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0DD9F113"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$405.00</w:t>
            </w:r>
          </w:p>
        </w:tc>
      </w:tr>
      <w:tr w:rsidR="006565C9" w:rsidRPr="00331FF1" w14:paraId="0C1B7353"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53B9F9BD"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 xml:space="preserve">Retiro de propaganda de campaña electoral y publicidad de lona o plástico, pegada o atornillada sobre anuncios espectaculares. </w:t>
            </w:r>
          </w:p>
          <w:p w14:paraId="20AEA77F"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675C72D3"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60ADF1A0"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$3,760.00</w:t>
            </w:r>
          </w:p>
        </w:tc>
      </w:tr>
      <w:tr w:rsidR="006565C9" w:rsidRPr="00331FF1" w14:paraId="16AA25C1"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1423F5B8"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Retiro de propaganda de eventos de carácter social, sin fines de lucro y publicidad de lona o plástico, pegada o atornillada.</w:t>
            </w:r>
          </w:p>
          <w:p w14:paraId="42966105"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1E14DA1B"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20FFF6C2"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$3,005.00</w:t>
            </w:r>
          </w:p>
        </w:tc>
      </w:tr>
      <w:tr w:rsidR="006565C9" w:rsidRPr="00331FF1" w14:paraId="0D4705C3"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18771636"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 xml:space="preserve">Borrado de propaganda y publicidad con pintura vinílica en bardas y puentes vehiculares o peatonales, así como en sus elementos de estructura y superestructura tales como pilas y trabes con una altura de 0.00 a7.5 m. Incluye: materiales, mano de obra, </w:t>
            </w:r>
            <w:r w:rsidRPr="00331FF1">
              <w:rPr>
                <w:rFonts w:ascii="Arial" w:hAnsi="Arial" w:cs="Arial"/>
                <w:sz w:val="19"/>
                <w:szCs w:val="19"/>
              </w:rPr>
              <w:lastRenderedPageBreak/>
              <w:t>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B9BD8D4"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lastRenderedPageBreak/>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14DA143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$165.00</w:t>
            </w:r>
          </w:p>
        </w:tc>
      </w:tr>
      <w:tr w:rsidR="006565C9" w:rsidRPr="00331FF1" w14:paraId="65E8581D"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78B4B3A6"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Borrado de rótulos de campaña electoral y publicidad en bardas y posterior aplicación de pintura a la cal a dos manos como mínimo.</w:t>
            </w:r>
          </w:p>
          <w:p w14:paraId="475CCEC8"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4E75A2A6"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11EDABE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$120.00</w:t>
            </w:r>
          </w:p>
        </w:tc>
      </w:tr>
      <w:tr w:rsidR="006565C9" w:rsidRPr="00331FF1" w14:paraId="2BE0209A" w14:textId="77777777" w:rsidTr="00AE662C">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1D894E44" w14:textId="77777777" w:rsidR="006565C9" w:rsidRPr="00331FF1" w:rsidRDefault="006565C9" w:rsidP="009F534C">
            <w:pPr>
              <w:spacing w:after="0"/>
              <w:ind w:left="132" w:right="45"/>
              <w:contextualSpacing/>
              <w:jc w:val="both"/>
              <w:rPr>
                <w:rFonts w:ascii="Arial" w:hAnsi="Arial" w:cs="Arial"/>
                <w:sz w:val="19"/>
                <w:szCs w:val="19"/>
              </w:rPr>
            </w:pPr>
            <w:r w:rsidRPr="00331FF1">
              <w:rPr>
                <w:rFonts w:ascii="Arial" w:hAnsi="Arial" w:cs="Arial"/>
                <w:sz w:val="19"/>
                <w:szCs w:val="19"/>
              </w:rPr>
              <w:t>Borrado de rótulos de campaña electoral y publicidad con pintura de esmalte, sobre bardas aplicando dos manos. 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378C589A"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1E2FD3E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$140.00</w:t>
            </w:r>
          </w:p>
        </w:tc>
      </w:tr>
    </w:tbl>
    <w:p w14:paraId="504F80D2" w14:textId="77777777" w:rsidR="006565C9" w:rsidRPr="00331FF1" w:rsidRDefault="006565C9" w:rsidP="009F534C">
      <w:pPr>
        <w:spacing w:after="0"/>
        <w:ind w:hanging="34"/>
        <w:contextualSpacing/>
        <w:rPr>
          <w:rFonts w:ascii="Arial" w:hAnsi="Arial" w:cs="Arial"/>
          <w:sz w:val="19"/>
          <w:szCs w:val="19"/>
        </w:rPr>
      </w:pPr>
    </w:p>
    <w:p w14:paraId="150DE011"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La prestación de los servicios públicos que realice la dependencia encargada a favor de los particulares, dadas las circunstancias de carácter público que originen su intervención, le será notificado a los particulares, el costo por los servicios prestados, a fin de que proceda al pago en el plazo que para tal efecto se señale en el Reglamento Interior de la Secretaria de Servicios Públicos Municipales para el Municipio de Corregidora, Qro.</w:t>
      </w:r>
    </w:p>
    <w:p w14:paraId="5059B59B" w14:textId="77777777" w:rsidR="006565C9" w:rsidRPr="00331FF1" w:rsidRDefault="006565C9" w:rsidP="009F534C">
      <w:pPr>
        <w:spacing w:after="0"/>
        <w:ind w:left="708"/>
        <w:contextualSpacing/>
        <w:jc w:val="both"/>
        <w:rPr>
          <w:rFonts w:ascii="Arial" w:hAnsi="Arial" w:cs="Arial"/>
          <w:sz w:val="19"/>
          <w:szCs w:val="19"/>
        </w:rPr>
      </w:pPr>
    </w:p>
    <w:p w14:paraId="1C98D57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$113,393.00</w:t>
      </w:r>
    </w:p>
    <w:p w14:paraId="2E4163F6" w14:textId="77777777" w:rsidR="006565C9" w:rsidRPr="00331FF1" w:rsidRDefault="006565C9" w:rsidP="009F534C">
      <w:pPr>
        <w:spacing w:after="0"/>
        <w:ind w:hanging="34"/>
        <w:contextualSpacing/>
        <w:jc w:val="right"/>
        <w:rPr>
          <w:rFonts w:ascii="Arial" w:hAnsi="Arial" w:cs="Arial"/>
          <w:sz w:val="19"/>
          <w:szCs w:val="19"/>
        </w:rPr>
      </w:pPr>
    </w:p>
    <w:p w14:paraId="1DA49D46" w14:textId="77777777" w:rsidR="006565C9" w:rsidRPr="00331FF1" w:rsidRDefault="006565C9" w:rsidP="009F534C">
      <w:pPr>
        <w:numPr>
          <w:ilvl w:val="0"/>
          <w:numId w:val="13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servicio de transporte de agua tratada a áreas verdes privadas utilizando pipa del Municipio de Corregidora, Qro., se causará y pagará de acuerdo al plan tarifario de la Comisión Estatal de Aguas.</w:t>
      </w:r>
    </w:p>
    <w:p w14:paraId="4F325627" w14:textId="77777777" w:rsidR="006565C9" w:rsidRPr="00331FF1" w:rsidRDefault="006565C9" w:rsidP="009F534C">
      <w:pPr>
        <w:spacing w:after="0"/>
        <w:contextualSpacing/>
        <w:jc w:val="both"/>
        <w:rPr>
          <w:rFonts w:ascii="Arial" w:hAnsi="Arial" w:cs="Arial"/>
          <w:sz w:val="19"/>
          <w:szCs w:val="19"/>
        </w:rPr>
      </w:pPr>
    </w:p>
    <w:p w14:paraId="591FFA3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3ACE3CD0" w14:textId="77777777" w:rsidR="006565C9" w:rsidRPr="00331FF1" w:rsidRDefault="006565C9" w:rsidP="009F534C">
      <w:pPr>
        <w:spacing w:after="0"/>
        <w:ind w:left="1560" w:hanging="34"/>
        <w:contextualSpacing/>
        <w:rPr>
          <w:rFonts w:ascii="Arial" w:hAnsi="Arial" w:cs="Arial"/>
          <w:sz w:val="19"/>
          <w:szCs w:val="19"/>
        </w:rPr>
      </w:pPr>
    </w:p>
    <w:p w14:paraId="14FFB994" w14:textId="77777777" w:rsidR="006565C9" w:rsidRPr="00331FF1" w:rsidRDefault="006565C9" w:rsidP="009F534C">
      <w:pPr>
        <w:numPr>
          <w:ilvl w:val="0"/>
          <w:numId w:val="13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desagüe de cisterna en domicilio particular, se causará y pagará: $955.00.</w:t>
      </w:r>
    </w:p>
    <w:p w14:paraId="317F1737" w14:textId="77777777" w:rsidR="006565C9" w:rsidRPr="00331FF1" w:rsidRDefault="006565C9" w:rsidP="009F534C">
      <w:pPr>
        <w:tabs>
          <w:tab w:val="left" w:pos="1560"/>
        </w:tabs>
        <w:spacing w:after="0"/>
        <w:contextualSpacing/>
        <w:jc w:val="both"/>
        <w:rPr>
          <w:rFonts w:ascii="Arial" w:hAnsi="Arial" w:cs="Arial"/>
          <w:sz w:val="19"/>
          <w:szCs w:val="19"/>
        </w:rPr>
      </w:pPr>
    </w:p>
    <w:p w14:paraId="73AA788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DDE2A21" w14:textId="77777777" w:rsidR="006565C9" w:rsidRPr="00331FF1" w:rsidRDefault="006565C9" w:rsidP="009F534C">
      <w:pPr>
        <w:spacing w:after="0"/>
        <w:ind w:hanging="34"/>
        <w:contextualSpacing/>
        <w:jc w:val="right"/>
        <w:rPr>
          <w:rFonts w:ascii="Arial" w:hAnsi="Arial" w:cs="Arial"/>
          <w:sz w:val="19"/>
          <w:szCs w:val="19"/>
        </w:rPr>
      </w:pPr>
    </w:p>
    <w:p w14:paraId="7F032D98" w14:textId="77777777" w:rsidR="006565C9" w:rsidRPr="00331FF1" w:rsidRDefault="006565C9" w:rsidP="009F534C">
      <w:pPr>
        <w:numPr>
          <w:ilvl w:val="0"/>
          <w:numId w:val="13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aprovechamiento de aguas tratadas, por metro cúbico, se causará y pagará: $100.00.</w:t>
      </w:r>
    </w:p>
    <w:p w14:paraId="37F918EE" w14:textId="77777777" w:rsidR="006565C9" w:rsidRPr="00331FF1" w:rsidRDefault="006565C9" w:rsidP="009F534C">
      <w:pPr>
        <w:spacing w:after="0"/>
        <w:ind w:left="1418"/>
        <w:contextualSpacing/>
        <w:jc w:val="both"/>
        <w:rPr>
          <w:rFonts w:ascii="Arial" w:hAnsi="Arial" w:cs="Arial"/>
          <w:sz w:val="19"/>
          <w:szCs w:val="19"/>
        </w:rPr>
      </w:pPr>
    </w:p>
    <w:p w14:paraId="6A3E2DE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E744079" w14:textId="77777777" w:rsidR="006565C9" w:rsidRPr="00331FF1" w:rsidRDefault="006565C9" w:rsidP="009F534C">
      <w:pPr>
        <w:spacing w:after="0"/>
        <w:ind w:hanging="34"/>
        <w:contextualSpacing/>
        <w:jc w:val="right"/>
        <w:rPr>
          <w:rFonts w:ascii="Arial" w:hAnsi="Arial" w:cs="Arial"/>
          <w:b/>
          <w:sz w:val="19"/>
          <w:szCs w:val="19"/>
        </w:rPr>
      </w:pPr>
    </w:p>
    <w:p w14:paraId="7CDA535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$236,679.00</w:t>
      </w:r>
    </w:p>
    <w:p w14:paraId="5EBB6A3F" w14:textId="77777777" w:rsidR="006565C9" w:rsidRPr="00331FF1" w:rsidRDefault="006565C9" w:rsidP="009F534C">
      <w:pPr>
        <w:spacing w:after="0"/>
        <w:ind w:hanging="34"/>
        <w:contextualSpacing/>
        <w:rPr>
          <w:rFonts w:ascii="Arial" w:hAnsi="Arial" w:cs="Arial"/>
          <w:sz w:val="19"/>
          <w:szCs w:val="19"/>
        </w:rPr>
      </w:pPr>
    </w:p>
    <w:p w14:paraId="56E7DDA9" w14:textId="77777777" w:rsidR="006565C9" w:rsidRPr="00331FF1" w:rsidRDefault="006565C9" w:rsidP="009F534C">
      <w:pPr>
        <w:pStyle w:val="Prrafodelista"/>
        <w:numPr>
          <w:ilvl w:val="0"/>
          <w:numId w:val="139"/>
        </w:numPr>
        <w:spacing w:after="0"/>
        <w:ind w:left="1043" w:hanging="357"/>
        <w:jc w:val="both"/>
        <w:rPr>
          <w:rFonts w:ascii="Arial" w:hAnsi="Arial" w:cs="Arial"/>
          <w:sz w:val="19"/>
          <w:szCs w:val="19"/>
        </w:rPr>
      </w:pPr>
      <w:r w:rsidRPr="00331FF1">
        <w:rPr>
          <w:rFonts w:ascii="Arial" w:hAnsi="Arial" w:cs="Arial"/>
          <w:sz w:val="19"/>
          <w:szCs w:val="19"/>
        </w:rPr>
        <w:t>Por los servicios prestados por la Unidad de Control y Protección Animal, se causará y pagará:</w:t>
      </w:r>
    </w:p>
    <w:p w14:paraId="182F7004" w14:textId="77777777" w:rsidR="006565C9" w:rsidRPr="00331FF1" w:rsidRDefault="006565C9" w:rsidP="009F534C">
      <w:pPr>
        <w:spacing w:after="0"/>
        <w:ind w:hanging="34"/>
        <w:contextualSpacing/>
        <w:rPr>
          <w:rFonts w:ascii="Arial" w:hAnsi="Arial" w:cs="Arial"/>
          <w:sz w:val="19"/>
          <w:szCs w:val="19"/>
        </w:rPr>
      </w:pPr>
    </w:p>
    <w:p w14:paraId="6EE91833"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aplicación de vacuna antirrábica, se causará y pagará: $0.00.</w:t>
      </w:r>
    </w:p>
    <w:p w14:paraId="7F52590E" w14:textId="77777777" w:rsidR="006565C9" w:rsidRPr="00331FF1" w:rsidRDefault="006565C9" w:rsidP="009F534C">
      <w:pPr>
        <w:spacing w:after="0"/>
        <w:ind w:left="1560" w:hanging="34"/>
        <w:contextualSpacing/>
        <w:rPr>
          <w:rFonts w:ascii="Arial" w:hAnsi="Arial" w:cs="Arial"/>
          <w:sz w:val="19"/>
          <w:szCs w:val="19"/>
        </w:rPr>
      </w:pPr>
    </w:p>
    <w:p w14:paraId="152F6A1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705E5DF" w14:textId="77777777" w:rsidR="006565C9" w:rsidRPr="00331FF1" w:rsidRDefault="006565C9" w:rsidP="009F534C">
      <w:pPr>
        <w:spacing w:after="0"/>
        <w:ind w:hanging="34"/>
        <w:contextualSpacing/>
        <w:rPr>
          <w:rFonts w:ascii="Arial" w:hAnsi="Arial" w:cs="Arial"/>
          <w:sz w:val="19"/>
          <w:szCs w:val="19"/>
        </w:rPr>
      </w:pPr>
    </w:p>
    <w:p w14:paraId="18507CF9"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esterilización de los animales, se causará y pagará:</w:t>
      </w:r>
    </w:p>
    <w:p w14:paraId="62D71194"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6565C9" w:rsidRPr="00331FF1" w14:paraId="4886DBCF"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FCA52A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GÉNERO DE ANIMAL</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FD19C1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TALLA</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75F27C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8367430" w14:textId="77777777" w:rsidTr="00AE662C">
        <w:trPr>
          <w:trHeight w:val="20"/>
        </w:trPr>
        <w:tc>
          <w:tcPr>
            <w:tcW w:w="1666" w:type="pct"/>
            <w:vMerge w:val="restart"/>
            <w:tcBorders>
              <w:top w:val="single" w:sz="4" w:space="0" w:color="000000"/>
              <w:left w:val="single" w:sz="4" w:space="0" w:color="000000"/>
              <w:bottom w:val="single" w:sz="4" w:space="0" w:color="000000"/>
              <w:right w:val="nil"/>
            </w:tcBorders>
            <w:vAlign w:val="center"/>
            <w:hideMark/>
          </w:tcPr>
          <w:p w14:paraId="78AB6318"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Macho</w:t>
            </w:r>
          </w:p>
        </w:tc>
        <w:tc>
          <w:tcPr>
            <w:tcW w:w="1667" w:type="pct"/>
            <w:tcBorders>
              <w:top w:val="single" w:sz="4" w:space="0" w:color="000000"/>
              <w:left w:val="single" w:sz="4" w:space="0" w:color="000000"/>
              <w:bottom w:val="single" w:sz="4" w:space="0" w:color="000000"/>
              <w:right w:val="single" w:sz="4" w:space="0" w:color="000000"/>
            </w:tcBorders>
            <w:hideMark/>
          </w:tcPr>
          <w:p w14:paraId="62059A2F"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Hasta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BF8F0B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$155.00</w:t>
            </w:r>
          </w:p>
        </w:tc>
      </w:tr>
      <w:tr w:rsidR="006565C9" w:rsidRPr="00331FF1" w14:paraId="7704AB73" w14:textId="77777777" w:rsidTr="00AE662C">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0C1456FE" w14:textId="77777777" w:rsidR="006565C9" w:rsidRPr="00331FF1" w:rsidRDefault="006565C9" w:rsidP="009F534C">
            <w:pPr>
              <w:spacing w:after="0"/>
              <w:rPr>
                <w:rFonts w:ascii="Arial" w:hAnsi="Arial" w:cs="Arial"/>
                <w:sz w:val="19"/>
                <w:szCs w:val="19"/>
              </w:rPr>
            </w:pPr>
          </w:p>
        </w:tc>
        <w:tc>
          <w:tcPr>
            <w:tcW w:w="1667" w:type="pct"/>
            <w:tcBorders>
              <w:top w:val="single" w:sz="4" w:space="0" w:color="000000"/>
              <w:left w:val="single" w:sz="4" w:space="0" w:color="000000"/>
              <w:bottom w:val="single" w:sz="4" w:space="0" w:color="000000"/>
              <w:right w:val="single" w:sz="4" w:space="0" w:color="000000"/>
            </w:tcBorders>
            <w:hideMark/>
          </w:tcPr>
          <w:p w14:paraId="035A03ED"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Más de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2F5550A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$405.00</w:t>
            </w:r>
          </w:p>
        </w:tc>
      </w:tr>
      <w:tr w:rsidR="006565C9" w:rsidRPr="00331FF1" w14:paraId="6969625D" w14:textId="77777777" w:rsidTr="00AE662C">
        <w:trPr>
          <w:trHeight w:val="20"/>
        </w:trPr>
        <w:tc>
          <w:tcPr>
            <w:tcW w:w="1666" w:type="pct"/>
            <w:vMerge w:val="restart"/>
            <w:tcBorders>
              <w:top w:val="single" w:sz="4" w:space="0" w:color="000000"/>
              <w:left w:val="single" w:sz="4" w:space="0" w:color="000000"/>
              <w:bottom w:val="single" w:sz="4" w:space="0" w:color="000000"/>
              <w:right w:val="nil"/>
            </w:tcBorders>
            <w:vAlign w:val="center"/>
            <w:hideMark/>
          </w:tcPr>
          <w:p w14:paraId="09325A3C"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Hembra</w:t>
            </w:r>
          </w:p>
        </w:tc>
        <w:tc>
          <w:tcPr>
            <w:tcW w:w="1667" w:type="pct"/>
            <w:tcBorders>
              <w:top w:val="single" w:sz="4" w:space="0" w:color="000000"/>
              <w:left w:val="single" w:sz="4" w:space="0" w:color="000000"/>
              <w:bottom w:val="single" w:sz="4" w:space="0" w:color="000000"/>
              <w:right w:val="single" w:sz="4" w:space="0" w:color="000000"/>
            </w:tcBorders>
            <w:hideMark/>
          </w:tcPr>
          <w:p w14:paraId="6BBC6239"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Hasta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351107E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$405.00</w:t>
            </w:r>
          </w:p>
        </w:tc>
      </w:tr>
      <w:tr w:rsidR="006565C9" w:rsidRPr="00331FF1" w14:paraId="621D17EB" w14:textId="77777777" w:rsidTr="00AE662C">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0AEF7922" w14:textId="77777777" w:rsidR="006565C9" w:rsidRPr="00331FF1" w:rsidRDefault="006565C9" w:rsidP="009F534C">
            <w:pPr>
              <w:spacing w:after="0"/>
              <w:rPr>
                <w:rFonts w:ascii="Arial" w:hAnsi="Arial" w:cs="Arial"/>
                <w:sz w:val="19"/>
                <w:szCs w:val="19"/>
              </w:rPr>
            </w:pPr>
          </w:p>
        </w:tc>
        <w:tc>
          <w:tcPr>
            <w:tcW w:w="1667" w:type="pct"/>
            <w:tcBorders>
              <w:top w:val="single" w:sz="4" w:space="0" w:color="000000"/>
              <w:left w:val="single" w:sz="4" w:space="0" w:color="000000"/>
              <w:bottom w:val="single" w:sz="4" w:space="0" w:color="000000"/>
              <w:right w:val="single" w:sz="4" w:space="0" w:color="000000"/>
            </w:tcBorders>
            <w:hideMark/>
          </w:tcPr>
          <w:p w14:paraId="2006BDAF"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Más de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3DA79C1F"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$660.00</w:t>
            </w:r>
          </w:p>
        </w:tc>
      </w:tr>
    </w:tbl>
    <w:p w14:paraId="112B773A" w14:textId="77777777" w:rsidR="006565C9" w:rsidRPr="00331FF1" w:rsidRDefault="006565C9" w:rsidP="009F534C">
      <w:pPr>
        <w:spacing w:after="0"/>
        <w:ind w:hanging="34"/>
        <w:contextualSpacing/>
        <w:rPr>
          <w:rFonts w:ascii="Arial" w:hAnsi="Arial" w:cs="Arial"/>
          <w:sz w:val="19"/>
          <w:szCs w:val="19"/>
        </w:rPr>
      </w:pPr>
    </w:p>
    <w:p w14:paraId="4B89B24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lastRenderedPageBreak/>
        <w:t>Ingreso anual estimado por este inciso $304,484.00</w:t>
      </w:r>
    </w:p>
    <w:p w14:paraId="7C892F32" w14:textId="77777777" w:rsidR="006565C9" w:rsidRPr="00331FF1" w:rsidRDefault="006565C9" w:rsidP="009F534C">
      <w:pPr>
        <w:spacing w:after="0"/>
        <w:ind w:hanging="34"/>
        <w:contextualSpacing/>
        <w:rPr>
          <w:rFonts w:ascii="Arial" w:hAnsi="Arial" w:cs="Arial"/>
          <w:sz w:val="19"/>
          <w:szCs w:val="19"/>
        </w:rPr>
      </w:pPr>
    </w:p>
    <w:p w14:paraId="35E49676"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desparasitación, se causará y pagará:</w:t>
      </w:r>
    </w:p>
    <w:p w14:paraId="1D6D0C1A"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073153D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B76161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TALLA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C3B3A1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85D852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A690DF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Hasta 5 kg</w:t>
            </w:r>
          </w:p>
        </w:tc>
        <w:tc>
          <w:tcPr>
            <w:tcW w:w="2500" w:type="pct"/>
            <w:tcBorders>
              <w:top w:val="single" w:sz="4" w:space="0" w:color="000000"/>
              <w:left w:val="single" w:sz="4" w:space="0" w:color="000000"/>
              <w:bottom w:val="single" w:sz="4" w:space="0" w:color="000000"/>
              <w:right w:val="single" w:sz="4" w:space="0" w:color="000000"/>
            </w:tcBorders>
            <w:hideMark/>
          </w:tcPr>
          <w:p w14:paraId="7B4A319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$60.00</w:t>
            </w:r>
          </w:p>
        </w:tc>
      </w:tr>
      <w:tr w:rsidR="006565C9" w:rsidRPr="00331FF1" w14:paraId="2E70023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6C95F5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Hasta 10 kg</w:t>
            </w:r>
          </w:p>
        </w:tc>
        <w:tc>
          <w:tcPr>
            <w:tcW w:w="2500" w:type="pct"/>
            <w:tcBorders>
              <w:top w:val="single" w:sz="4" w:space="0" w:color="000000"/>
              <w:left w:val="single" w:sz="4" w:space="0" w:color="000000"/>
              <w:bottom w:val="single" w:sz="4" w:space="0" w:color="000000"/>
              <w:right w:val="single" w:sz="4" w:space="0" w:color="000000"/>
            </w:tcBorders>
            <w:hideMark/>
          </w:tcPr>
          <w:p w14:paraId="565C4FD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$75.00</w:t>
            </w:r>
          </w:p>
        </w:tc>
      </w:tr>
      <w:tr w:rsidR="006565C9" w:rsidRPr="00331FF1" w14:paraId="45876A3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A129FCD" w14:textId="77777777" w:rsidR="006565C9" w:rsidRPr="00331FF1" w:rsidRDefault="006565C9" w:rsidP="009F534C">
            <w:pPr>
              <w:spacing w:after="0"/>
              <w:ind w:left="1418" w:hanging="1286"/>
              <w:contextualSpacing/>
              <w:rPr>
                <w:rFonts w:ascii="Arial" w:hAnsi="Arial" w:cs="Arial"/>
                <w:sz w:val="19"/>
                <w:szCs w:val="19"/>
              </w:rPr>
            </w:pPr>
            <w:r w:rsidRPr="00331FF1">
              <w:rPr>
                <w:rFonts w:ascii="Arial" w:hAnsi="Arial" w:cs="Arial"/>
                <w:sz w:val="19"/>
                <w:szCs w:val="19"/>
              </w:rPr>
              <w:t>Hasta 20 kg</w:t>
            </w:r>
          </w:p>
        </w:tc>
        <w:tc>
          <w:tcPr>
            <w:tcW w:w="2500" w:type="pct"/>
            <w:tcBorders>
              <w:top w:val="single" w:sz="4" w:space="0" w:color="000000"/>
              <w:left w:val="single" w:sz="4" w:space="0" w:color="000000"/>
              <w:bottom w:val="single" w:sz="4" w:space="0" w:color="000000"/>
              <w:right w:val="single" w:sz="4" w:space="0" w:color="000000"/>
            </w:tcBorders>
            <w:hideMark/>
          </w:tcPr>
          <w:p w14:paraId="5789337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$110.00</w:t>
            </w:r>
          </w:p>
        </w:tc>
      </w:tr>
      <w:tr w:rsidR="006565C9" w:rsidRPr="00331FF1" w14:paraId="76C9E23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701A21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Hasta 30 kg</w:t>
            </w:r>
          </w:p>
        </w:tc>
        <w:tc>
          <w:tcPr>
            <w:tcW w:w="2500" w:type="pct"/>
            <w:tcBorders>
              <w:top w:val="single" w:sz="4" w:space="0" w:color="000000"/>
              <w:left w:val="single" w:sz="4" w:space="0" w:color="000000"/>
              <w:bottom w:val="single" w:sz="4" w:space="0" w:color="000000"/>
              <w:right w:val="single" w:sz="4" w:space="0" w:color="000000"/>
            </w:tcBorders>
            <w:hideMark/>
          </w:tcPr>
          <w:p w14:paraId="14B4CA8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$120.00</w:t>
            </w:r>
          </w:p>
        </w:tc>
      </w:tr>
      <w:tr w:rsidR="006565C9" w:rsidRPr="00331FF1" w14:paraId="59E04B7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9F88E5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Más de 30 kg</w:t>
            </w:r>
          </w:p>
        </w:tc>
        <w:tc>
          <w:tcPr>
            <w:tcW w:w="2500" w:type="pct"/>
            <w:tcBorders>
              <w:top w:val="single" w:sz="4" w:space="0" w:color="000000"/>
              <w:left w:val="single" w:sz="4" w:space="0" w:color="000000"/>
              <w:bottom w:val="single" w:sz="4" w:space="0" w:color="000000"/>
              <w:right w:val="single" w:sz="4" w:space="0" w:color="000000"/>
            </w:tcBorders>
            <w:hideMark/>
          </w:tcPr>
          <w:p w14:paraId="0F7A1766"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$140.00</w:t>
            </w:r>
          </w:p>
        </w:tc>
      </w:tr>
    </w:tbl>
    <w:p w14:paraId="0CBC02E7" w14:textId="77777777" w:rsidR="006565C9" w:rsidRPr="00331FF1" w:rsidRDefault="006565C9" w:rsidP="009F534C">
      <w:pPr>
        <w:spacing w:after="0"/>
        <w:ind w:hanging="34"/>
        <w:contextualSpacing/>
        <w:rPr>
          <w:rFonts w:ascii="Arial" w:hAnsi="Arial" w:cs="Arial"/>
          <w:sz w:val="19"/>
          <w:szCs w:val="19"/>
        </w:rPr>
      </w:pPr>
    </w:p>
    <w:p w14:paraId="23C8164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$31,819.00</w:t>
      </w:r>
    </w:p>
    <w:p w14:paraId="4E0AC09C" w14:textId="77777777" w:rsidR="006565C9" w:rsidRPr="00331FF1" w:rsidRDefault="006565C9" w:rsidP="009F534C">
      <w:pPr>
        <w:spacing w:after="0"/>
        <w:ind w:hanging="34"/>
        <w:contextualSpacing/>
        <w:jc w:val="right"/>
        <w:rPr>
          <w:rFonts w:ascii="Arial" w:hAnsi="Arial" w:cs="Arial"/>
          <w:sz w:val="19"/>
          <w:szCs w:val="19"/>
        </w:rPr>
      </w:pPr>
    </w:p>
    <w:p w14:paraId="0D8C0A53"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aplicación de vacunas adicionales, se causará y pagará:</w:t>
      </w:r>
    </w:p>
    <w:p w14:paraId="5074C9F9" w14:textId="77777777" w:rsidR="006565C9" w:rsidRPr="00331FF1" w:rsidRDefault="006565C9" w:rsidP="009F534C">
      <w:pPr>
        <w:spacing w:after="0"/>
        <w:ind w:hanging="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1D80B8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753BA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VACUNA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B7E92F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325ADE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83E398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Vacuna Puppy Canina</w:t>
            </w:r>
          </w:p>
        </w:tc>
        <w:tc>
          <w:tcPr>
            <w:tcW w:w="2500" w:type="pct"/>
            <w:tcBorders>
              <w:top w:val="single" w:sz="4" w:space="0" w:color="000000"/>
              <w:left w:val="single" w:sz="4" w:space="0" w:color="000000"/>
              <w:bottom w:val="single" w:sz="4" w:space="0" w:color="000000"/>
              <w:right w:val="single" w:sz="4" w:space="0" w:color="000000"/>
            </w:tcBorders>
            <w:hideMark/>
          </w:tcPr>
          <w:p w14:paraId="36324FA1"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$180.00</w:t>
            </w:r>
          </w:p>
        </w:tc>
      </w:tr>
      <w:tr w:rsidR="006565C9" w:rsidRPr="00331FF1" w14:paraId="7BF1BFD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78E402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Vacuna Quíntuple Canina</w:t>
            </w:r>
          </w:p>
        </w:tc>
        <w:tc>
          <w:tcPr>
            <w:tcW w:w="2500" w:type="pct"/>
            <w:tcBorders>
              <w:top w:val="single" w:sz="4" w:space="0" w:color="000000"/>
              <w:left w:val="single" w:sz="4" w:space="0" w:color="000000"/>
              <w:bottom w:val="single" w:sz="4" w:space="0" w:color="000000"/>
              <w:right w:val="single" w:sz="4" w:space="0" w:color="000000"/>
            </w:tcBorders>
            <w:hideMark/>
          </w:tcPr>
          <w:p w14:paraId="473FF6F4"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$195.00</w:t>
            </w:r>
          </w:p>
        </w:tc>
      </w:tr>
      <w:tr w:rsidR="006565C9" w:rsidRPr="00331FF1" w14:paraId="2CA2168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45A573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Vacuna Triple Felina</w:t>
            </w:r>
          </w:p>
        </w:tc>
        <w:tc>
          <w:tcPr>
            <w:tcW w:w="2500" w:type="pct"/>
            <w:tcBorders>
              <w:top w:val="single" w:sz="4" w:space="0" w:color="000000"/>
              <w:left w:val="single" w:sz="4" w:space="0" w:color="000000"/>
              <w:bottom w:val="single" w:sz="4" w:space="0" w:color="000000"/>
              <w:right w:val="single" w:sz="4" w:space="0" w:color="000000"/>
            </w:tcBorders>
            <w:hideMark/>
          </w:tcPr>
          <w:p w14:paraId="18D13319"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$165.00</w:t>
            </w:r>
          </w:p>
        </w:tc>
      </w:tr>
    </w:tbl>
    <w:p w14:paraId="61482292" w14:textId="77777777" w:rsidR="006565C9" w:rsidRPr="00331FF1" w:rsidRDefault="006565C9" w:rsidP="009F534C">
      <w:pPr>
        <w:spacing w:after="0"/>
        <w:ind w:hanging="34"/>
        <w:contextualSpacing/>
        <w:rPr>
          <w:rFonts w:ascii="Arial" w:hAnsi="Arial" w:cs="Arial"/>
          <w:sz w:val="19"/>
          <w:szCs w:val="19"/>
        </w:rPr>
      </w:pPr>
    </w:p>
    <w:p w14:paraId="276324D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$201,410.00 </w:t>
      </w:r>
    </w:p>
    <w:p w14:paraId="218911DE" w14:textId="77777777" w:rsidR="006565C9" w:rsidRPr="00331FF1" w:rsidRDefault="006565C9" w:rsidP="009F534C">
      <w:pPr>
        <w:spacing w:after="0"/>
        <w:ind w:hanging="34"/>
        <w:contextualSpacing/>
        <w:rPr>
          <w:rFonts w:ascii="Arial" w:hAnsi="Arial" w:cs="Arial"/>
          <w:sz w:val="19"/>
          <w:szCs w:val="19"/>
        </w:rPr>
      </w:pPr>
    </w:p>
    <w:p w14:paraId="227F293F"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servicio de custodia y observación de perros agresores por 10 días naturales, se causará y pagará: $1,010.00 y en caso de que el perro muera, se le incrementará el costo que el laboratorio de patología animal establezca por los análisis correspondientes para descartar rabia.</w:t>
      </w:r>
    </w:p>
    <w:p w14:paraId="035E2730" w14:textId="77777777" w:rsidR="006565C9" w:rsidRPr="00331FF1" w:rsidRDefault="006565C9" w:rsidP="009F534C">
      <w:pPr>
        <w:spacing w:after="0"/>
        <w:ind w:left="1418"/>
        <w:contextualSpacing/>
        <w:jc w:val="both"/>
        <w:rPr>
          <w:rFonts w:ascii="Arial" w:hAnsi="Arial" w:cs="Arial"/>
          <w:sz w:val="19"/>
          <w:szCs w:val="19"/>
        </w:rPr>
      </w:pPr>
    </w:p>
    <w:p w14:paraId="4E1212FC"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El pago por concepto de custodia y observación de perro agresor, no asegura la devolución del mismo, toda vez que estará sujeta a la valoración clínica y etológica del semoviente, realizada por el personal oficial médico veterinario, adscrito a la Unidad de Control y Protección Animal.</w:t>
      </w:r>
    </w:p>
    <w:p w14:paraId="266F3061" w14:textId="77777777" w:rsidR="006565C9" w:rsidRPr="00331FF1" w:rsidRDefault="006565C9" w:rsidP="009F534C">
      <w:pPr>
        <w:spacing w:after="0"/>
        <w:contextualSpacing/>
        <w:jc w:val="both"/>
        <w:rPr>
          <w:rFonts w:ascii="Arial" w:hAnsi="Arial" w:cs="Arial"/>
          <w:sz w:val="19"/>
          <w:szCs w:val="19"/>
        </w:rPr>
      </w:pPr>
    </w:p>
    <w:p w14:paraId="129FC31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inciso $1,010.00 </w:t>
      </w:r>
    </w:p>
    <w:p w14:paraId="160D337D" w14:textId="77777777" w:rsidR="006565C9" w:rsidRPr="00331FF1" w:rsidRDefault="006565C9" w:rsidP="009F534C">
      <w:pPr>
        <w:spacing w:after="0"/>
        <w:ind w:left="1560" w:hanging="34"/>
        <w:contextualSpacing/>
        <w:rPr>
          <w:rFonts w:ascii="Arial" w:hAnsi="Arial" w:cs="Arial"/>
          <w:sz w:val="19"/>
          <w:szCs w:val="19"/>
        </w:rPr>
      </w:pPr>
    </w:p>
    <w:p w14:paraId="137CF0DE"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servicio de adopción de animales, se causará y pagará: $75.00, debiendo cubrir además el costo de esterilización señalado en este mismo ordenamiento.</w:t>
      </w:r>
    </w:p>
    <w:p w14:paraId="3B313FCD" w14:textId="77777777" w:rsidR="006565C9" w:rsidRPr="00331FF1" w:rsidRDefault="006565C9" w:rsidP="009F534C">
      <w:pPr>
        <w:spacing w:after="0"/>
        <w:ind w:left="1418"/>
        <w:contextualSpacing/>
        <w:jc w:val="both"/>
        <w:rPr>
          <w:rFonts w:ascii="Arial" w:hAnsi="Arial" w:cs="Arial"/>
          <w:sz w:val="19"/>
          <w:szCs w:val="19"/>
        </w:rPr>
      </w:pPr>
    </w:p>
    <w:p w14:paraId="6B697C6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$2,927.00</w:t>
      </w:r>
    </w:p>
    <w:p w14:paraId="48D76373" w14:textId="77777777" w:rsidR="006565C9" w:rsidRPr="00331FF1" w:rsidRDefault="006565C9" w:rsidP="009F534C">
      <w:pPr>
        <w:spacing w:after="0"/>
        <w:ind w:hanging="34"/>
        <w:contextualSpacing/>
        <w:jc w:val="right"/>
        <w:rPr>
          <w:rFonts w:ascii="Arial" w:hAnsi="Arial" w:cs="Arial"/>
          <w:sz w:val="19"/>
          <w:szCs w:val="19"/>
        </w:rPr>
      </w:pPr>
    </w:p>
    <w:p w14:paraId="0A0F0461"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servicio de consulta médica, se causará y pagará:</w:t>
      </w:r>
    </w:p>
    <w:p w14:paraId="7D27A94B"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3E57830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5969AF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CONSULTA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C3747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841D26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E4B355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Sin aplicación de medicamento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649CCC7"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$75.00</w:t>
            </w:r>
          </w:p>
        </w:tc>
      </w:tr>
      <w:tr w:rsidR="006565C9" w:rsidRPr="00331FF1" w14:paraId="23ADA00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031604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Consulta menor</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1487498"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$165.00</w:t>
            </w:r>
          </w:p>
        </w:tc>
      </w:tr>
      <w:tr w:rsidR="006565C9" w:rsidRPr="00331FF1" w14:paraId="0CA008BB"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6E1A20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Consulta mayor</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91102AA"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$425.00</w:t>
            </w:r>
          </w:p>
        </w:tc>
      </w:tr>
    </w:tbl>
    <w:p w14:paraId="727BA0A8" w14:textId="77777777" w:rsidR="006565C9" w:rsidRPr="00331FF1" w:rsidRDefault="006565C9" w:rsidP="009F534C">
      <w:pPr>
        <w:tabs>
          <w:tab w:val="left" w:pos="5285"/>
        </w:tabs>
        <w:spacing w:after="0"/>
        <w:ind w:hanging="34"/>
        <w:contextualSpacing/>
        <w:rPr>
          <w:rFonts w:ascii="Arial" w:hAnsi="Arial" w:cs="Arial"/>
          <w:sz w:val="19"/>
          <w:szCs w:val="19"/>
        </w:rPr>
      </w:pPr>
    </w:p>
    <w:p w14:paraId="0BCF4C1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$107,575.00</w:t>
      </w:r>
    </w:p>
    <w:p w14:paraId="2AA7AA69" w14:textId="77777777" w:rsidR="006565C9" w:rsidRPr="00331FF1" w:rsidRDefault="006565C9" w:rsidP="009F534C">
      <w:pPr>
        <w:spacing w:after="0"/>
        <w:ind w:hanging="34"/>
        <w:contextualSpacing/>
        <w:jc w:val="right"/>
        <w:rPr>
          <w:rFonts w:ascii="Arial" w:hAnsi="Arial" w:cs="Arial"/>
          <w:sz w:val="19"/>
          <w:szCs w:val="19"/>
        </w:rPr>
      </w:pPr>
    </w:p>
    <w:p w14:paraId="7D41489F"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otros servicios, se causará y pagará:</w:t>
      </w:r>
    </w:p>
    <w:p w14:paraId="4C8BEABB"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6A0D7AA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2EB8E23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05CB79D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14BF2BF"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22835B0" w14:textId="77777777" w:rsidR="006565C9" w:rsidRPr="00331FF1" w:rsidRDefault="006565C9" w:rsidP="009F534C">
            <w:pPr>
              <w:spacing w:after="0"/>
              <w:ind w:left="34" w:hanging="34"/>
              <w:contextualSpacing/>
              <w:rPr>
                <w:rFonts w:ascii="Arial" w:hAnsi="Arial" w:cs="Arial"/>
                <w:sz w:val="19"/>
                <w:szCs w:val="19"/>
              </w:rPr>
            </w:pPr>
            <w:r w:rsidRPr="00331FF1">
              <w:rPr>
                <w:rFonts w:ascii="Arial" w:hAnsi="Arial" w:cs="Arial"/>
                <w:sz w:val="19"/>
                <w:szCs w:val="19"/>
              </w:rPr>
              <w:t xml:space="preserve"> Aplicación de vacuna adicional</w:t>
            </w:r>
          </w:p>
        </w:tc>
        <w:tc>
          <w:tcPr>
            <w:tcW w:w="2500" w:type="pct"/>
            <w:tcBorders>
              <w:top w:val="single" w:sz="4" w:space="0" w:color="000000"/>
              <w:left w:val="single" w:sz="4" w:space="0" w:color="000000"/>
              <w:bottom w:val="single" w:sz="4" w:space="0" w:color="000000"/>
              <w:right w:val="single" w:sz="4" w:space="0" w:color="000000"/>
            </w:tcBorders>
            <w:hideMark/>
          </w:tcPr>
          <w:p w14:paraId="7BA0578F" w14:textId="77777777" w:rsidR="006565C9" w:rsidRPr="00331FF1" w:rsidRDefault="006565C9" w:rsidP="009F534C">
            <w:pPr>
              <w:tabs>
                <w:tab w:val="left" w:pos="1410"/>
              </w:tabs>
              <w:spacing w:after="0"/>
              <w:ind w:right="169" w:hanging="34"/>
              <w:contextualSpacing/>
              <w:jc w:val="right"/>
              <w:rPr>
                <w:rFonts w:ascii="Arial" w:hAnsi="Arial" w:cs="Arial"/>
                <w:sz w:val="19"/>
                <w:szCs w:val="19"/>
              </w:rPr>
            </w:pPr>
            <w:r w:rsidRPr="00331FF1">
              <w:rPr>
                <w:rFonts w:ascii="Arial" w:hAnsi="Arial" w:cs="Arial"/>
                <w:sz w:val="19"/>
                <w:szCs w:val="19"/>
              </w:rPr>
              <w:t>$40.00</w:t>
            </w:r>
          </w:p>
        </w:tc>
      </w:tr>
    </w:tbl>
    <w:p w14:paraId="69AC7582" w14:textId="77777777" w:rsidR="006565C9" w:rsidRPr="00331FF1" w:rsidRDefault="006565C9" w:rsidP="009F534C">
      <w:pPr>
        <w:spacing w:after="0"/>
        <w:ind w:hanging="34"/>
        <w:contextualSpacing/>
        <w:rPr>
          <w:rFonts w:ascii="Arial" w:hAnsi="Arial" w:cs="Arial"/>
          <w:sz w:val="19"/>
          <w:szCs w:val="19"/>
        </w:rPr>
      </w:pPr>
    </w:p>
    <w:p w14:paraId="1824DA3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$40.00</w:t>
      </w:r>
    </w:p>
    <w:p w14:paraId="58D334BC" w14:textId="77777777" w:rsidR="006565C9" w:rsidRPr="00331FF1" w:rsidRDefault="006565C9" w:rsidP="009F534C">
      <w:pPr>
        <w:spacing w:after="0"/>
        <w:ind w:hanging="34"/>
        <w:contextualSpacing/>
        <w:jc w:val="right"/>
        <w:rPr>
          <w:rFonts w:ascii="Arial" w:hAnsi="Arial" w:cs="Arial"/>
          <w:sz w:val="19"/>
          <w:szCs w:val="19"/>
        </w:rPr>
      </w:pPr>
    </w:p>
    <w:p w14:paraId="399AED35" w14:textId="77777777" w:rsidR="006565C9" w:rsidRPr="00331FF1" w:rsidRDefault="006565C9" w:rsidP="009F534C">
      <w:pPr>
        <w:numPr>
          <w:ilvl w:val="0"/>
          <w:numId w:val="140"/>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recuperación y guarda de animales de compañía, así como de especies mayores que transiten en vía pública sin vigilancia de sus dueños, por cada uno, por cada tres días naturales y/o fracción del plazo en mención, se causará y pagará: $415.00.</w:t>
      </w:r>
    </w:p>
    <w:p w14:paraId="078AED17" w14:textId="77777777" w:rsidR="006565C9" w:rsidRPr="00331FF1" w:rsidRDefault="006565C9" w:rsidP="009F534C">
      <w:pPr>
        <w:spacing w:after="0"/>
        <w:ind w:left="1134"/>
        <w:contextualSpacing/>
        <w:jc w:val="both"/>
        <w:rPr>
          <w:rFonts w:ascii="Arial" w:hAnsi="Arial" w:cs="Arial"/>
          <w:sz w:val="19"/>
          <w:szCs w:val="19"/>
        </w:rPr>
      </w:pPr>
    </w:p>
    <w:p w14:paraId="77B62EDE" w14:textId="77777777" w:rsidR="006565C9" w:rsidRPr="00331FF1" w:rsidRDefault="006565C9" w:rsidP="009F534C">
      <w:pPr>
        <w:spacing w:after="0"/>
        <w:ind w:left="1416"/>
        <w:contextualSpacing/>
        <w:jc w:val="both"/>
        <w:rPr>
          <w:rFonts w:ascii="Arial" w:hAnsi="Arial" w:cs="Arial"/>
          <w:sz w:val="19"/>
          <w:szCs w:val="19"/>
        </w:rPr>
      </w:pPr>
      <w:r w:rsidRPr="00331FF1">
        <w:rPr>
          <w:rFonts w:ascii="Arial" w:hAnsi="Arial" w:cs="Arial"/>
          <w:sz w:val="19"/>
          <w:szCs w:val="19"/>
        </w:rPr>
        <w:t>De manera adicional, a falta de los siguientes conceptos, por cada uno, se causará y pagará:</w:t>
      </w:r>
    </w:p>
    <w:p w14:paraId="2330FE99" w14:textId="77777777" w:rsidR="006565C9" w:rsidRPr="00331FF1" w:rsidRDefault="006565C9" w:rsidP="009F534C">
      <w:pPr>
        <w:spacing w:after="0"/>
        <w:ind w:left="1276" w:hanging="34"/>
        <w:contextualSpacing/>
        <w:rPr>
          <w:rFonts w:ascii="Arial" w:hAnsi="Arial" w:cs="Arial"/>
          <w:sz w:val="19"/>
          <w:szCs w:val="19"/>
        </w:rPr>
      </w:pPr>
    </w:p>
    <w:p w14:paraId="29A4087A" w14:textId="77777777" w:rsidR="006565C9" w:rsidRPr="00331FF1" w:rsidRDefault="006565C9" w:rsidP="009F534C">
      <w:pPr>
        <w:numPr>
          <w:ilvl w:val="0"/>
          <w:numId w:val="141"/>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Vacunación antirrábica vigente, se causará y pagará: $145.00</w:t>
      </w:r>
    </w:p>
    <w:p w14:paraId="14E60272" w14:textId="77777777" w:rsidR="006565C9" w:rsidRPr="00331FF1" w:rsidRDefault="006565C9" w:rsidP="009F534C">
      <w:pPr>
        <w:spacing w:after="0"/>
        <w:ind w:left="1418"/>
        <w:contextualSpacing/>
        <w:rPr>
          <w:rFonts w:ascii="Arial" w:hAnsi="Arial" w:cs="Arial"/>
          <w:sz w:val="19"/>
          <w:szCs w:val="19"/>
        </w:rPr>
      </w:pPr>
    </w:p>
    <w:p w14:paraId="56F885E3"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 xml:space="preserve">Ingreso anual estimado por este subinciso $16,301.00 </w:t>
      </w:r>
    </w:p>
    <w:p w14:paraId="17353154" w14:textId="77777777" w:rsidR="006565C9" w:rsidRPr="00331FF1" w:rsidRDefault="006565C9" w:rsidP="009F534C">
      <w:pPr>
        <w:spacing w:after="0"/>
        <w:ind w:left="1418"/>
        <w:contextualSpacing/>
        <w:rPr>
          <w:rFonts w:ascii="Arial" w:hAnsi="Arial" w:cs="Arial"/>
          <w:sz w:val="19"/>
          <w:szCs w:val="19"/>
        </w:rPr>
      </w:pPr>
    </w:p>
    <w:p w14:paraId="6EB23183" w14:textId="77777777" w:rsidR="006565C9" w:rsidRPr="00331FF1" w:rsidRDefault="006565C9" w:rsidP="009F534C">
      <w:pPr>
        <w:numPr>
          <w:ilvl w:val="0"/>
          <w:numId w:val="141"/>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Esterilización quirúrgica, se causará y pagará: $145.00</w:t>
      </w:r>
    </w:p>
    <w:p w14:paraId="4522722A" w14:textId="77777777" w:rsidR="006565C9" w:rsidRPr="00331FF1" w:rsidRDefault="006565C9" w:rsidP="009F534C">
      <w:pPr>
        <w:spacing w:after="0"/>
        <w:ind w:left="1418" w:hanging="2540"/>
        <w:contextualSpacing/>
        <w:rPr>
          <w:rFonts w:ascii="Arial" w:hAnsi="Arial" w:cs="Arial"/>
          <w:sz w:val="19"/>
          <w:szCs w:val="19"/>
        </w:rPr>
      </w:pPr>
    </w:p>
    <w:p w14:paraId="55828D99"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subinciso $1,495.00</w:t>
      </w:r>
    </w:p>
    <w:p w14:paraId="0C7F0658" w14:textId="77777777" w:rsidR="006565C9" w:rsidRPr="00331FF1" w:rsidRDefault="006565C9" w:rsidP="009F534C">
      <w:pPr>
        <w:spacing w:after="0"/>
        <w:ind w:left="1418"/>
        <w:contextualSpacing/>
        <w:rPr>
          <w:rFonts w:ascii="Arial" w:hAnsi="Arial" w:cs="Arial"/>
          <w:sz w:val="19"/>
          <w:szCs w:val="19"/>
        </w:rPr>
      </w:pPr>
    </w:p>
    <w:p w14:paraId="002316B2" w14:textId="77777777" w:rsidR="006565C9" w:rsidRPr="00331FF1" w:rsidRDefault="006565C9" w:rsidP="009F534C">
      <w:pPr>
        <w:numPr>
          <w:ilvl w:val="0"/>
          <w:numId w:val="141"/>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Por flete y forraje para alimentación de animales de especies mayores, por cada tres días naturales y/o fracción del plazo en mención, se causará y pagará: $285.00</w:t>
      </w:r>
    </w:p>
    <w:p w14:paraId="5D2A4B08" w14:textId="77777777" w:rsidR="006565C9" w:rsidRPr="00331FF1" w:rsidRDefault="006565C9" w:rsidP="009F534C">
      <w:pPr>
        <w:spacing w:after="0"/>
        <w:ind w:left="2433"/>
        <w:contextualSpacing/>
        <w:rPr>
          <w:rFonts w:ascii="Arial" w:hAnsi="Arial" w:cs="Arial"/>
          <w:sz w:val="19"/>
          <w:szCs w:val="19"/>
        </w:rPr>
      </w:pPr>
    </w:p>
    <w:p w14:paraId="3A8D5DBB" w14:textId="77777777" w:rsidR="006565C9" w:rsidRPr="00331FF1" w:rsidRDefault="006565C9" w:rsidP="009F534C">
      <w:pPr>
        <w:spacing w:after="0"/>
        <w:ind w:left="2433"/>
        <w:contextualSpacing/>
        <w:jc w:val="right"/>
        <w:rPr>
          <w:rFonts w:ascii="Arial" w:hAnsi="Arial" w:cs="Arial"/>
          <w:sz w:val="19"/>
          <w:szCs w:val="19"/>
        </w:rPr>
      </w:pPr>
      <w:r w:rsidRPr="00331FF1">
        <w:rPr>
          <w:rFonts w:ascii="Arial" w:hAnsi="Arial" w:cs="Arial"/>
          <w:sz w:val="19"/>
          <w:szCs w:val="19"/>
        </w:rPr>
        <w:t>Ingreso anual estimado por este subinciso $2,155.00</w:t>
      </w:r>
    </w:p>
    <w:p w14:paraId="5C519F68" w14:textId="77777777" w:rsidR="006565C9" w:rsidRPr="00331FF1" w:rsidRDefault="006565C9" w:rsidP="009F534C">
      <w:pPr>
        <w:spacing w:after="0"/>
        <w:ind w:left="2433"/>
        <w:contextualSpacing/>
        <w:jc w:val="right"/>
        <w:rPr>
          <w:rFonts w:ascii="Arial" w:hAnsi="Arial" w:cs="Arial"/>
          <w:sz w:val="19"/>
          <w:szCs w:val="19"/>
        </w:rPr>
      </w:pPr>
    </w:p>
    <w:p w14:paraId="425D35C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$19,951.00</w:t>
      </w:r>
    </w:p>
    <w:p w14:paraId="0CE48A01" w14:textId="77777777" w:rsidR="006565C9" w:rsidRPr="00331FF1" w:rsidRDefault="006565C9" w:rsidP="009F534C">
      <w:pPr>
        <w:spacing w:after="0"/>
        <w:ind w:left="2433"/>
        <w:contextualSpacing/>
        <w:jc w:val="right"/>
        <w:rPr>
          <w:rFonts w:ascii="Arial" w:hAnsi="Arial" w:cs="Arial"/>
          <w:sz w:val="19"/>
          <w:szCs w:val="19"/>
        </w:rPr>
      </w:pPr>
    </w:p>
    <w:p w14:paraId="368F0E1F" w14:textId="77777777" w:rsidR="006565C9" w:rsidRPr="00331FF1" w:rsidRDefault="006565C9" w:rsidP="009F534C">
      <w:pPr>
        <w:numPr>
          <w:ilvl w:val="0"/>
          <w:numId w:val="14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servicio de eutanasia para mascotas, por cada una, se causará y pagará: $180.00.</w:t>
      </w:r>
    </w:p>
    <w:p w14:paraId="291D9939" w14:textId="77777777" w:rsidR="006565C9" w:rsidRPr="00331FF1" w:rsidRDefault="006565C9" w:rsidP="009F534C">
      <w:pPr>
        <w:spacing w:after="0"/>
        <w:ind w:left="2433"/>
        <w:contextualSpacing/>
        <w:jc w:val="right"/>
        <w:rPr>
          <w:rFonts w:ascii="Arial" w:hAnsi="Arial" w:cs="Arial"/>
          <w:sz w:val="19"/>
          <w:szCs w:val="19"/>
        </w:rPr>
      </w:pPr>
      <w:r w:rsidRPr="00331FF1">
        <w:rPr>
          <w:rFonts w:ascii="Arial" w:hAnsi="Arial" w:cs="Arial"/>
          <w:sz w:val="19"/>
          <w:szCs w:val="19"/>
        </w:rPr>
        <w:t xml:space="preserve"> </w:t>
      </w:r>
    </w:p>
    <w:p w14:paraId="6F8BF10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$7,735.00</w:t>
      </w:r>
    </w:p>
    <w:p w14:paraId="66A99046" w14:textId="77777777" w:rsidR="006565C9" w:rsidRPr="00331FF1" w:rsidRDefault="006565C9" w:rsidP="009F534C">
      <w:pPr>
        <w:spacing w:after="0"/>
        <w:ind w:hanging="34"/>
        <w:contextualSpacing/>
        <w:jc w:val="right"/>
        <w:rPr>
          <w:rFonts w:ascii="Arial" w:hAnsi="Arial" w:cs="Arial"/>
          <w:sz w:val="19"/>
          <w:szCs w:val="19"/>
        </w:rPr>
      </w:pPr>
    </w:p>
    <w:p w14:paraId="1210B04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$676,951.00</w:t>
      </w:r>
    </w:p>
    <w:p w14:paraId="2546C439" w14:textId="77777777" w:rsidR="006565C9" w:rsidRPr="00331FF1" w:rsidRDefault="006565C9" w:rsidP="009F534C">
      <w:pPr>
        <w:spacing w:after="0"/>
        <w:ind w:hanging="34"/>
        <w:contextualSpacing/>
        <w:jc w:val="both"/>
        <w:rPr>
          <w:rFonts w:ascii="Arial" w:hAnsi="Arial" w:cs="Arial"/>
          <w:sz w:val="19"/>
          <w:szCs w:val="19"/>
        </w:rPr>
      </w:pPr>
    </w:p>
    <w:p w14:paraId="26E275EE" w14:textId="77777777" w:rsidR="006565C9" w:rsidRPr="00331FF1" w:rsidRDefault="006565C9" w:rsidP="009F534C">
      <w:pPr>
        <w:pStyle w:val="Prrafodelista"/>
        <w:numPr>
          <w:ilvl w:val="0"/>
          <w:numId w:val="139"/>
        </w:numPr>
        <w:spacing w:after="0" w:line="240" w:lineRule="auto"/>
        <w:ind w:left="1043" w:hanging="357"/>
        <w:jc w:val="both"/>
        <w:rPr>
          <w:rFonts w:ascii="Arial" w:hAnsi="Arial" w:cs="Arial"/>
          <w:sz w:val="19"/>
          <w:szCs w:val="19"/>
        </w:rPr>
      </w:pPr>
      <w:r w:rsidRPr="00331FF1">
        <w:rPr>
          <w:rFonts w:ascii="Arial" w:hAnsi="Arial" w:cs="Arial"/>
          <w:sz w:val="19"/>
          <w:szCs w:val="19"/>
        </w:rPr>
        <w:t>Por el bacheo de asfalto, empedrado y la reparación de banquetas y guarniciones en fraccionamientos, condominios y estacionamientos particulares, por metro cuadrado; incluye mano de obra, material, el retiro de escombro y limpieza de la zona, se causará y pagará:</w:t>
      </w:r>
    </w:p>
    <w:p w14:paraId="58D30047" w14:textId="77777777" w:rsidR="006565C9" w:rsidRPr="00331FF1" w:rsidRDefault="006565C9" w:rsidP="009F534C">
      <w:pPr>
        <w:spacing w:after="0"/>
        <w:contextualSpacing/>
        <w:jc w:val="both"/>
        <w:rPr>
          <w:rFonts w:ascii="Arial" w:hAnsi="Arial" w:cs="Arial"/>
          <w:sz w:val="19"/>
          <w:szCs w:val="19"/>
        </w:rPr>
      </w:pPr>
    </w:p>
    <w:p w14:paraId="31BE954F"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trike/>
          <w:sz w:val="19"/>
          <w:szCs w:val="19"/>
        </w:rPr>
      </w:pPr>
      <w:r w:rsidRPr="00331FF1">
        <w:rPr>
          <w:rFonts w:ascii="Arial" w:hAnsi="Arial" w:cs="Arial"/>
          <w:sz w:val="19"/>
          <w:szCs w:val="19"/>
        </w:rPr>
        <w:t>Por el bacheo de asfalto en caliente, se causará y pagará: $2,880.00</w:t>
      </w:r>
    </w:p>
    <w:p w14:paraId="7772D8A7" w14:textId="77777777" w:rsidR="006565C9" w:rsidRPr="00331FF1" w:rsidRDefault="006565C9" w:rsidP="009F534C">
      <w:pPr>
        <w:spacing w:after="0"/>
        <w:ind w:left="1418"/>
        <w:contextualSpacing/>
        <w:jc w:val="both"/>
        <w:rPr>
          <w:rFonts w:ascii="Arial" w:hAnsi="Arial" w:cs="Arial"/>
          <w:sz w:val="19"/>
          <w:szCs w:val="19"/>
        </w:rPr>
      </w:pPr>
    </w:p>
    <w:p w14:paraId="0BEE8086"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7C53FEA" w14:textId="77777777" w:rsidR="006565C9" w:rsidRPr="00331FF1" w:rsidRDefault="006565C9" w:rsidP="009F534C">
      <w:pPr>
        <w:spacing w:after="0"/>
        <w:ind w:left="1418" w:hanging="34"/>
        <w:contextualSpacing/>
        <w:jc w:val="right"/>
        <w:rPr>
          <w:rFonts w:ascii="Arial" w:hAnsi="Arial" w:cs="Arial"/>
          <w:sz w:val="19"/>
          <w:szCs w:val="19"/>
        </w:rPr>
      </w:pPr>
    </w:p>
    <w:p w14:paraId="4531C66E"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bacheo de empedrado, se causará y pagará: $1,035.00</w:t>
      </w:r>
    </w:p>
    <w:p w14:paraId="21963C4F" w14:textId="77777777" w:rsidR="006565C9" w:rsidRPr="00331FF1" w:rsidRDefault="006565C9" w:rsidP="009F534C">
      <w:pPr>
        <w:spacing w:after="0"/>
        <w:ind w:left="1418"/>
        <w:contextualSpacing/>
        <w:jc w:val="both"/>
        <w:rPr>
          <w:rFonts w:ascii="Arial" w:hAnsi="Arial" w:cs="Arial"/>
          <w:sz w:val="19"/>
          <w:szCs w:val="19"/>
        </w:rPr>
      </w:pPr>
    </w:p>
    <w:p w14:paraId="1B946E14"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84FC4C4"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 xml:space="preserve"> </w:t>
      </w:r>
    </w:p>
    <w:p w14:paraId="173C6255"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Por la reparación de banqueta, se causará y pagará: $1,680.00 </w:t>
      </w:r>
    </w:p>
    <w:p w14:paraId="0295032A" w14:textId="77777777" w:rsidR="006565C9" w:rsidRPr="00331FF1" w:rsidRDefault="006565C9" w:rsidP="009F534C">
      <w:pPr>
        <w:spacing w:after="0"/>
        <w:ind w:left="1418"/>
        <w:contextualSpacing/>
        <w:jc w:val="both"/>
        <w:rPr>
          <w:rFonts w:ascii="Arial" w:hAnsi="Arial" w:cs="Arial"/>
          <w:sz w:val="19"/>
          <w:szCs w:val="19"/>
        </w:rPr>
      </w:pPr>
    </w:p>
    <w:p w14:paraId="29A72326"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BFC27D3" w14:textId="77777777" w:rsidR="006565C9" w:rsidRPr="00331FF1" w:rsidRDefault="006565C9" w:rsidP="009F534C">
      <w:pPr>
        <w:spacing w:after="0"/>
        <w:ind w:left="1418" w:hanging="34"/>
        <w:contextualSpacing/>
        <w:jc w:val="right"/>
        <w:rPr>
          <w:rFonts w:ascii="Arial" w:hAnsi="Arial" w:cs="Arial"/>
          <w:sz w:val="19"/>
          <w:szCs w:val="19"/>
        </w:rPr>
      </w:pPr>
    </w:p>
    <w:p w14:paraId="63908AEA"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trike/>
          <w:sz w:val="19"/>
          <w:szCs w:val="19"/>
        </w:rPr>
      </w:pPr>
      <w:r w:rsidRPr="00331FF1">
        <w:rPr>
          <w:rFonts w:ascii="Arial" w:hAnsi="Arial" w:cs="Arial"/>
          <w:sz w:val="19"/>
          <w:szCs w:val="19"/>
        </w:rPr>
        <w:t>Por la reparación de guarnición, por metro lineal de 15 centímetros de base menor por 20 centímetros de base mayor por 30 centímetros de altura, se causará y pagará: $1,205.00</w:t>
      </w:r>
    </w:p>
    <w:p w14:paraId="3B2E14DD" w14:textId="77777777" w:rsidR="006565C9" w:rsidRPr="00331FF1" w:rsidRDefault="006565C9" w:rsidP="009F534C">
      <w:pPr>
        <w:spacing w:after="0"/>
        <w:ind w:left="1418"/>
        <w:contextualSpacing/>
        <w:jc w:val="both"/>
        <w:rPr>
          <w:rFonts w:ascii="Arial" w:hAnsi="Arial" w:cs="Arial"/>
          <w:sz w:val="19"/>
          <w:szCs w:val="19"/>
        </w:rPr>
      </w:pPr>
    </w:p>
    <w:p w14:paraId="71E344AA" w14:textId="77777777" w:rsidR="006565C9" w:rsidRPr="00331FF1" w:rsidRDefault="006565C9" w:rsidP="009F534C">
      <w:pPr>
        <w:spacing w:after="0"/>
        <w:ind w:left="1418" w:hanging="34"/>
        <w:contextualSpacing/>
        <w:jc w:val="right"/>
        <w:rPr>
          <w:rFonts w:ascii="Arial" w:hAnsi="Arial" w:cs="Arial"/>
          <w:sz w:val="19"/>
          <w:szCs w:val="19"/>
          <w:lang w:val="es-ES"/>
        </w:rPr>
      </w:pPr>
      <w:r w:rsidRPr="00331FF1">
        <w:rPr>
          <w:rFonts w:ascii="Arial" w:hAnsi="Arial" w:cs="Arial"/>
          <w:sz w:val="19"/>
          <w:szCs w:val="19"/>
          <w:lang w:val="es-ES"/>
        </w:rPr>
        <w:t>Ingreso anual estimado por este inciso $0.00</w:t>
      </w:r>
    </w:p>
    <w:p w14:paraId="36CE1A8E" w14:textId="77777777" w:rsidR="006565C9" w:rsidRPr="00331FF1" w:rsidRDefault="006565C9" w:rsidP="009F534C">
      <w:pPr>
        <w:spacing w:after="0"/>
        <w:ind w:left="1418" w:hanging="34"/>
        <w:contextualSpacing/>
        <w:jc w:val="right"/>
        <w:rPr>
          <w:rFonts w:ascii="Arial" w:hAnsi="Arial" w:cs="Arial"/>
          <w:sz w:val="19"/>
          <w:szCs w:val="19"/>
          <w:lang w:val="es-ES"/>
        </w:rPr>
      </w:pPr>
    </w:p>
    <w:p w14:paraId="1BDD8989" w14:textId="77777777" w:rsidR="006565C9" w:rsidRPr="00331FF1" w:rsidRDefault="006565C9" w:rsidP="009F534C">
      <w:pPr>
        <w:numPr>
          <w:ilvl w:val="0"/>
          <w:numId w:val="143"/>
        </w:numPr>
        <w:spacing w:after="0" w:line="256" w:lineRule="auto"/>
        <w:ind w:left="1418" w:hanging="357"/>
        <w:contextualSpacing/>
        <w:jc w:val="both"/>
        <w:rPr>
          <w:rFonts w:ascii="Arial" w:hAnsi="Arial" w:cs="Arial"/>
          <w:sz w:val="19"/>
          <w:szCs w:val="19"/>
        </w:rPr>
      </w:pPr>
      <w:r w:rsidRPr="00331FF1">
        <w:rPr>
          <w:rFonts w:ascii="Arial" w:hAnsi="Arial" w:cs="Arial"/>
          <w:sz w:val="19"/>
          <w:szCs w:val="19"/>
        </w:rPr>
        <w:t>Por el bacheo de empedrado ahogado, se causará y pagará: $1,445.00</w:t>
      </w:r>
    </w:p>
    <w:p w14:paraId="1CF21F58"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FA92CE4" w14:textId="77777777" w:rsidR="006565C9" w:rsidRPr="00331FF1" w:rsidRDefault="006565C9" w:rsidP="009F534C">
      <w:pPr>
        <w:spacing w:after="0"/>
        <w:ind w:hanging="34"/>
        <w:contextualSpacing/>
        <w:jc w:val="right"/>
        <w:rPr>
          <w:rFonts w:ascii="Arial" w:hAnsi="Arial" w:cs="Arial"/>
          <w:sz w:val="19"/>
          <w:szCs w:val="19"/>
        </w:rPr>
      </w:pPr>
    </w:p>
    <w:p w14:paraId="682BE9F6"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trike/>
          <w:sz w:val="19"/>
          <w:szCs w:val="19"/>
        </w:rPr>
      </w:pPr>
      <w:r w:rsidRPr="00331FF1">
        <w:rPr>
          <w:rFonts w:ascii="Arial" w:hAnsi="Arial" w:cs="Arial"/>
          <w:sz w:val="19"/>
          <w:szCs w:val="19"/>
        </w:rPr>
        <w:t xml:space="preserve">Por el bacheo de adoquín, esto incluye excavación, se causará y pagará: $2,575.00 </w:t>
      </w:r>
    </w:p>
    <w:p w14:paraId="77BB78FA" w14:textId="77777777" w:rsidR="006565C9" w:rsidRPr="00331FF1" w:rsidRDefault="006565C9" w:rsidP="009F534C">
      <w:pPr>
        <w:spacing w:after="0"/>
        <w:ind w:left="1560" w:hanging="34"/>
        <w:contextualSpacing/>
        <w:rPr>
          <w:rFonts w:ascii="Arial" w:hAnsi="Arial" w:cs="Arial"/>
          <w:sz w:val="19"/>
          <w:szCs w:val="19"/>
        </w:rPr>
      </w:pPr>
    </w:p>
    <w:p w14:paraId="6E1CFD43" w14:textId="77777777" w:rsidR="006565C9" w:rsidRPr="00331FF1" w:rsidRDefault="006565C9" w:rsidP="009F534C">
      <w:pPr>
        <w:spacing w:after="0"/>
        <w:ind w:hanging="34"/>
        <w:contextualSpacing/>
        <w:jc w:val="right"/>
        <w:rPr>
          <w:rFonts w:ascii="Arial" w:hAnsi="Arial" w:cs="Arial"/>
          <w:sz w:val="19"/>
          <w:szCs w:val="19"/>
          <w:lang w:val="es-ES"/>
        </w:rPr>
      </w:pPr>
      <w:r w:rsidRPr="00331FF1">
        <w:rPr>
          <w:rFonts w:ascii="Arial" w:hAnsi="Arial" w:cs="Arial"/>
          <w:sz w:val="19"/>
          <w:szCs w:val="19"/>
          <w:lang w:val="es-ES"/>
        </w:rPr>
        <w:t>Ingreso anual estimado por este inciso $0.00</w:t>
      </w:r>
    </w:p>
    <w:p w14:paraId="692CE9A6" w14:textId="77777777" w:rsidR="006565C9" w:rsidRPr="00331FF1" w:rsidRDefault="006565C9" w:rsidP="009F534C">
      <w:pPr>
        <w:spacing w:after="0"/>
        <w:ind w:left="1560" w:hanging="34"/>
        <w:contextualSpacing/>
        <w:rPr>
          <w:rFonts w:ascii="Arial" w:hAnsi="Arial" w:cs="Arial"/>
          <w:sz w:val="19"/>
          <w:szCs w:val="19"/>
        </w:rPr>
      </w:pPr>
    </w:p>
    <w:p w14:paraId="7B0C7E50"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concreto hidráulico, incluye excavación base, cemento, arena y grava, se causará y pagará: $2,630.00</w:t>
      </w:r>
    </w:p>
    <w:p w14:paraId="2956AA51" w14:textId="77777777" w:rsidR="006565C9" w:rsidRPr="00331FF1" w:rsidRDefault="006565C9" w:rsidP="009F534C">
      <w:pPr>
        <w:spacing w:after="0"/>
        <w:ind w:left="1418"/>
        <w:contextualSpacing/>
        <w:jc w:val="both"/>
        <w:rPr>
          <w:rFonts w:ascii="Arial" w:hAnsi="Arial" w:cs="Arial"/>
          <w:sz w:val="19"/>
          <w:szCs w:val="19"/>
        </w:rPr>
      </w:pPr>
    </w:p>
    <w:p w14:paraId="7CD0A496" w14:textId="77777777" w:rsidR="006565C9" w:rsidRPr="00331FF1" w:rsidRDefault="006565C9" w:rsidP="009F534C">
      <w:pPr>
        <w:spacing w:after="0"/>
        <w:ind w:left="1418" w:hanging="34"/>
        <w:contextualSpacing/>
        <w:jc w:val="right"/>
        <w:rPr>
          <w:rFonts w:ascii="Arial" w:hAnsi="Arial" w:cs="Arial"/>
          <w:sz w:val="19"/>
          <w:szCs w:val="19"/>
          <w:lang w:val="es-ES"/>
        </w:rPr>
      </w:pPr>
      <w:r w:rsidRPr="00331FF1">
        <w:rPr>
          <w:rFonts w:ascii="Arial" w:hAnsi="Arial" w:cs="Arial"/>
          <w:sz w:val="19"/>
          <w:szCs w:val="19"/>
          <w:lang w:val="es-ES"/>
        </w:rPr>
        <w:t>Ingreso anual estimado por este inciso $0.00</w:t>
      </w:r>
    </w:p>
    <w:p w14:paraId="6B47136A" w14:textId="77777777" w:rsidR="006565C9" w:rsidRPr="00331FF1" w:rsidRDefault="006565C9" w:rsidP="009F534C">
      <w:pPr>
        <w:spacing w:after="0"/>
        <w:ind w:left="1418" w:hanging="34"/>
        <w:contextualSpacing/>
        <w:jc w:val="right"/>
        <w:rPr>
          <w:rFonts w:ascii="Arial" w:hAnsi="Arial" w:cs="Arial"/>
          <w:sz w:val="19"/>
          <w:szCs w:val="19"/>
          <w:lang w:val="es-ES"/>
        </w:rPr>
      </w:pPr>
    </w:p>
    <w:p w14:paraId="20C0AC57" w14:textId="77777777" w:rsidR="006565C9" w:rsidRPr="00331FF1" w:rsidRDefault="006565C9" w:rsidP="009F534C">
      <w:pPr>
        <w:numPr>
          <w:ilvl w:val="0"/>
          <w:numId w:val="143"/>
        </w:numPr>
        <w:spacing w:after="0" w:line="256" w:lineRule="auto"/>
        <w:ind w:left="1446" w:hanging="357"/>
        <w:contextualSpacing/>
        <w:jc w:val="both"/>
        <w:rPr>
          <w:rFonts w:ascii="Arial" w:hAnsi="Arial" w:cs="Arial"/>
          <w:strike/>
          <w:sz w:val="19"/>
          <w:szCs w:val="19"/>
        </w:rPr>
      </w:pPr>
      <w:r w:rsidRPr="00331FF1">
        <w:rPr>
          <w:rFonts w:ascii="Arial" w:hAnsi="Arial" w:cs="Arial"/>
          <w:sz w:val="19"/>
          <w:szCs w:val="19"/>
        </w:rPr>
        <w:t>Por bacheo de asfalto en frío, incluye excavación, preparación base, compactación con rodillo y asfalto en frío emulsión, se causará y pagará: $4,590.00</w:t>
      </w:r>
    </w:p>
    <w:p w14:paraId="1AA04F90" w14:textId="77777777" w:rsidR="006565C9" w:rsidRPr="00331FF1" w:rsidRDefault="006565C9" w:rsidP="009F534C">
      <w:pPr>
        <w:spacing w:after="0"/>
        <w:contextualSpacing/>
        <w:jc w:val="both"/>
        <w:rPr>
          <w:rFonts w:ascii="Arial" w:hAnsi="Arial" w:cs="Arial"/>
          <w:b/>
          <w:sz w:val="19"/>
          <w:szCs w:val="19"/>
        </w:rPr>
      </w:pPr>
    </w:p>
    <w:p w14:paraId="1319058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41F4F690" w14:textId="77777777" w:rsidR="006565C9" w:rsidRPr="00331FF1" w:rsidRDefault="006565C9" w:rsidP="009F534C">
      <w:pPr>
        <w:spacing w:after="0"/>
        <w:ind w:hanging="34"/>
        <w:contextualSpacing/>
        <w:jc w:val="right"/>
        <w:rPr>
          <w:rFonts w:ascii="Arial" w:hAnsi="Arial" w:cs="Arial"/>
          <w:sz w:val="19"/>
          <w:szCs w:val="19"/>
        </w:rPr>
      </w:pPr>
    </w:p>
    <w:p w14:paraId="6DA3BDD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3DB6BE8B" w14:textId="77777777" w:rsidR="006565C9" w:rsidRPr="00331FF1" w:rsidRDefault="006565C9" w:rsidP="009F534C">
      <w:pPr>
        <w:spacing w:after="0"/>
        <w:ind w:hanging="34"/>
        <w:contextualSpacing/>
        <w:jc w:val="right"/>
        <w:rPr>
          <w:rFonts w:ascii="Arial" w:hAnsi="Arial" w:cs="Arial"/>
          <w:sz w:val="19"/>
          <w:szCs w:val="19"/>
        </w:rPr>
      </w:pPr>
    </w:p>
    <w:p w14:paraId="26B8A174" w14:textId="77777777" w:rsidR="006565C9" w:rsidRPr="00331FF1" w:rsidRDefault="006565C9" w:rsidP="009F534C">
      <w:pPr>
        <w:pStyle w:val="Prrafodelista"/>
        <w:numPr>
          <w:ilvl w:val="0"/>
          <w:numId w:val="139"/>
        </w:numPr>
        <w:spacing w:after="0"/>
        <w:ind w:left="1043" w:hanging="357"/>
        <w:jc w:val="both"/>
        <w:rPr>
          <w:rFonts w:ascii="Arial" w:hAnsi="Arial" w:cs="Arial"/>
          <w:sz w:val="19"/>
          <w:szCs w:val="19"/>
        </w:rPr>
      </w:pPr>
      <w:r w:rsidRPr="00331FF1">
        <w:rPr>
          <w:rFonts w:ascii="Arial" w:hAnsi="Arial" w:cs="Arial"/>
          <w:sz w:val="19"/>
          <w:szCs w:val="19"/>
        </w:rPr>
        <w:t>Por el cambio de brocal en fraccionamientos, condominios y colonias de urbanización progresiva; incluye mano de obra y juego de brocal con tapa nueva, se causará y pagará: $8,895.00.</w:t>
      </w:r>
    </w:p>
    <w:p w14:paraId="1416B982" w14:textId="77777777" w:rsidR="006565C9" w:rsidRPr="00331FF1" w:rsidRDefault="006565C9" w:rsidP="009F534C">
      <w:pPr>
        <w:spacing w:after="0"/>
        <w:ind w:left="1134" w:hanging="34"/>
        <w:contextualSpacing/>
        <w:rPr>
          <w:rFonts w:ascii="Arial" w:hAnsi="Arial" w:cs="Arial"/>
          <w:sz w:val="19"/>
          <w:szCs w:val="19"/>
        </w:rPr>
      </w:pPr>
    </w:p>
    <w:p w14:paraId="46D765F3"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06EFE2F" w14:textId="77777777" w:rsidR="006565C9" w:rsidRPr="00331FF1" w:rsidRDefault="006565C9" w:rsidP="009F534C">
      <w:pPr>
        <w:spacing w:after="0"/>
        <w:ind w:left="1134" w:hanging="34"/>
        <w:contextualSpacing/>
        <w:rPr>
          <w:rFonts w:ascii="Arial" w:hAnsi="Arial" w:cs="Arial"/>
          <w:sz w:val="19"/>
          <w:szCs w:val="19"/>
        </w:rPr>
      </w:pPr>
    </w:p>
    <w:p w14:paraId="4D1A21EC" w14:textId="77777777" w:rsidR="006565C9" w:rsidRPr="00331FF1" w:rsidRDefault="006565C9" w:rsidP="009F534C">
      <w:pPr>
        <w:numPr>
          <w:ilvl w:val="0"/>
          <w:numId w:val="139"/>
        </w:numPr>
        <w:tabs>
          <w:tab w:val="left" w:pos="1134"/>
        </w:tabs>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conexión de descarga domiciliaria a la red de alcantarillado, se causará y pagará: $6,345.00.</w:t>
      </w:r>
    </w:p>
    <w:p w14:paraId="7E943432" w14:textId="77777777" w:rsidR="006565C9" w:rsidRPr="00331FF1" w:rsidRDefault="006565C9" w:rsidP="009F534C">
      <w:pPr>
        <w:tabs>
          <w:tab w:val="left" w:pos="1134"/>
        </w:tabs>
        <w:spacing w:after="0"/>
        <w:ind w:left="1134"/>
        <w:contextualSpacing/>
        <w:jc w:val="both"/>
        <w:rPr>
          <w:rFonts w:ascii="Arial" w:hAnsi="Arial" w:cs="Arial"/>
          <w:sz w:val="19"/>
          <w:szCs w:val="19"/>
        </w:rPr>
      </w:pPr>
    </w:p>
    <w:p w14:paraId="16A35DB9" w14:textId="77777777" w:rsidR="006565C9" w:rsidRPr="00331FF1" w:rsidRDefault="006565C9" w:rsidP="009F534C">
      <w:pPr>
        <w:tabs>
          <w:tab w:val="left" w:pos="1134"/>
        </w:tabs>
        <w:spacing w:after="0"/>
        <w:ind w:left="1049"/>
        <w:contextualSpacing/>
        <w:jc w:val="both"/>
        <w:rPr>
          <w:rFonts w:ascii="Arial" w:hAnsi="Arial" w:cs="Arial"/>
          <w:sz w:val="19"/>
          <w:szCs w:val="19"/>
        </w:rPr>
      </w:pPr>
      <w:r w:rsidRPr="00331FF1">
        <w:rPr>
          <w:rFonts w:ascii="Arial" w:hAnsi="Arial" w:cs="Arial"/>
          <w:sz w:val="19"/>
          <w:szCs w:val="19"/>
        </w:rPr>
        <w:t>El costo es por la ruptura y arreglo de la vía pública; no incluye el material requerido para la conexión; se requiere tener el dictamen de autorización por ruptura para agua potable o drenaje.</w:t>
      </w:r>
    </w:p>
    <w:p w14:paraId="144F49EB" w14:textId="77777777" w:rsidR="006565C9" w:rsidRPr="00331FF1" w:rsidRDefault="006565C9" w:rsidP="009F534C">
      <w:pPr>
        <w:tabs>
          <w:tab w:val="left" w:pos="1134"/>
        </w:tabs>
        <w:spacing w:after="0"/>
        <w:ind w:left="1134"/>
        <w:contextualSpacing/>
        <w:jc w:val="both"/>
        <w:rPr>
          <w:rFonts w:ascii="Arial" w:hAnsi="Arial" w:cs="Arial"/>
          <w:sz w:val="19"/>
          <w:szCs w:val="19"/>
        </w:rPr>
      </w:pPr>
    </w:p>
    <w:p w14:paraId="40D36954"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$18,625.00</w:t>
      </w:r>
    </w:p>
    <w:p w14:paraId="097C94C2" w14:textId="77777777" w:rsidR="006565C9" w:rsidRPr="00331FF1" w:rsidRDefault="006565C9" w:rsidP="009F534C">
      <w:pPr>
        <w:spacing w:after="0"/>
        <w:ind w:hanging="34"/>
        <w:contextualSpacing/>
        <w:jc w:val="right"/>
        <w:rPr>
          <w:rFonts w:ascii="Arial" w:hAnsi="Arial" w:cs="Arial"/>
          <w:sz w:val="19"/>
          <w:szCs w:val="19"/>
        </w:rPr>
      </w:pPr>
    </w:p>
    <w:p w14:paraId="0B6396C5"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$2,779,452.00</w:t>
      </w:r>
    </w:p>
    <w:p w14:paraId="069BB13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 </w:t>
      </w:r>
    </w:p>
    <w:p w14:paraId="1DE9BCC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este artículo $11,522,043.00 </w:t>
      </w:r>
    </w:p>
    <w:p w14:paraId="2AFB200A" w14:textId="77777777" w:rsidR="006565C9" w:rsidRPr="00331FF1" w:rsidRDefault="006565C9" w:rsidP="009F534C">
      <w:pPr>
        <w:spacing w:after="0"/>
        <w:contextualSpacing/>
        <w:jc w:val="both"/>
        <w:rPr>
          <w:rFonts w:ascii="Arial" w:hAnsi="Arial" w:cs="Arial"/>
          <w:b/>
          <w:sz w:val="19"/>
          <w:szCs w:val="19"/>
        </w:rPr>
      </w:pPr>
    </w:p>
    <w:p w14:paraId="7F08F6F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29.</w:t>
      </w:r>
      <w:r w:rsidRPr="00331FF1">
        <w:rPr>
          <w:rFonts w:ascii="Arial" w:hAnsi="Arial" w:cs="Arial"/>
          <w:sz w:val="19"/>
          <w:szCs w:val="19"/>
        </w:rPr>
        <w:t xml:space="preserve"> Por los servicios prestados por los panteones municipales, se causará y pagará:</w:t>
      </w:r>
    </w:p>
    <w:p w14:paraId="15F88CE6" w14:textId="77777777" w:rsidR="006565C9" w:rsidRPr="00331FF1" w:rsidRDefault="006565C9" w:rsidP="009F534C">
      <w:pPr>
        <w:spacing w:after="0"/>
        <w:ind w:hanging="34"/>
        <w:contextualSpacing/>
        <w:rPr>
          <w:rFonts w:ascii="Arial" w:hAnsi="Arial" w:cs="Arial"/>
          <w:sz w:val="19"/>
          <w:szCs w:val="19"/>
        </w:rPr>
      </w:pPr>
    </w:p>
    <w:p w14:paraId="7B421B8F" w14:textId="77777777" w:rsidR="006565C9" w:rsidRPr="00331FF1" w:rsidRDefault="006565C9" w:rsidP="009F534C">
      <w:pPr>
        <w:numPr>
          <w:ilvl w:val="0"/>
          <w:numId w:val="14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que presta la Dirección del Registro Civil, por permiso, se causará y pagará:</w:t>
      </w:r>
    </w:p>
    <w:p w14:paraId="32282C25" w14:textId="77777777" w:rsidR="006565C9" w:rsidRPr="00331FF1" w:rsidRDefault="006565C9" w:rsidP="009F534C">
      <w:pPr>
        <w:spacing w:after="0"/>
        <w:ind w:hanging="34"/>
        <w:contextualSpacing/>
        <w:rPr>
          <w:rFonts w:ascii="Arial" w:hAnsi="Arial" w:cs="Arial"/>
          <w:sz w:val="19"/>
          <w:szCs w:val="19"/>
        </w:rPr>
      </w:pPr>
    </w:p>
    <w:p w14:paraId="4A325032" w14:textId="77777777" w:rsidR="006565C9" w:rsidRPr="00331FF1" w:rsidRDefault="006565C9" w:rsidP="009F534C">
      <w:pPr>
        <w:numPr>
          <w:ilvl w:val="0"/>
          <w:numId w:val="14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traslado, se causará y pagará:</w:t>
      </w:r>
    </w:p>
    <w:p w14:paraId="073B7651" w14:textId="77777777" w:rsidR="006565C9" w:rsidRPr="00331FF1" w:rsidRDefault="006565C9" w:rsidP="009F534C">
      <w:pPr>
        <w:spacing w:after="0"/>
        <w:ind w:left="1173"/>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087"/>
        <w:gridCol w:w="1741"/>
      </w:tblGrid>
      <w:tr w:rsidR="006565C9" w:rsidRPr="00331FF1" w14:paraId="1E59E25A" w14:textId="77777777" w:rsidTr="00AE662C">
        <w:trPr>
          <w:trHeight w:val="20"/>
        </w:trPr>
        <w:tc>
          <w:tcPr>
            <w:tcW w:w="4014" w:type="pct"/>
            <w:tcBorders>
              <w:top w:val="single" w:sz="4" w:space="0" w:color="000000"/>
              <w:left w:val="single" w:sz="4" w:space="0" w:color="000000"/>
              <w:bottom w:val="single" w:sz="4" w:space="0" w:color="000000"/>
              <w:right w:val="single" w:sz="4" w:space="0" w:color="000000"/>
            </w:tcBorders>
            <w:shd w:val="clear" w:color="auto" w:fill="A6A6A6"/>
            <w:hideMark/>
          </w:tcPr>
          <w:p w14:paraId="0F36C75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986" w:type="pct"/>
            <w:tcBorders>
              <w:top w:val="single" w:sz="4" w:space="0" w:color="000000"/>
              <w:left w:val="single" w:sz="4" w:space="0" w:color="000000"/>
              <w:bottom w:val="single" w:sz="4" w:space="0" w:color="000000"/>
              <w:right w:val="single" w:sz="4" w:space="0" w:color="000000"/>
            </w:tcBorders>
            <w:shd w:val="clear" w:color="auto" w:fill="A6A6A6"/>
            <w:hideMark/>
          </w:tcPr>
          <w:p w14:paraId="4389F3C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E215DEB" w14:textId="77777777" w:rsidTr="00AE662C">
        <w:trPr>
          <w:trHeight w:val="20"/>
        </w:trPr>
        <w:tc>
          <w:tcPr>
            <w:tcW w:w="4014" w:type="pct"/>
            <w:tcBorders>
              <w:top w:val="single" w:sz="4" w:space="0" w:color="000000"/>
              <w:left w:val="single" w:sz="4" w:space="0" w:color="000000"/>
              <w:bottom w:val="single" w:sz="4" w:space="0" w:color="000000"/>
              <w:right w:val="single" w:sz="4" w:space="0" w:color="000000"/>
            </w:tcBorders>
            <w:vAlign w:val="center"/>
            <w:hideMark/>
          </w:tcPr>
          <w:p w14:paraId="794D4DF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Permiso por el traslado de cadáveres dentro y fuera del Estado</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25B5E51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$565.00</w:t>
            </w:r>
          </w:p>
        </w:tc>
      </w:tr>
      <w:tr w:rsidR="006565C9" w:rsidRPr="00331FF1" w14:paraId="71F5943E" w14:textId="77777777" w:rsidTr="00AE662C">
        <w:trPr>
          <w:trHeight w:val="20"/>
        </w:trPr>
        <w:tc>
          <w:tcPr>
            <w:tcW w:w="4014" w:type="pct"/>
            <w:tcBorders>
              <w:top w:val="single" w:sz="4" w:space="0" w:color="000000"/>
              <w:left w:val="single" w:sz="4" w:space="0" w:color="000000"/>
              <w:bottom w:val="single" w:sz="4" w:space="0" w:color="000000"/>
              <w:right w:val="single" w:sz="4" w:space="0" w:color="000000"/>
            </w:tcBorders>
            <w:hideMark/>
          </w:tcPr>
          <w:p w14:paraId="711CE8A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Permiso por el traslado de restos áridos, cenizas, fetos y miembros dentro y fuera del Estado</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D16E25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$290.00</w:t>
            </w:r>
          </w:p>
        </w:tc>
      </w:tr>
    </w:tbl>
    <w:p w14:paraId="754505BB" w14:textId="77777777" w:rsidR="006565C9" w:rsidRPr="00331FF1" w:rsidRDefault="006565C9" w:rsidP="009F534C">
      <w:pPr>
        <w:spacing w:after="0"/>
        <w:ind w:hanging="34"/>
        <w:contextualSpacing/>
        <w:rPr>
          <w:rFonts w:ascii="Arial" w:hAnsi="Arial" w:cs="Arial"/>
          <w:sz w:val="19"/>
          <w:szCs w:val="19"/>
        </w:rPr>
      </w:pPr>
    </w:p>
    <w:p w14:paraId="73F9D6D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$190,644.00</w:t>
      </w:r>
    </w:p>
    <w:p w14:paraId="52B3ABFA" w14:textId="77777777" w:rsidR="006565C9" w:rsidRPr="00331FF1" w:rsidRDefault="006565C9" w:rsidP="009F534C">
      <w:pPr>
        <w:spacing w:after="0"/>
        <w:ind w:hanging="34"/>
        <w:contextualSpacing/>
        <w:rPr>
          <w:rFonts w:ascii="Arial" w:hAnsi="Arial" w:cs="Arial"/>
          <w:sz w:val="19"/>
          <w:szCs w:val="19"/>
        </w:rPr>
      </w:pPr>
    </w:p>
    <w:p w14:paraId="51D986BD" w14:textId="77777777" w:rsidR="006565C9" w:rsidRPr="00331FF1" w:rsidRDefault="006565C9" w:rsidP="009F534C">
      <w:pPr>
        <w:numPr>
          <w:ilvl w:val="0"/>
          <w:numId w:val="14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exhumación, se causará y pagará:</w:t>
      </w:r>
    </w:p>
    <w:p w14:paraId="2112D03C"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087"/>
        <w:gridCol w:w="1741"/>
      </w:tblGrid>
      <w:tr w:rsidR="006565C9" w:rsidRPr="00331FF1" w14:paraId="09E89453" w14:textId="77777777" w:rsidTr="00AE662C">
        <w:trPr>
          <w:trHeight w:val="20"/>
        </w:trPr>
        <w:tc>
          <w:tcPr>
            <w:tcW w:w="4014" w:type="pct"/>
            <w:tcBorders>
              <w:top w:val="single" w:sz="4" w:space="0" w:color="000000"/>
              <w:left w:val="single" w:sz="4" w:space="0" w:color="000000"/>
              <w:bottom w:val="single" w:sz="4" w:space="0" w:color="000000"/>
              <w:right w:val="single" w:sz="4" w:space="0" w:color="000000"/>
            </w:tcBorders>
            <w:shd w:val="clear" w:color="auto" w:fill="A6A6A6"/>
            <w:hideMark/>
          </w:tcPr>
          <w:p w14:paraId="69CB63E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86" w:type="pct"/>
            <w:tcBorders>
              <w:top w:val="single" w:sz="4" w:space="0" w:color="000000"/>
              <w:left w:val="single" w:sz="4" w:space="0" w:color="000000"/>
              <w:bottom w:val="single" w:sz="4" w:space="0" w:color="000000"/>
              <w:right w:val="single" w:sz="4" w:space="0" w:color="000000"/>
            </w:tcBorders>
            <w:shd w:val="clear" w:color="auto" w:fill="A6A6A6"/>
            <w:hideMark/>
          </w:tcPr>
          <w:p w14:paraId="3AC3F05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E978995" w14:textId="77777777" w:rsidTr="00AE662C">
        <w:trPr>
          <w:trHeight w:val="20"/>
        </w:trPr>
        <w:tc>
          <w:tcPr>
            <w:tcW w:w="4014" w:type="pct"/>
            <w:tcBorders>
              <w:top w:val="single" w:sz="4" w:space="0" w:color="000000"/>
              <w:left w:val="single" w:sz="4" w:space="0" w:color="000000"/>
              <w:bottom w:val="single" w:sz="4" w:space="0" w:color="000000"/>
              <w:right w:val="single" w:sz="4" w:space="0" w:color="000000"/>
            </w:tcBorders>
            <w:hideMark/>
          </w:tcPr>
          <w:p w14:paraId="3A8EEFA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Permiso de exhumación en panteones</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188C6F5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$290.00</w:t>
            </w:r>
          </w:p>
        </w:tc>
      </w:tr>
      <w:tr w:rsidR="006565C9" w:rsidRPr="00331FF1" w14:paraId="18EE9832" w14:textId="77777777" w:rsidTr="00AE662C">
        <w:trPr>
          <w:trHeight w:val="20"/>
        </w:trPr>
        <w:tc>
          <w:tcPr>
            <w:tcW w:w="4014" w:type="pct"/>
            <w:tcBorders>
              <w:top w:val="single" w:sz="4" w:space="0" w:color="000000"/>
              <w:left w:val="single" w:sz="4" w:space="0" w:color="000000"/>
              <w:bottom w:val="single" w:sz="4" w:space="0" w:color="000000"/>
              <w:right w:val="single" w:sz="4" w:space="0" w:color="000000"/>
            </w:tcBorders>
            <w:hideMark/>
          </w:tcPr>
          <w:p w14:paraId="76860F7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En campaña</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100B34A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bl>
    <w:p w14:paraId="1451873D" w14:textId="77777777" w:rsidR="006565C9" w:rsidRPr="00331FF1" w:rsidRDefault="006565C9" w:rsidP="009F534C">
      <w:pPr>
        <w:spacing w:after="0"/>
        <w:ind w:hanging="34"/>
        <w:contextualSpacing/>
        <w:rPr>
          <w:rFonts w:ascii="Arial" w:hAnsi="Arial" w:cs="Arial"/>
          <w:sz w:val="19"/>
          <w:szCs w:val="19"/>
        </w:rPr>
      </w:pPr>
    </w:p>
    <w:p w14:paraId="16BDF72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$46,007.00</w:t>
      </w:r>
    </w:p>
    <w:p w14:paraId="10BFF574" w14:textId="77777777" w:rsidR="006565C9" w:rsidRPr="00331FF1" w:rsidRDefault="006565C9" w:rsidP="009F534C">
      <w:pPr>
        <w:spacing w:after="0"/>
        <w:ind w:hanging="34"/>
        <w:contextualSpacing/>
        <w:jc w:val="right"/>
        <w:rPr>
          <w:rFonts w:ascii="Arial" w:hAnsi="Arial" w:cs="Arial"/>
          <w:sz w:val="19"/>
          <w:szCs w:val="19"/>
        </w:rPr>
      </w:pPr>
    </w:p>
    <w:p w14:paraId="2F382BE6" w14:textId="77777777" w:rsidR="006565C9" w:rsidRPr="00331FF1" w:rsidRDefault="006565C9" w:rsidP="009F534C">
      <w:pPr>
        <w:numPr>
          <w:ilvl w:val="0"/>
          <w:numId w:val="14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inhumación, se causará y pagará:</w:t>
      </w:r>
    </w:p>
    <w:p w14:paraId="18F8D858"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1811"/>
        <w:gridCol w:w="5276"/>
        <w:gridCol w:w="1741"/>
      </w:tblGrid>
      <w:tr w:rsidR="006565C9" w:rsidRPr="00331FF1" w14:paraId="0B67447D" w14:textId="77777777" w:rsidTr="00AE662C">
        <w:trPr>
          <w:trHeight w:val="20"/>
        </w:trPr>
        <w:tc>
          <w:tcPr>
            <w:tcW w:w="4014" w:type="pct"/>
            <w:gridSpan w:val="2"/>
            <w:tcBorders>
              <w:top w:val="single" w:sz="4" w:space="0" w:color="000000"/>
              <w:left w:val="single" w:sz="4" w:space="0" w:color="000000"/>
              <w:bottom w:val="single" w:sz="4" w:space="0" w:color="000000"/>
              <w:right w:val="single" w:sz="4" w:space="0" w:color="000000"/>
            </w:tcBorders>
            <w:shd w:val="clear" w:color="auto" w:fill="A6A6A6"/>
            <w:hideMark/>
          </w:tcPr>
          <w:p w14:paraId="1D906DE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86" w:type="pct"/>
            <w:tcBorders>
              <w:top w:val="single" w:sz="4" w:space="0" w:color="000000"/>
              <w:left w:val="single" w:sz="4" w:space="0" w:color="000000"/>
              <w:bottom w:val="single" w:sz="4" w:space="0" w:color="000000"/>
              <w:right w:val="single" w:sz="4" w:space="0" w:color="000000"/>
            </w:tcBorders>
            <w:shd w:val="clear" w:color="auto" w:fill="A6A6A6"/>
            <w:hideMark/>
          </w:tcPr>
          <w:p w14:paraId="48D4164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9633C5F" w14:textId="77777777" w:rsidTr="00AE662C">
        <w:trPr>
          <w:trHeight w:val="20"/>
        </w:trPr>
        <w:tc>
          <w:tcPr>
            <w:tcW w:w="1026" w:type="pct"/>
            <w:vMerge w:val="restart"/>
            <w:tcBorders>
              <w:top w:val="single" w:sz="4" w:space="0" w:color="000000"/>
              <w:left w:val="single" w:sz="4" w:space="0" w:color="000000"/>
              <w:bottom w:val="single" w:sz="4" w:space="0" w:color="000000"/>
              <w:right w:val="nil"/>
            </w:tcBorders>
            <w:vAlign w:val="center"/>
            <w:hideMark/>
          </w:tcPr>
          <w:p w14:paraId="13BB26B6" w14:textId="77777777" w:rsidR="006565C9" w:rsidRPr="00331FF1" w:rsidRDefault="006565C9" w:rsidP="009F534C">
            <w:pPr>
              <w:spacing w:after="0"/>
              <w:ind w:left="147" w:right="56"/>
              <w:contextualSpacing/>
              <w:rPr>
                <w:rFonts w:ascii="Arial" w:hAnsi="Arial" w:cs="Arial"/>
                <w:sz w:val="19"/>
                <w:szCs w:val="19"/>
              </w:rPr>
            </w:pPr>
            <w:r w:rsidRPr="00331FF1">
              <w:rPr>
                <w:rFonts w:ascii="Arial" w:hAnsi="Arial" w:cs="Arial"/>
                <w:sz w:val="19"/>
                <w:szCs w:val="19"/>
              </w:rPr>
              <w:t>Permiso de inhumación en panteones</w:t>
            </w: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0DC8C98B" w14:textId="77777777" w:rsidR="006565C9" w:rsidRPr="00331FF1" w:rsidRDefault="006565C9" w:rsidP="009F534C">
            <w:pPr>
              <w:spacing w:after="0"/>
              <w:ind w:left="192"/>
              <w:contextualSpacing/>
              <w:rPr>
                <w:rFonts w:ascii="Arial" w:hAnsi="Arial" w:cs="Arial"/>
                <w:sz w:val="19"/>
                <w:szCs w:val="19"/>
              </w:rPr>
            </w:pPr>
            <w:r w:rsidRPr="00331FF1">
              <w:rPr>
                <w:rFonts w:ascii="Arial" w:hAnsi="Arial" w:cs="Arial"/>
                <w:sz w:val="19"/>
                <w:szCs w:val="19"/>
              </w:rPr>
              <w:t>Cadáveres</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AE8A08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$610.00</w:t>
            </w:r>
          </w:p>
        </w:tc>
      </w:tr>
      <w:tr w:rsidR="006565C9" w:rsidRPr="00331FF1" w14:paraId="6A432411"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6F1006EA" w14:textId="77777777" w:rsidR="006565C9" w:rsidRPr="00331FF1" w:rsidRDefault="006565C9" w:rsidP="009F534C">
            <w:pPr>
              <w:spacing w:after="0"/>
              <w:rPr>
                <w:rFonts w:ascii="Arial" w:hAnsi="Arial" w:cs="Arial"/>
                <w:sz w:val="19"/>
                <w:szCs w:val="19"/>
              </w:rPr>
            </w:pP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54E62955" w14:textId="77777777" w:rsidR="006565C9" w:rsidRPr="00331FF1" w:rsidRDefault="006565C9" w:rsidP="009F534C">
            <w:pPr>
              <w:spacing w:after="0"/>
              <w:ind w:left="192"/>
              <w:contextualSpacing/>
              <w:rPr>
                <w:rFonts w:ascii="Arial" w:hAnsi="Arial" w:cs="Arial"/>
                <w:sz w:val="19"/>
                <w:szCs w:val="19"/>
              </w:rPr>
            </w:pPr>
            <w:r w:rsidRPr="00331FF1">
              <w:rPr>
                <w:rFonts w:ascii="Arial" w:hAnsi="Arial" w:cs="Arial"/>
                <w:sz w:val="19"/>
                <w:szCs w:val="19"/>
              </w:rPr>
              <w:t>Restos</w:t>
            </w:r>
          </w:p>
        </w:tc>
        <w:tc>
          <w:tcPr>
            <w:tcW w:w="986" w:type="pct"/>
            <w:vMerge w:val="restart"/>
            <w:tcBorders>
              <w:top w:val="single" w:sz="4" w:space="0" w:color="000000"/>
              <w:left w:val="single" w:sz="4" w:space="0" w:color="000000"/>
              <w:bottom w:val="single" w:sz="4" w:space="0" w:color="000000"/>
              <w:right w:val="single" w:sz="4" w:space="0" w:color="000000"/>
            </w:tcBorders>
            <w:vAlign w:val="center"/>
            <w:hideMark/>
          </w:tcPr>
          <w:p w14:paraId="1CCC722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$295.00</w:t>
            </w:r>
          </w:p>
        </w:tc>
      </w:tr>
      <w:tr w:rsidR="006565C9" w:rsidRPr="00331FF1" w14:paraId="4D742A53"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2CCB9657" w14:textId="77777777" w:rsidR="006565C9" w:rsidRPr="00331FF1" w:rsidRDefault="006565C9" w:rsidP="009F534C">
            <w:pPr>
              <w:spacing w:after="0"/>
              <w:rPr>
                <w:rFonts w:ascii="Arial" w:hAnsi="Arial" w:cs="Arial"/>
                <w:sz w:val="19"/>
                <w:szCs w:val="19"/>
              </w:rPr>
            </w:pP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19534C3E" w14:textId="77777777" w:rsidR="006565C9" w:rsidRPr="00331FF1" w:rsidRDefault="006565C9" w:rsidP="009F534C">
            <w:pPr>
              <w:spacing w:after="0"/>
              <w:ind w:left="192"/>
              <w:contextualSpacing/>
              <w:rPr>
                <w:rFonts w:ascii="Arial" w:hAnsi="Arial" w:cs="Arial"/>
                <w:sz w:val="19"/>
                <w:szCs w:val="19"/>
              </w:rPr>
            </w:pPr>
            <w:r w:rsidRPr="00331FF1">
              <w:rPr>
                <w:rFonts w:ascii="Arial" w:hAnsi="Arial" w:cs="Arial"/>
                <w:sz w:val="19"/>
                <w:szCs w:val="19"/>
              </w:rPr>
              <w:t>De miembros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A0A8B0" w14:textId="77777777" w:rsidR="006565C9" w:rsidRPr="00331FF1" w:rsidRDefault="006565C9" w:rsidP="009F534C">
            <w:pPr>
              <w:spacing w:after="0"/>
              <w:rPr>
                <w:rFonts w:ascii="Arial" w:hAnsi="Arial" w:cs="Arial"/>
                <w:sz w:val="19"/>
                <w:szCs w:val="19"/>
              </w:rPr>
            </w:pPr>
          </w:p>
        </w:tc>
      </w:tr>
      <w:tr w:rsidR="006565C9" w:rsidRPr="00331FF1" w14:paraId="4C6DC0AB"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7C888971" w14:textId="77777777" w:rsidR="006565C9" w:rsidRPr="00331FF1" w:rsidRDefault="006565C9" w:rsidP="009F534C">
            <w:pPr>
              <w:spacing w:after="0"/>
              <w:rPr>
                <w:rFonts w:ascii="Arial" w:hAnsi="Arial" w:cs="Arial"/>
                <w:sz w:val="19"/>
                <w:szCs w:val="19"/>
              </w:rPr>
            </w:pP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1D0DA558" w14:textId="77777777" w:rsidR="006565C9" w:rsidRPr="00331FF1" w:rsidRDefault="006565C9" w:rsidP="009F534C">
            <w:pPr>
              <w:spacing w:after="0"/>
              <w:ind w:left="192" w:right="87"/>
              <w:contextualSpacing/>
              <w:jc w:val="both"/>
              <w:rPr>
                <w:rFonts w:ascii="Arial" w:hAnsi="Arial" w:cs="Arial"/>
                <w:sz w:val="19"/>
                <w:szCs w:val="19"/>
              </w:rPr>
            </w:pPr>
            <w:r w:rsidRPr="00331FF1">
              <w:rPr>
                <w:rFonts w:ascii="Arial" w:hAnsi="Arial" w:cs="Arial"/>
                <w:sz w:val="19"/>
                <w:szCs w:val="19"/>
              </w:rPr>
              <w:t>Restos áridos, cenizas, extremidades y productos de la concepción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8CED06" w14:textId="77777777" w:rsidR="006565C9" w:rsidRPr="00331FF1" w:rsidRDefault="006565C9" w:rsidP="009F534C">
            <w:pPr>
              <w:spacing w:after="0"/>
              <w:rPr>
                <w:rFonts w:ascii="Arial" w:hAnsi="Arial" w:cs="Arial"/>
                <w:sz w:val="19"/>
                <w:szCs w:val="19"/>
              </w:rPr>
            </w:pPr>
          </w:p>
        </w:tc>
      </w:tr>
    </w:tbl>
    <w:p w14:paraId="29853085" w14:textId="77777777" w:rsidR="006565C9" w:rsidRPr="00331FF1" w:rsidRDefault="006565C9" w:rsidP="009F534C">
      <w:pPr>
        <w:spacing w:after="0"/>
        <w:ind w:hanging="34"/>
        <w:contextualSpacing/>
        <w:rPr>
          <w:rFonts w:ascii="Arial" w:hAnsi="Arial" w:cs="Arial"/>
          <w:sz w:val="19"/>
          <w:szCs w:val="19"/>
        </w:rPr>
      </w:pPr>
    </w:p>
    <w:p w14:paraId="75A3345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$292,769.00 </w:t>
      </w:r>
    </w:p>
    <w:p w14:paraId="111B8ECD" w14:textId="77777777" w:rsidR="006565C9" w:rsidRPr="00331FF1" w:rsidRDefault="006565C9" w:rsidP="009F534C">
      <w:pPr>
        <w:spacing w:after="0"/>
        <w:ind w:hanging="34"/>
        <w:contextualSpacing/>
        <w:rPr>
          <w:rFonts w:ascii="Arial" w:hAnsi="Arial" w:cs="Arial"/>
          <w:sz w:val="19"/>
          <w:szCs w:val="19"/>
        </w:rPr>
      </w:pPr>
    </w:p>
    <w:p w14:paraId="694213EE" w14:textId="77777777" w:rsidR="006565C9" w:rsidRPr="00331FF1" w:rsidRDefault="006565C9" w:rsidP="009F534C">
      <w:pPr>
        <w:numPr>
          <w:ilvl w:val="0"/>
          <w:numId w:val="14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cremación, se causará y pagará:</w:t>
      </w:r>
    </w:p>
    <w:p w14:paraId="270379EA"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011"/>
        <w:gridCol w:w="5247"/>
        <w:gridCol w:w="1570"/>
      </w:tblGrid>
      <w:tr w:rsidR="006565C9" w:rsidRPr="00331FF1" w14:paraId="54AA93A4" w14:textId="77777777" w:rsidTr="00AE662C">
        <w:trPr>
          <w:trHeight w:val="20"/>
        </w:trPr>
        <w:tc>
          <w:tcPr>
            <w:tcW w:w="4111"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B68C16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CD14E0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3C575BA" w14:textId="77777777" w:rsidTr="00AE662C">
        <w:trPr>
          <w:trHeight w:val="20"/>
        </w:trPr>
        <w:tc>
          <w:tcPr>
            <w:tcW w:w="1139" w:type="pct"/>
            <w:vMerge w:val="restart"/>
            <w:tcBorders>
              <w:top w:val="single" w:sz="4" w:space="0" w:color="000000"/>
              <w:left w:val="single" w:sz="4" w:space="0" w:color="000000"/>
              <w:bottom w:val="single" w:sz="4" w:space="0" w:color="000000"/>
              <w:right w:val="nil"/>
            </w:tcBorders>
            <w:vAlign w:val="center"/>
            <w:hideMark/>
          </w:tcPr>
          <w:p w14:paraId="2EEEF084" w14:textId="77777777" w:rsidR="006565C9" w:rsidRPr="00331FF1" w:rsidRDefault="006565C9" w:rsidP="009F534C">
            <w:pPr>
              <w:spacing w:after="0"/>
              <w:ind w:left="147" w:right="197" w:hanging="34"/>
              <w:contextualSpacing/>
              <w:rPr>
                <w:rFonts w:ascii="Arial" w:hAnsi="Arial" w:cs="Arial"/>
                <w:b/>
                <w:sz w:val="19"/>
                <w:szCs w:val="19"/>
              </w:rPr>
            </w:pPr>
            <w:r w:rsidRPr="00331FF1">
              <w:rPr>
                <w:rFonts w:ascii="Arial" w:hAnsi="Arial" w:cs="Arial"/>
                <w:sz w:val="19"/>
                <w:szCs w:val="19"/>
              </w:rPr>
              <w:t>Permiso de cremación en panteones</w:t>
            </w: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1F8DCE0C" w14:textId="77777777" w:rsidR="006565C9" w:rsidRPr="00331FF1" w:rsidRDefault="006565C9" w:rsidP="009F534C">
            <w:pPr>
              <w:spacing w:after="0"/>
              <w:ind w:left="192"/>
              <w:contextualSpacing/>
              <w:rPr>
                <w:rFonts w:ascii="Arial" w:hAnsi="Arial" w:cs="Arial"/>
                <w:sz w:val="19"/>
                <w:szCs w:val="19"/>
              </w:rPr>
            </w:pPr>
            <w:r w:rsidRPr="00331FF1">
              <w:rPr>
                <w:rFonts w:ascii="Arial" w:hAnsi="Arial" w:cs="Arial"/>
                <w:sz w:val="19"/>
                <w:szCs w:val="19"/>
              </w:rPr>
              <w:t>Cadáveres</w:t>
            </w:r>
          </w:p>
        </w:tc>
        <w:tc>
          <w:tcPr>
            <w:tcW w:w="889" w:type="pct"/>
            <w:tcBorders>
              <w:top w:val="single" w:sz="4" w:space="0" w:color="000000"/>
              <w:left w:val="single" w:sz="4" w:space="0" w:color="000000"/>
              <w:bottom w:val="single" w:sz="4" w:space="0" w:color="000000"/>
              <w:right w:val="single" w:sz="4" w:space="0" w:color="000000"/>
            </w:tcBorders>
            <w:vAlign w:val="center"/>
            <w:hideMark/>
          </w:tcPr>
          <w:p w14:paraId="1E2670E3" w14:textId="77777777" w:rsidR="006565C9" w:rsidRPr="00331FF1" w:rsidRDefault="006565C9" w:rsidP="009F534C">
            <w:pPr>
              <w:spacing w:after="0"/>
              <w:ind w:right="169" w:hanging="34"/>
              <w:contextualSpacing/>
              <w:jc w:val="right"/>
              <w:rPr>
                <w:rFonts w:ascii="Arial" w:hAnsi="Arial" w:cs="Arial"/>
                <w:sz w:val="19"/>
                <w:szCs w:val="19"/>
              </w:rPr>
            </w:pPr>
            <w:commentRangeStart w:id="0"/>
            <w:r w:rsidRPr="00331FF1">
              <w:rPr>
                <w:rFonts w:ascii="Arial" w:hAnsi="Arial" w:cs="Arial"/>
                <w:sz w:val="19"/>
                <w:szCs w:val="19"/>
              </w:rPr>
              <w:t>$525.00</w:t>
            </w:r>
            <w:commentRangeEnd w:id="0"/>
            <w:r w:rsidR="002D408A">
              <w:rPr>
                <w:rStyle w:val="Refdecomentario"/>
              </w:rPr>
              <w:commentReference w:id="0"/>
            </w:r>
          </w:p>
        </w:tc>
      </w:tr>
      <w:tr w:rsidR="006565C9" w:rsidRPr="00331FF1" w14:paraId="338AED59"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0942426E" w14:textId="77777777" w:rsidR="006565C9" w:rsidRPr="00331FF1" w:rsidRDefault="006565C9" w:rsidP="009F534C">
            <w:pPr>
              <w:spacing w:after="0"/>
              <w:rPr>
                <w:rFonts w:ascii="Arial" w:hAnsi="Arial" w:cs="Arial"/>
                <w:b/>
                <w:sz w:val="19"/>
                <w:szCs w:val="19"/>
              </w:rPr>
            </w:pP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4DFB31FA" w14:textId="77777777" w:rsidR="006565C9" w:rsidRPr="00331FF1" w:rsidRDefault="006565C9" w:rsidP="002D408A">
            <w:pPr>
              <w:spacing w:after="0"/>
              <w:ind w:left="708"/>
              <w:contextualSpacing/>
              <w:rPr>
                <w:rFonts w:ascii="Arial" w:hAnsi="Arial" w:cs="Arial"/>
                <w:sz w:val="19"/>
                <w:szCs w:val="19"/>
              </w:rPr>
            </w:pPr>
            <w:r w:rsidRPr="00331FF1">
              <w:rPr>
                <w:rFonts w:ascii="Arial" w:hAnsi="Arial" w:cs="Arial"/>
                <w:sz w:val="19"/>
                <w:szCs w:val="19"/>
              </w:rPr>
              <w:t>Restos</w:t>
            </w:r>
            <w:bookmarkStart w:id="1" w:name="_GoBack"/>
            <w:bookmarkEnd w:id="1"/>
          </w:p>
        </w:tc>
        <w:tc>
          <w:tcPr>
            <w:tcW w:w="889" w:type="pct"/>
            <w:vMerge w:val="restart"/>
            <w:tcBorders>
              <w:top w:val="single" w:sz="4" w:space="0" w:color="000000"/>
              <w:left w:val="single" w:sz="4" w:space="0" w:color="000000"/>
              <w:bottom w:val="single" w:sz="4" w:space="0" w:color="000000"/>
              <w:right w:val="single" w:sz="4" w:space="0" w:color="000000"/>
            </w:tcBorders>
            <w:vAlign w:val="center"/>
            <w:hideMark/>
          </w:tcPr>
          <w:p w14:paraId="38B9309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$295.00</w:t>
            </w:r>
          </w:p>
        </w:tc>
      </w:tr>
      <w:tr w:rsidR="006565C9" w:rsidRPr="00331FF1" w14:paraId="717585A9"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73C041E6" w14:textId="77777777" w:rsidR="006565C9" w:rsidRPr="00331FF1" w:rsidRDefault="006565C9" w:rsidP="009F534C">
            <w:pPr>
              <w:spacing w:after="0"/>
              <w:rPr>
                <w:rFonts w:ascii="Arial" w:hAnsi="Arial" w:cs="Arial"/>
                <w:b/>
                <w:sz w:val="19"/>
                <w:szCs w:val="19"/>
              </w:rPr>
            </w:pP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31AD1B34" w14:textId="77777777" w:rsidR="006565C9" w:rsidRPr="00331FF1" w:rsidRDefault="006565C9" w:rsidP="009F534C">
            <w:pPr>
              <w:spacing w:after="0"/>
              <w:ind w:left="192"/>
              <w:contextualSpacing/>
              <w:rPr>
                <w:rFonts w:ascii="Arial" w:hAnsi="Arial" w:cs="Arial"/>
                <w:sz w:val="19"/>
                <w:szCs w:val="19"/>
              </w:rPr>
            </w:pPr>
            <w:r w:rsidRPr="00331FF1">
              <w:rPr>
                <w:rFonts w:ascii="Arial" w:hAnsi="Arial" w:cs="Arial"/>
                <w:sz w:val="19"/>
                <w:szCs w:val="19"/>
              </w:rPr>
              <w:t>De miembros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95D1A" w14:textId="77777777" w:rsidR="006565C9" w:rsidRPr="00331FF1" w:rsidRDefault="006565C9" w:rsidP="009F534C">
            <w:pPr>
              <w:spacing w:after="0"/>
              <w:rPr>
                <w:rFonts w:ascii="Arial" w:hAnsi="Arial" w:cs="Arial"/>
                <w:sz w:val="19"/>
                <w:szCs w:val="19"/>
              </w:rPr>
            </w:pPr>
          </w:p>
        </w:tc>
      </w:tr>
      <w:tr w:rsidR="006565C9" w:rsidRPr="00331FF1" w14:paraId="1706E946"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44958EB8" w14:textId="77777777" w:rsidR="006565C9" w:rsidRPr="00331FF1" w:rsidRDefault="006565C9" w:rsidP="009F534C">
            <w:pPr>
              <w:spacing w:after="0"/>
              <w:rPr>
                <w:rFonts w:ascii="Arial" w:hAnsi="Arial" w:cs="Arial"/>
                <w:b/>
                <w:sz w:val="19"/>
                <w:szCs w:val="19"/>
              </w:rPr>
            </w:pP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3890F918" w14:textId="77777777" w:rsidR="006565C9" w:rsidRPr="00331FF1" w:rsidRDefault="006565C9" w:rsidP="009F534C">
            <w:pPr>
              <w:spacing w:after="0"/>
              <w:ind w:left="192"/>
              <w:contextualSpacing/>
              <w:rPr>
                <w:rFonts w:ascii="Arial" w:hAnsi="Arial" w:cs="Arial"/>
                <w:sz w:val="19"/>
                <w:szCs w:val="19"/>
              </w:rPr>
            </w:pPr>
            <w:r w:rsidRPr="00331FF1">
              <w:rPr>
                <w:rFonts w:ascii="Arial" w:hAnsi="Arial" w:cs="Arial"/>
                <w:sz w:val="19"/>
                <w:szCs w:val="19"/>
              </w:rPr>
              <w:t>Restos áridos, extremidades y productos de la concepción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B0D5CD" w14:textId="77777777" w:rsidR="006565C9" w:rsidRPr="00331FF1" w:rsidRDefault="006565C9" w:rsidP="009F534C">
            <w:pPr>
              <w:spacing w:after="0"/>
              <w:rPr>
                <w:rFonts w:ascii="Arial" w:hAnsi="Arial" w:cs="Arial"/>
                <w:sz w:val="19"/>
                <w:szCs w:val="19"/>
              </w:rPr>
            </w:pPr>
          </w:p>
        </w:tc>
      </w:tr>
    </w:tbl>
    <w:p w14:paraId="7F2FE70F" w14:textId="77777777" w:rsidR="006565C9" w:rsidRPr="00331FF1" w:rsidRDefault="006565C9" w:rsidP="009F534C">
      <w:pPr>
        <w:spacing w:after="0"/>
        <w:ind w:hanging="34"/>
        <w:contextualSpacing/>
        <w:rPr>
          <w:rFonts w:ascii="Arial" w:hAnsi="Arial" w:cs="Arial"/>
          <w:sz w:val="19"/>
          <w:szCs w:val="19"/>
        </w:rPr>
      </w:pPr>
    </w:p>
    <w:p w14:paraId="6BC0395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$846,817.00</w:t>
      </w:r>
    </w:p>
    <w:p w14:paraId="4864811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52B8478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$1,376,237.00</w:t>
      </w:r>
    </w:p>
    <w:p w14:paraId="029C3A5F"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 </w:t>
      </w:r>
    </w:p>
    <w:p w14:paraId="3E77F074" w14:textId="77777777" w:rsidR="006565C9" w:rsidRPr="00331FF1" w:rsidRDefault="006565C9" w:rsidP="009F534C">
      <w:pPr>
        <w:numPr>
          <w:ilvl w:val="0"/>
          <w:numId w:val="14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que se prestan a través de la dependencia encargada de los Servicios Públicos Municipales, se causará y pagará:</w:t>
      </w:r>
    </w:p>
    <w:p w14:paraId="1A5076D9" w14:textId="77777777" w:rsidR="006565C9" w:rsidRPr="00331FF1" w:rsidRDefault="006565C9" w:rsidP="009F534C">
      <w:pPr>
        <w:spacing w:after="0"/>
        <w:ind w:hanging="34"/>
        <w:contextualSpacing/>
        <w:rPr>
          <w:rFonts w:ascii="Arial" w:hAnsi="Arial" w:cs="Arial"/>
          <w:sz w:val="19"/>
          <w:szCs w:val="19"/>
        </w:rPr>
      </w:pPr>
    </w:p>
    <w:p w14:paraId="1BEC321C" w14:textId="77777777" w:rsidR="006565C9" w:rsidRPr="00331FF1" w:rsidRDefault="006565C9" w:rsidP="009F534C">
      <w:pPr>
        <w:numPr>
          <w:ilvl w:val="0"/>
          <w:numId w:val="14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exhumación, se causará y pagará:</w:t>
      </w:r>
    </w:p>
    <w:p w14:paraId="4F4B1664" w14:textId="77777777" w:rsidR="006565C9" w:rsidRPr="00331FF1" w:rsidRDefault="006565C9" w:rsidP="009F534C">
      <w:pPr>
        <w:spacing w:after="0"/>
        <w:ind w:left="1173"/>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D846C1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0EA6D95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31EC9E5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567FD5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C33966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Exhumación en panteones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21EDF4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$2,380.00</w:t>
            </w:r>
          </w:p>
        </w:tc>
      </w:tr>
      <w:tr w:rsidR="006565C9" w:rsidRPr="00331FF1" w14:paraId="70F76B8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16F7B1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Exhumación en campaña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CD275A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$1,190.00</w:t>
            </w:r>
          </w:p>
        </w:tc>
      </w:tr>
    </w:tbl>
    <w:p w14:paraId="5EE49279" w14:textId="77777777" w:rsidR="006565C9" w:rsidRPr="00331FF1" w:rsidRDefault="006565C9" w:rsidP="009F534C">
      <w:pPr>
        <w:spacing w:after="0"/>
        <w:ind w:hanging="34"/>
        <w:contextualSpacing/>
        <w:rPr>
          <w:rFonts w:ascii="Arial" w:hAnsi="Arial" w:cs="Arial"/>
          <w:sz w:val="19"/>
          <w:szCs w:val="19"/>
        </w:rPr>
      </w:pPr>
    </w:p>
    <w:p w14:paraId="01D41EF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$64,276.00</w:t>
      </w:r>
    </w:p>
    <w:p w14:paraId="41B50954" w14:textId="77777777" w:rsidR="006565C9" w:rsidRPr="00331FF1" w:rsidRDefault="006565C9" w:rsidP="009F534C">
      <w:pPr>
        <w:spacing w:after="0"/>
        <w:ind w:hanging="34"/>
        <w:contextualSpacing/>
        <w:rPr>
          <w:rFonts w:ascii="Arial" w:hAnsi="Arial" w:cs="Arial"/>
          <w:sz w:val="19"/>
          <w:szCs w:val="19"/>
        </w:rPr>
      </w:pPr>
    </w:p>
    <w:p w14:paraId="5933B14F" w14:textId="77777777" w:rsidR="006565C9" w:rsidRPr="00331FF1" w:rsidRDefault="006565C9" w:rsidP="009F534C">
      <w:pPr>
        <w:numPr>
          <w:ilvl w:val="0"/>
          <w:numId w:val="14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inhumación, se causará y pagará:</w:t>
      </w:r>
    </w:p>
    <w:p w14:paraId="2F2613B8" w14:textId="77777777" w:rsidR="006565C9" w:rsidRPr="00331FF1" w:rsidRDefault="006565C9" w:rsidP="009F534C">
      <w:pPr>
        <w:spacing w:after="0"/>
        <w:ind w:hanging="34"/>
        <w:contextualSpacing/>
        <w:rPr>
          <w:rFonts w:ascii="Arial" w:hAnsi="Arial" w:cs="Arial"/>
          <w:sz w:val="19"/>
          <w:szCs w:val="19"/>
        </w:rPr>
      </w:pPr>
    </w:p>
    <w:p w14:paraId="62CF4286" w14:textId="77777777" w:rsidR="006565C9" w:rsidRPr="00331FF1" w:rsidRDefault="006565C9" w:rsidP="009F534C">
      <w:pPr>
        <w:numPr>
          <w:ilvl w:val="0"/>
          <w:numId w:val="14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inhumación en panteones municipales, la temporalidad inicial será de 6 años para mayores de 6 años de edad y de 5 años para menores de 6 años de edad, pudiéndose autorizar por única vez, un refrendo por tres años, y se causará y pagará:</w:t>
      </w:r>
    </w:p>
    <w:p w14:paraId="4437EFDD" w14:textId="77777777" w:rsidR="006565C9" w:rsidRPr="00331FF1" w:rsidRDefault="006565C9" w:rsidP="009F534C">
      <w:pPr>
        <w:spacing w:after="0"/>
        <w:ind w:left="1456"/>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815"/>
        <w:gridCol w:w="2006"/>
        <w:gridCol w:w="2007"/>
      </w:tblGrid>
      <w:tr w:rsidR="006565C9" w:rsidRPr="00331FF1" w14:paraId="25391898"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0F9BB5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13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793D79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 POR TEMPORALIDAD INICIAL</w:t>
            </w:r>
          </w:p>
        </w:tc>
        <w:tc>
          <w:tcPr>
            <w:tcW w:w="11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DC2621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 POR REFRENDO</w:t>
            </w:r>
          </w:p>
        </w:tc>
      </w:tr>
      <w:tr w:rsidR="006565C9" w:rsidRPr="00331FF1" w14:paraId="56BF2F32"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vAlign w:val="center"/>
            <w:hideMark/>
          </w:tcPr>
          <w:p w14:paraId="1A7140C9" w14:textId="77777777" w:rsidR="006565C9" w:rsidRPr="00331FF1" w:rsidRDefault="006565C9" w:rsidP="009F534C">
            <w:pPr>
              <w:spacing w:after="0"/>
              <w:ind w:left="132" w:right="209"/>
              <w:contextualSpacing/>
              <w:jc w:val="both"/>
              <w:rPr>
                <w:rFonts w:ascii="Arial" w:hAnsi="Arial" w:cs="Arial"/>
                <w:sz w:val="19"/>
                <w:szCs w:val="19"/>
              </w:rPr>
            </w:pPr>
            <w:r w:rsidRPr="00331FF1">
              <w:rPr>
                <w:rFonts w:ascii="Arial" w:hAnsi="Arial" w:cs="Arial"/>
                <w:sz w:val="19"/>
                <w:szCs w:val="19"/>
              </w:rPr>
              <w:lastRenderedPageBreak/>
              <w:t>Inhumación que incluye: excavación de la fosa, construcción de muro de tabique, relleno y losa de concreto.</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05CF1007"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$8,130.00</w:t>
            </w:r>
          </w:p>
        </w:tc>
        <w:tc>
          <w:tcPr>
            <w:tcW w:w="1137" w:type="pct"/>
            <w:vMerge w:val="restart"/>
            <w:tcBorders>
              <w:top w:val="single" w:sz="4" w:space="0" w:color="000000"/>
              <w:left w:val="nil"/>
              <w:bottom w:val="single" w:sz="4" w:space="0" w:color="000000"/>
              <w:right w:val="single" w:sz="4" w:space="0" w:color="000000"/>
            </w:tcBorders>
            <w:vAlign w:val="center"/>
            <w:hideMark/>
          </w:tcPr>
          <w:p w14:paraId="73A6881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$500.00</w:t>
            </w:r>
          </w:p>
        </w:tc>
      </w:tr>
      <w:tr w:rsidR="006565C9" w:rsidRPr="00331FF1" w14:paraId="6E67014A"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vAlign w:val="center"/>
            <w:hideMark/>
          </w:tcPr>
          <w:p w14:paraId="7F827963" w14:textId="77777777" w:rsidR="006565C9" w:rsidRPr="00331FF1" w:rsidRDefault="006565C9" w:rsidP="009F534C">
            <w:pPr>
              <w:spacing w:after="0"/>
              <w:ind w:left="132" w:right="209"/>
              <w:contextualSpacing/>
              <w:jc w:val="both"/>
              <w:rPr>
                <w:rFonts w:ascii="Arial" w:hAnsi="Arial" w:cs="Arial"/>
                <w:sz w:val="19"/>
                <w:szCs w:val="19"/>
              </w:rPr>
            </w:pPr>
            <w:r w:rsidRPr="00331FF1">
              <w:rPr>
                <w:rFonts w:ascii="Arial" w:hAnsi="Arial" w:cs="Arial"/>
                <w:sz w:val="19"/>
                <w:szCs w:val="19"/>
              </w:rPr>
              <w:t>Inhumación sin material ni mano de obra</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4B77BE34"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$1,500.00</w:t>
            </w:r>
          </w:p>
        </w:tc>
        <w:tc>
          <w:tcPr>
            <w:tcW w:w="1137" w:type="pct"/>
            <w:vMerge/>
            <w:tcBorders>
              <w:top w:val="single" w:sz="4" w:space="0" w:color="000000"/>
              <w:left w:val="nil"/>
              <w:bottom w:val="single" w:sz="4" w:space="0" w:color="000000"/>
              <w:right w:val="single" w:sz="4" w:space="0" w:color="000000"/>
            </w:tcBorders>
            <w:vAlign w:val="center"/>
            <w:hideMark/>
          </w:tcPr>
          <w:p w14:paraId="4BC8B8D1" w14:textId="77777777" w:rsidR="006565C9" w:rsidRPr="00331FF1" w:rsidRDefault="006565C9" w:rsidP="009F534C">
            <w:pPr>
              <w:spacing w:after="0"/>
              <w:rPr>
                <w:rFonts w:ascii="Arial" w:hAnsi="Arial" w:cs="Arial"/>
                <w:sz w:val="19"/>
                <w:szCs w:val="19"/>
              </w:rPr>
            </w:pPr>
          </w:p>
        </w:tc>
      </w:tr>
      <w:tr w:rsidR="006565C9" w:rsidRPr="00331FF1" w14:paraId="02FCEFF8"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vAlign w:val="center"/>
            <w:hideMark/>
          </w:tcPr>
          <w:p w14:paraId="00A96C26" w14:textId="77777777" w:rsidR="006565C9" w:rsidRPr="00331FF1" w:rsidRDefault="006565C9" w:rsidP="009F534C">
            <w:pPr>
              <w:spacing w:after="0"/>
              <w:ind w:left="132" w:right="209"/>
              <w:contextualSpacing/>
              <w:jc w:val="both"/>
              <w:rPr>
                <w:rFonts w:ascii="Arial" w:hAnsi="Arial" w:cs="Arial"/>
                <w:sz w:val="19"/>
                <w:szCs w:val="19"/>
              </w:rPr>
            </w:pPr>
            <w:r w:rsidRPr="00331FF1">
              <w:rPr>
                <w:rFonts w:ascii="Arial" w:hAnsi="Arial" w:cs="Arial"/>
                <w:sz w:val="19"/>
                <w:szCs w:val="19"/>
              </w:rPr>
              <w:t>Inhumación de menores de 6 años, producto de la concepción y extremidades</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7EA68F72"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$560.00</w:t>
            </w:r>
          </w:p>
        </w:tc>
        <w:tc>
          <w:tcPr>
            <w:tcW w:w="1137" w:type="pct"/>
            <w:vMerge/>
            <w:tcBorders>
              <w:top w:val="single" w:sz="4" w:space="0" w:color="000000"/>
              <w:left w:val="nil"/>
              <w:bottom w:val="single" w:sz="4" w:space="0" w:color="000000"/>
              <w:right w:val="single" w:sz="4" w:space="0" w:color="000000"/>
            </w:tcBorders>
            <w:vAlign w:val="center"/>
            <w:hideMark/>
          </w:tcPr>
          <w:p w14:paraId="56D9F79C" w14:textId="77777777" w:rsidR="006565C9" w:rsidRPr="00331FF1" w:rsidRDefault="006565C9" w:rsidP="009F534C">
            <w:pPr>
              <w:spacing w:after="0"/>
              <w:rPr>
                <w:rFonts w:ascii="Arial" w:hAnsi="Arial" w:cs="Arial"/>
                <w:sz w:val="19"/>
                <w:szCs w:val="19"/>
              </w:rPr>
            </w:pPr>
          </w:p>
        </w:tc>
      </w:tr>
    </w:tbl>
    <w:p w14:paraId="3C8EBDD5" w14:textId="77777777" w:rsidR="006565C9" w:rsidRPr="00331FF1" w:rsidRDefault="006565C9" w:rsidP="009F534C">
      <w:pPr>
        <w:spacing w:after="0"/>
        <w:ind w:hanging="34"/>
        <w:contextualSpacing/>
        <w:rPr>
          <w:rFonts w:ascii="Arial" w:hAnsi="Arial" w:cs="Arial"/>
          <w:sz w:val="19"/>
          <w:szCs w:val="19"/>
        </w:rPr>
      </w:pPr>
    </w:p>
    <w:p w14:paraId="4B156BD2" w14:textId="77777777" w:rsidR="006565C9" w:rsidRPr="00331FF1" w:rsidRDefault="006565C9" w:rsidP="009F534C">
      <w:pPr>
        <w:tabs>
          <w:tab w:val="left" w:pos="7730"/>
        </w:tabs>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$1,117,168.00</w:t>
      </w:r>
    </w:p>
    <w:p w14:paraId="0FD64729" w14:textId="77777777" w:rsidR="006565C9" w:rsidRPr="00331FF1" w:rsidRDefault="006565C9" w:rsidP="009F534C">
      <w:pPr>
        <w:tabs>
          <w:tab w:val="left" w:pos="7730"/>
        </w:tabs>
        <w:spacing w:after="0"/>
        <w:ind w:hanging="34"/>
        <w:contextualSpacing/>
        <w:jc w:val="right"/>
        <w:rPr>
          <w:rFonts w:ascii="Arial" w:hAnsi="Arial" w:cs="Arial"/>
          <w:sz w:val="19"/>
          <w:szCs w:val="19"/>
        </w:rPr>
      </w:pPr>
    </w:p>
    <w:p w14:paraId="2A74AAA4" w14:textId="77777777" w:rsidR="006565C9" w:rsidRPr="00331FF1" w:rsidRDefault="006565C9" w:rsidP="009F534C">
      <w:pPr>
        <w:numPr>
          <w:ilvl w:val="0"/>
          <w:numId w:val="14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inhumación en panteones municipales delegacionales, la temporalidad inicial será de 6 años para mayores de 6 años de edad y de 5 años para menores de 6 años de edad, pudiéndose autorizar por única vez, se causará y pagará:</w:t>
      </w:r>
    </w:p>
    <w:p w14:paraId="58C318A3" w14:textId="77777777" w:rsidR="006565C9" w:rsidRPr="00331FF1" w:rsidRDefault="006565C9" w:rsidP="009F534C">
      <w:pPr>
        <w:spacing w:after="0"/>
        <w:ind w:left="1418"/>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815"/>
        <w:gridCol w:w="2006"/>
        <w:gridCol w:w="2007"/>
      </w:tblGrid>
      <w:tr w:rsidR="006565C9" w:rsidRPr="00331FF1" w14:paraId="6BA251E0"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F9514D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13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54E082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 POR TEMPORALIDAD INICIAL</w:t>
            </w:r>
          </w:p>
        </w:tc>
        <w:tc>
          <w:tcPr>
            <w:tcW w:w="11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D9A830D" w14:textId="77777777" w:rsidR="006565C9" w:rsidRPr="00331FF1" w:rsidRDefault="006565C9" w:rsidP="009F534C">
            <w:pPr>
              <w:spacing w:after="0"/>
              <w:ind w:right="32" w:hanging="34"/>
              <w:contextualSpacing/>
              <w:jc w:val="center"/>
              <w:rPr>
                <w:rFonts w:ascii="Arial" w:hAnsi="Arial" w:cs="Arial"/>
                <w:b/>
                <w:sz w:val="19"/>
                <w:szCs w:val="19"/>
              </w:rPr>
            </w:pPr>
            <w:r w:rsidRPr="00331FF1">
              <w:rPr>
                <w:rFonts w:ascii="Arial" w:hAnsi="Arial" w:cs="Arial"/>
                <w:b/>
                <w:sz w:val="19"/>
                <w:szCs w:val="19"/>
              </w:rPr>
              <w:t>IMPORTE POR REFRENDO</w:t>
            </w:r>
          </w:p>
        </w:tc>
      </w:tr>
      <w:tr w:rsidR="006565C9" w:rsidRPr="00331FF1" w14:paraId="503CCFF5"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hideMark/>
          </w:tcPr>
          <w:p w14:paraId="4D2BFB81" w14:textId="77777777" w:rsidR="006565C9" w:rsidRPr="00331FF1" w:rsidRDefault="006565C9" w:rsidP="009F534C">
            <w:pPr>
              <w:spacing w:after="0"/>
              <w:ind w:left="132" w:right="137"/>
              <w:contextualSpacing/>
              <w:jc w:val="both"/>
              <w:rPr>
                <w:rFonts w:ascii="Arial" w:hAnsi="Arial" w:cs="Arial"/>
                <w:sz w:val="19"/>
                <w:szCs w:val="19"/>
              </w:rPr>
            </w:pPr>
            <w:r w:rsidRPr="00331FF1">
              <w:rPr>
                <w:rFonts w:ascii="Arial" w:hAnsi="Arial" w:cs="Arial"/>
                <w:sz w:val="19"/>
                <w:szCs w:val="19"/>
              </w:rPr>
              <w:t>Inhumación que incluye: excavación de la fosa, construcción de muro de tabique, relleno y losa de concreto</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2B5C6AE4" w14:textId="77777777" w:rsidR="006565C9" w:rsidRPr="00331FF1" w:rsidRDefault="006565C9" w:rsidP="009F534C">
            <w:pPr>
              <w:spacing w:after="0"/>
              <w:ind w:right="124" w:hanging="34"/>
              <w:contextualSpacing/>
              <w:jc w:val="right"/>
              <w:rPr>
                <w:rFonts w:ascii="Arial" w:hAnsi="Arial" w:cs="Arial"/>
                <w:sz w:val="19"/>
                <w:szCs w:val="19"/>
              </w:rPr>
            </w:pPr>
            <w:r w:rsidRPr="00331FF1">
              <w:rPr>
                <w:rFonts w:ascii="Arial" w:hAnsi="Arial" w:cs="Arial"/>
                <w:sz w:val="19"/>
                <w:szCs w:val="19"/>
              </w:rPr>
              <w:t>$5,965.00</w:t>
            </w:r>
          </w:p>
        </w:tc>
        <w:tc>
          <w:tcPr>
            <w:tcW w:w="1137" w:type="pct"/>
            <w:vMerge w:val="restart"/>
            <w:tcBorders>
              <w:top w:val="single" w:sz="4" w:space="0" w:color="000000"/>
              <w:left w:val="nil"/>
              <w:bottom w:val="single" w:sz="4" w:space="0" w:color="000000"/>
              <w:right w:val="single" w:sz="4" w:space="0" w:color="000000"/>
            </w:tcBorders>
            <w:vAlign w:val="center"/>
            <w:hideMark/>
          </w:tcPr>
          <w:p w14:paraId="137D7D4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$400.00</w:t>
            </w:r>
          </w:p>
        </w:tc>
      </w:tr>
      <w:tr w:rsidR="006565C9" w:rsidRPr="00331FF1" w14:paraId="30C28A02"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hideMark/>
          </w:tcPr>
          <w:p w14:paraId="4802D3C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Inhumación sin material, ni mano de obra</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2F844B98" w14:textId="77777777" w:rsidR="006565C9" w:rsidRPr="00331FF1" w:rsidRDefault="006565C9" w:rsidP="009F534C">
            <w:pPr>
              <w:spacing w:after="0"/>
              <w:ind w:right="124" w:hanging="34"/>
              <w:contextualSpacing/>
              <w:jc w:val="right"/>
              <w:rPr>
                <w:rFonts w:ascii="Arial" w:hAnsi="Arial" w:cs="Arial"/>
                <w:sz w:val="19"/>
                <w:szCs w:val="19"/>
              </w:rPr>
            </w:pPr>
            <w:r w:rsidRPr="00331FF1">
              <w:rPr>
                <w:rFonts w:ascii="Arial" w:hAnsi="Arial" w:cs="Arial"/>
                <w:sz w:val="19"/>
                <w:szCs w:val="19"/>
              </w:rPr>
              <w:t>$1,120.00</w:t>
            </w:r>
          </w:p>
        </w:tc>
        <w:tc>
          <w:tcPr>
            <w:tcW w:w="1137" w:type="pct"/>
            <w:vMerge/>
            <w:tcBorders>
              <w:top w:val="single" w:sz="4" w:space="0" w:color="000000"/>
              <w:left w:val="nil"/>
              <w:bottom w:val="single" w:sz="4" w:space="0" w:color="000000"/>
              <w:right w:val="single" w:sz="4" w:space="0" w:color="000000"/>
            </w:tcBorders>
            <w:vAlign w:val="center"/>
            <w:hideMark/>
          </w:tcPr>
          <w:p w14:paraId="0154E42F" w14:textId="77777777" w:rsidR="006565C9" w:rsidRPr="00331FF1" w:rsidRDefault="006565C9" w:rsidP="009F534C">
            <w:pPr>
              <w:spacing w:after="0"/>
              <w:rPr>
                <w:rFonts w:ascii="Arial" w:hAnsi="Arial" w:cs="Arial"/>
                <w:sz w:val="19"/>
                <w:szCs w:val="19"/>
              </w:rPr>
            </w:pPr>
          </w:p>
        </w:tc>
      </w:tr>
      <w:tr w:rsidR="006565C9" w:rsidRPr="00331FF1" w14:paraId="33DD44ED" w14:textId="77777777" w:rsidTr="00AE662C">
        <w:trPr>
          <w:trHeight w:val="20"/>
        </w:trPr>
        <w:tc>
          <w:tcPr>
            <w:tcW w:w="2727" w:type="pct"/>
            <w:tcBorders>
              <w:top w:val="single" w:sz="4" w:space="0" w:color="000000"/>
              <w:left w:val="single" w:sz="4" w:space="0" w:color="000000"/>
              <w:bottom w:val="single" w:sz="4" w:space="0" w:color="000000"/>
              <w:right w:val="single" w:sz="4" w:space="0" w:color="000000"/>
            </w:tcBorders>
            <w:hideMark/>
          </w:tcPr>
          <w:p w14:paraId="32354BA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Inhumación de menores de 6 años, producto de la concepción y extremidades</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41A39A8C" w14:textId="77777777" w:rsidR="006565C9" w:rsidRPr="00331FF1" w:rsidRDefault="006565C9" w:rsidP="009F534C">
            <w:pPr>
              <w:spacing w:after="0"/>
              <w:ind w:right="124" w:hanging="34"/>
              <w:contextualSpacing/>
              <w:jc w:val="right"/>
              <w:rPr>
                <w:rFonts w:ascii="Arial" w:hAnsi="Arial" w:cs="Arial"/>
                <w:sz w:val="19"/>
                <w:szCs w:val="19"/>
              </w:rPr>
            </w:pPr>
            <w:r w:rsidRPr="00331FF1">
              <w:rPr>
                <w:rFonts w:ascii="Arial" w:hAnsi="Arial" w:cs="Arial"/>
                <w:sz w:val="19"/>
                <w:szCs w:val="19"/>
              </w:rPr>
              <w:t>$560.00</w:t>
            </w:r>
          </w:p>
        </w:tc>
        <w:tc>
          <w:tcPr>
            <w:tcW w:w="1137" w:type="pct"/>
            <w:vMerge/>
            <w:tcBorders>
              <w:top w:val="single" w:sz="4" w:space="0" w:color="000000"/>
              <w:left w:val="nil"/>
              <w:bottom w:val="single" w:sz="4" w:space="0" w:color="000000"/>
              <w:right w:val="single" w:sz="4" w:space="0" w:color="000000"/>
            </w:tcBorders>
            <w:vAlign w:val="center"/>
            <w:hideMark/>
          </w:tcPr>
          <w:p w14:paraId="3C6CC563" w14:textId="77777777" w:rsidR="006565C9" w:rsidRPr="00331FF1" w:rsidRDefault="006565C9" w:rsidP="009F534C">
            <w:pPr>
              <w:spacing w:after="0"/>
              <w:rPr>
                <w:rFonts w:ascii="Arial" w:hAnsi="Arial" w:cs="Arial"/>
                <w:sz w:val="19"/>
                <w:szCs w:val="19"/>
              </w:rPr>
            </w:pPr>
          </w:p>
        </w:tc>
      </w:tr>
    </w:tbl>
    <w:p w14:paraId="4AAA0965" w14:textId="77777777" w:rsidR="006565C9" w:rsidRPr="00331FF1" w:rsidRDefault="006565C9" w:rsidP="009F534C">
      <w:pPr>
        <w:spacing w:after="0"/>
        <w:ind w:hanging="34"/>
        <w:contextualSpacing/>
        <w:rPr>
          <w:rFonts w:ascii="Arial" w:hAnsi="Arial" w:cs="Arial"/>
          <w:sz w:val="19"/>
          <w:szCs w:val="19"/>
        </w:rPr>
      </w:pPr>
    </w:p>
    <w:p w14:paraId="7837449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$48,253.00</w:t>
      </w:r>
    </w:p>
    <w:p w14:paraId="7B4FAAC6" w14:textId="77777777" w:rsidR="006565C9" w:rsidRPr="00331FF1" w:rsidRDefault="006565C9" w:rsidP="009F534C">
      <w:pPr>
        <w:spacing w:after="0"/>
        <w:ind w:hanging="34"/>
        <w:contextualSpacing/>
        <w:jc w:val="right"/>
        <w:rPr>
          <w:rFonts w:ascii="Arial" w:hAnsi="Arial" w:cs="Arial"/>
          <w:sz w:val="19"/>
          <w:szCs w:val="19"/>
        </w:rPr>
      </w:pPr>
    </w:p>
    <w:p w14:paraId="3A575E3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$1,165,421.00</w:t>
      </w:r>
    </w:p>
    <w:p w14:paraId="44C77B84" w14:textId="77777777" w:rsidR="006565C9" w:rsidRPr="00331FF1" w:rsidRDefault="006565C9" w:rsidP="009F534C">
      <w:pPr>
        <w:spacing w:after="0"/>
        <w:ind w:hanging="34"/>
        <w:contextualSpacing/>
        <w:rPr>
          <w:rFonts w:ascii="Arial" w:hAnsi="Arial" w:cs="Arial"/>
          <w:sz w:val="19"/>
          <w:szCs w:val="19"/>
        </w:rPr>
      </w:pPr>
    </w:p>
    <w:p w14:paraId="33DA4E9F" w14:textId="77777777" w:rsidR="006565C9" w:rsidRPr="00331FF1" w:rsidRDefault="006565C9" w:rsidP="009F534C">
      <w:pPr>
        <w:numPr>
          <w:ilvl w:val="0"/>
          <w:numId w:val="14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permiso para depósito de restos áridos y cenizas, por cada uno, se causará y pagará: $445.00.</w:t>
      </w:r>
    </w:p>
    <w:p w14:paraId="5906F12B" w14:textId="77777777" w:rsidR="006565C9" w:rsidRPr="00331FF1" w:rsidRDefault="006565C9" w:rsidP="009F534C">
      <w:pPr>
        <w:spacing w:after="0"/>
        <w:contextualSpacing/>
        <w:jc w:val="both"/>
        <w:rPr>
          <w:rFonts w:ascii="Arial" w:hAnsi="Arial" w:cs="Arial"/>
          <w:sz w:val="19"/>
          <w:szCs w:val="19"/>
        </w:rPr>
      </w:pPr>
    </w:p>
    <w:p w14:paraId="7A5EDC6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$1,341.00</w:t>
      </w:r>
    </w:p>
    <w:p w14:paraId="243B51B0" w14:textId="77777777" w:rsidR="006565C9" w:rsidRPr="00331FF1" w:rsidRDefault="006565C9" w:rsidP="009F534C">
      <w:pPr>
        <w:spacing w:after="0"/>
        <w:ind w:hanging="34"/>
        <w:contextualSpacing/>
        <w:jc w:val="right"/>
        <w:rPr>
          <w:rFonts w:ascii="Arial" w:hAnsi="Arial" w:cs="Arial"/>
          <w:sz w:val="19"/>
          <w:szCs w:val="19"/>
        </w:rPr>
      </w:pPr>
    </w:p>
    <w:p w14:paraId="12B98BCE"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$1,231,038.00</w:t>
      </w:r>
    </w:p>
    <w:p w14:paraId="73352085" w14:textId="77777777" w:rsidR="006565C9" w:rsidRPr="00331FF1" w:rsidRDefault="006565C9" w:rsidP="009F534C">
      <w:pPr>
        <w:spacing w:after="0"/>
        <w:ind w:hanging="34"/>
        <w:contextualSpacing/>
        <w:jc w:val="right"/>
        <w:rPr>
          <w:rFonts w:ascii="Arial" w:hAnsi="Arial" w:cs="Arial"/>
          <w:sz w:val="19"/>
          <w:szCs w:val="19"/>
        </w:rPr>
      </w:pPr>
    </w:p>
    <w:p w14:paraId="582D817B" w14:textId="77777777" w:rsidR="006565C9" w:rsidRPr="00331FF1" w:rsidRDefault="006565C9" w:rsidP="009F534C">
      <w:pPr>
        <w:numPr>
          <w:ilvl w:val="0"/>
          <w:numId w:val="14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servicio y/o usufructo de criptas en los panteones municipales, sujeto a la temporalidad, según contrato aprobado por la dependencia encargada de prestar los Servicios Públicos Municipales, por cada una, se causará y pagará:</w:t>
      </w:r>
    </w:p>
    <w:p w14:paraId="64CD2C90" w14:textId="77777777" w:rsidR="006565C9" w:rsidRPr="00331FF1" w:rsidRDefault="006565C9" w:rsidP="009F534C">
      <w:pPr>
        <w:spacing w:after="0"/>
        <w:ind w:left="851"/>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280"/>
        <w:gridCol w:w="1985"/>
        <w:gridCol w:w="1985"/>
      </w:tblGrid>
      <w:tr w:rsidR="006565C9" w:rsidRPr="00331FF1" w14:paraId="7EF71A46" w14:textId="77777777" w:rsidTr="00AE662C">
        <w:trPr>
          <w:trHeight w:val="20"/>
        </w:trPr>
        <w:tc>
          <w:tcPr>
            <w:tcW w:w="89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E338B32" w14:textId="77777777" w:rsidR="006565C9" w:rsidRPr="00331FF1" w:rsidRDefault="006565C9" w:rsidP="009F534C">
            <w:pPr>
              <w:tabs>
                <w:tab w:val="left" w:pos="150"/>
                <w:tab w:val="left" w:pos="540"/>
              </w:tabs>
              <w:spacing w:after="0"/>
              <w:ind w:left="74" w:hanging="74"/>
              <w:contextualSpacing/>
              <w:jc w:val="center"/>
              <w:rPr>
                <w:rFonts w:ascii="Arial" w:hAnsi="Arial" w:cs="Arial"/>
                <w:b/>
                <w:sz w:val="19"/>
                <w:szCs w:val="19"/>
              </w:rPr>
            </w:pPr>
            <w:r w:rsidRPr="00331FF1">
              <w:rPr>
                <w:rFonts w:ascii="Arial" w:hAnsi="Arial" w:cs="Arial"/>
                <w:b/>
                <w:sz w:val="19"/>
                <w:szCs w:val="19"/>
              </w:rPr>
              <w:t>PANTEÓN</w:t>
            </w:r>
          </w:p>
        </w:tc>
        <w:tc>
          <w:tcPr>
            <w:tcW w:w="4106" w:type="pct"/>
            <w:gridSpan w:val="3"/>
            <w:tcBorders>
              <w:top w:val="single" w:sz="4" w:space="0" w:color="auto"/>
              <w:left w:val="single" w:sz="4" w:space="0" w:color="auto"/>
              <w:bottom w:val="single" w:sz="4" w:space="0" w:color="auto"/>
              <w:right w:val="single" w:sz="4" w:space="0" w:color="auto"/>
            </w:tcBorders>
            <w:shd w:val="clear" w:color="auto" w:fill="BFBFBF"/>
            <w:hideMark/>
          </w:tcPr>
          <w:p w14:paraId="0A6FD2D0" w14:textId="77777777" w:rsidR="006565C9" w:rsidRPr="00331FF1" w:rsidRDefault="006565C9" w:rsidP="009F534C">
            <w:pPr>
              <w:tabs>
                <w:tab w:val="left" w:pos="150"/>
                <w:tab w:val="left" w:pos="540"/>
              </w:tabs>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5B71EE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7EFC8" w14:textId="77777777" w:rsidR="006565C9" w:rsidRPr="00331FF1" w:rsidRDefault="006565C9" w:rsidP="009F534C">
            <w:pPr>
              <w:spacing w:after="0"/>
              <w:rPr>
                <w:rFonts w:ascii="Arial" w:hAnsi="Arial" w:cs="Arial"/>
                <w:b/>
                <w:sz w:val="19"/>
                <w:szCs w:val="19"/>
              </w:rPr>
            </w:pPr>
          </w:p>
        </w:tc>
        <w:tc>
          <w:tcPr>
            <w:tcW w:w="1858" w:type="pct"/>
            <w:tcBorders>
              <w:top w:val="single" w:sz="4" w:space="0" w:color="auto"/>
              <w:left w:val="single" w:sz="4" w:space="0" w:color="auto"/>
              <w:bottom w:val="single" w:sz="4" w:space="0" w:color="auto"/>
              <w:right w:val="single" w:sz="4" w:space="0" w:color="auto"/>
            </w:tcBorders>
            <w:shd w:val="clear" w:color="auto" w:fill="BFBFBF"/>
            <w:hideMark/>
          </w:tcPr>
          <w:p w14:paraId="7376AB56" w14:textId="77777777" w:rsidR="006565C9" w:rsidRPr="00331FF1" w:rsidRDefault="006565C9" w:rsidP="009F534C">
            <w:pPr>
              <w:tabs>
                <w:tab w:val="left" w:pos="150"/>
                <w:tab w:val="left" w:pos="540"/>
              </w:tabs>
              <w:spacing w:after="0"/>
              <w:contextualSpacing/>
              <w:jc w:val="center"/>
              <w:rPr>
                <w:rFonts w:ascii="Arial" w:hAnsi="Arial" w:cs="Arial"/>
                <w:b/>
                <w:sz w:val="19"/>
                <w:szCs w:val="19"/>
              </w:rPr>
            </w:pPr>
            <w:r w:rsidRPr="00331FF1">
              <w:rPr>
                <w:rFonts w:ascii="Arial" w:hAnsi="Arial" w:cs="Arial"/>
                <w:b/>
                <w:sz w:val="19"/>
                <w:szCs w:val="19"/>
              </w:rPr>
              <w:t>USUFRUCTO DE CRIPTAS CON EXHUMACIÓN Y DEPÓSITO DE RESTOS ÁRIDOS, EN PANTEÓN</w:t>
            </w:r>
          </w:p>
        </w:tc>
        <w:tc>
          <w:tcPr>
            <w:tcW w:w="112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9800B9" w14:textId="77777777" w:rsidR="006565C9" w:rsidRPr="00331FF1" w:rsidRDefault="006565C9" w:rsidP="009F534C">
            <w:pPr>
              <w:tabs>
                <w:tab w:val="left" w:pos="150"/>
                <w:tab w:val="left" w:pos="540"/>
              </w:tabs>
              <w:spacing w:after="0"/>
              <w:contextualSpacing/>
              <w:jc w:val="center"/>
              <w:rPr>
                <w:rFonts w:ascii="Arial" w:hAnsi="Arial" w:cs="Arial"/>
                <w:b/>
                <w:sz w:val="19"/>
                <w:szCs w:val="19"/>
              </w:rPr>
            </w:pPr>
            <w:r w:rsidRPr="00331FF1">
              <w:rPr>
                <w:rFonts w:ascii="Arial" w:hAnsi="Arial" w:cs="Arial"/>
                <w:b/>
                <w:sz w:val="19"/>
                <w:szCs w:val="19"/>
              </w:rPr>
              <w:t>USUFRUCTO DE CRIPTAS</w:t>
            </w:r>
          </w:p>
        </w:tc>
        <w:tc>
          <w:tcPr>
            <w:tcW w:w="112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4608410" w14:textId="77777777" w:rsidR="006565C9" w:rsidRPr="00331FF1" w:rsidRDefault="006565C9" w:rsidP="009F534C">
            <w:pPr>
              <w:tabs>
                <w:tab w:val="left" w:pos="150"/>
                <w:tab w:val="left" w:pos="540"/>
              </w:tabs>
              <w:spacing w:after="0"/>
              <w:contextualSpacing/>
              <w:jc w:val="center"/>
              <w:rPr>
                <w:rFonts w:ascii="Arial" w:hAnsi="Arial" w:cs="Arial"/>
                <w:b/>
                <w:sz w:val="19"/>
                <w:szCs w:val="19"/>
              </w:rPr>
            </w:pPr>
            <w:r w:rsidRPr="00331FF1">
              <w:rPr>
                <w:rFonts w:ascii="Arial" w:hAnsi="Arial" w:cs="Arial"/>
                <w:b/>
                <w:sz w:val="19"/>
                <w:szCs w:val="19"/>
              </w:rPr>
              <w:t>DEPÓSITO DE RESTOS ÁRIDOS Y CENIZAS</w:t>
            </w:r>
          </w:p>
        </w:tc>
      </w:tr>
      <w:tr w:rsidR="006565C9" w:rsidRPr="00331FF1" w14:paraId="7DC10586" w14:textId="77777777" w:rsidTr="00AE662C">
        <w:trPr>
          <w:trHeight w:val="20"/>
        </w:trPr>
        <w:tc>
          <w:tcPr>
            <w:tcW w:w="894" w:type="pct"/>
            <w:tcBorders>
              <w:top w:val="single" w:sz="4" w:space="0" w:color="auto"/>
              <w:left w:val="single" w:sz="4" w:space="0" w:color="auto"/>
              <w:bottom w:val="single" w:sz="4" w:space="0" w:color="auto"/>
              <w:right w:val="single" w:sz="4" w:space="0" w:color="auto"/>
            </w:tcBorders>
            <w:hideMark/>
          </w:tcPr>
          <w:p w14:paraId="7D292329" w14:textId="77777777" w:rsidR="006565C9" w:rsidRPr="00331FF1" w:rsidRDefault="006565C9" w:rsidP="009F534C">
            <w:pPr>
              <w:tabs>
                <w:tab w:val="left" w:pos="150"/>
                <w:tab w:val="left" w:pos="540"/>
              </w:tabs>
              <w:spacing w:after="0"/>
              <w:contextualSpacing/>
              <w:rPr>
                <w:rFonts w:ascii="Arial" w:hAnsi="Arial" w:cs="Arial"/>
                <w:sz w:val="19"/>
                <w:szCs w:val="19"/>
              </w:rPr>
            </w:pPr>
            <w:r w:rsidRPr="00331FF1">
              <w:rPr>
                <w:rFonts w:ascii="Arial" w:hAnsi="Arial" w:cs="Arial"/>
                <w:sz w:val="19"/>
                <w:szCs w:val="19"/>
              </w:rPr>
              <w:t>Municipal</w:t>
            </w:r>
          </w:p>
        </w:tc>
        <w:tc>
          <w:tcPr>
            <w:tcW w:w="1858" w:type="pct"/>
            <w:tcBorders>
              <w:top w:val="single" w:sz="4" w:space="0" w:color="auto"/>
              <w:left w:val="single" w:sz="4" w:space="0" w:color="auto"/>
              <w:bottom w:val="single" w:sz="4" w:space="0" w:color="auto"/>
              <w:right w:val="single" w:sz="4" w:space="0" w:color="auto"/>
            </w:tcBorders>
            <w:vAlign w:val="center"/>
            <w:hideMark/>
          </w:tcPr>
          <w:p w14:paraId="2E36D24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$5,715.00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082DEDB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$7,850.00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6504A1D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$715.00</w:t>
            </w:r>
          </w:p>
        </w:tc>
      </w:tr>
      <w:tr w:rsidR="006565C9" w:rsidRPr="00331FF1" w14:paraId="4AAE1A86" w14:textId="77777777" w:rsidTr="00AE662C">
        <w:trPr>
          <w:trHeight w:val="20"/>
        </w:trPr>
        <w:tc>
          <w:tcPr>
            <w:tcW w:w="894" w:type="pct"/>
            <w:tcBorders>
              <w:top w:val="single" w:sz="4" w:space="0" w:color="auto"/>
              <w:left w:val="single" w:sz="4" w:space="0" w:color="auto"/>
              <w:bottom w:val="single" w:sz="4" w:space="0" w:color="auto"/>
              <w:right w:val="single" w:sz="4" w:space="0" w:color="auto"/>
            </w:tcBorders>
            <w:hideMark/>
          </w:tcPr>
          <w:p w14:paraId="70FDD8C4" w14:textId="77777777" w:rsidR="006565C9" w:rsidRPr="00331FF1" w:rsidRDefault="006565C9" w:rsidP="009F534C">
            <w:pPr>
              <w:tabs>
                <w:tab w:val="left" w:pos="150"/>
                <w:tab w:val="left" w:pos="540"/>
              </w:tabs>
              <w:spacing w:after="0"/>
              <w:contextualSpacing/>
              <w:rPr>
                <w:rFonts w:ascii="Arial" w:hAnsi="Arial" w:cs="Arial"/>
                <w:sz w:val="19"/>
                <w:szCs w:val="19"/>
              </w:rPr>
            </w:pPr>
            <w:r w:rsidRPr="00331FF1">
              <w:rPr>
                <w:rFonts w:ascii="Arial" w:hAnsi="Arial" w:cs="Arial"/>
                <w:sz w:val="19"/>
                <w:szCs w:val="19"/>
              </w:rPr>
              <w:t>Delegacional</w:t>
            </w:r>
          </w:p>
        </w:tc>
        <w:tc>
          <w:tcPr>
            <w:tcW w:w="1858" w:type="pct"/>
            <w:tcBorders>
              <w:top w:val="single" w:sz="4" w:space="0" w:color="auto"/>
              <w:left w:val="single" w:sz="4" w:space="0" w:color="auto"/>
              <w:bottom w:val="single" w:sz="4" w:space="0" w:color="auto"/>
              <w:right w:val="single" w:sz="4" w:space="0" w:color="auto"/>
            </w:tcBorders>
            <w:vAlign w:val="center"/>
            <w:hideMark/>
          </w:tcPr>
          <w:p w14:paraId="5571D76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$4,850.00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0B61828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$6,850.00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6D9556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$510.00</w:t>
            </w:r>
          </w:p>
        </w:tc>
      </w:tr>
    </w:tbl>
    <w:p w14:paraId="143C52CF" w14:textId="77777777" w:rsidR="006565C9" w:rsidRPr="00331FF1" w:rsidRDefault="006565C9" w:rsidP="009F534C">
      <w:pPr>
        <w:spacing w:after="0"/>
        <w:ind w:hanging="34"/>
        <w:contextualSpacing/>
        <w:rPr>
          <w:rFonts w:ascii="Arial" w:hAnsi="Arial" w:cs="Arial"/>
          <w:sz w:val="19"/>
          <w:szCs w:val="19"/>
          <w:lang w:val="es-ES"/>
        </w:rPr>
      </w:pPr>
    </w:p>
    <w:p w14:paraId="694197A7" w14:textId="77777777" w:rsidR="006565C9" w:rsidRPr="00331FF1" w:rsidRDefault="006565C9" w:rsidP="009F534C">
      <w:pPr>
        <w:spacing w:after="0"/>
        <w:ind w:hanging="34"/>
        <w:contextualSpacing/>
        <w:jc w:val="right"/>
        <w:rPr>
          <w:rFonts w:ascii="Arial" w:hAnsi="Arial" w:cs="Arial"/>
          <w:b/>
          <w:sz w:val="19"/>
          <w:szCs w:val="19"/>
          <w:lang w:val="es-ES"/>
        </w:rPr>
      </w:pPr>
      <w:r w:rsidRPr="00331FF1">
        <w:rPr>
          <w:rFonts w:ascii="Arial" w:hAnsi="Arial" w:cs="Arial"/>
          <w:b/>
          <w:sz w:val="19"/>
          <w:szCs w:val="19"/>
          <w:lang w:val="es-ES"/>
        </w:rPr>
        <w:t xml:space="preserve">Ingreso anual estimado por esta fracción </w:t>
      </w:r>
      <w:r w:rsidRPr="00331FF1">
        <w:rPr>
          <w:rFonts w:ascii="Arial" w:hAnsi="Arial" w:cs="Arial"/>
          <w:b/>
          <w:sz w:val="19"/>
          <w:szCs w:val="19"/>
        </w:rPr>
        <w:t>$180,627.00</w:t>
      </w:r>
    </w:p>
    <w:p w14:paraId="1463D450" w14:textId="77777777" w:rsidR="006565C9" w:rsidRPr="00331FF1" w:rsidRDefault="006565C9" w:rsidP="009F534C">
      <w:pPr>
        <w:spacing w:after="0"/>
        <w:ind w:hanging="34"/>
        <w:contextualSpacing/>
        <w:rPr>
          <w:rFonts w:ascii="Arial" w:hAnsi="Arial" w:cs="Arial"/>
          <w:sz w:val="19"/>
          <w:szCs w:val="19"/>
        </w:rPr>
      </w:pPr>
    </w:p>
    <w:p w14:paraId="54D4B117" w14:textId="77777777" w:rsidR="006565C9" w:rsidRPr="00331FF1" w:rsidRDefault="006565C9" w:rsidP="009F534C">
      <w:pPr>
        <w:numPr>
          <w:ilvl w:val="0"/>
          <w:numId w:val="14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pago de perpetuidad de una fosa de acuerdo a la disponibilidad, por espacio que para tal efecto establezca la dependencia encargada de los Servicios Públicos Municipales, se causará y pagará:</w:t>
      </w:r>
    </w:p>
    <w:p w14:paraId="7E9AA9C0" w14:textId="77777777" w:rsidR="006565C9" w:rsidRPr="00331FF1" w:rsidRDefault="006565C9" w:rsidP="009F534C">
      <w:pPr>
        <w:tabs>
          <w:tab w:val="left" w:pos="330"/>
        </w:tabs>
        <w:spacing w:after="0"/>
        <w:ind w:left="1057"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0BFB664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6F2842" w14:textId="77777777" w:rsidR="006565C9" w:rsidRPr="00331FF1" w:rsidRDefault="006565C9" w:rsidP="009F534C">
            <w:pPr>
              <w:tabs>
                <w:tab w:val="left" w:pos="150"/>
                <w:tab w:val="left" w:pos="540"/>
              </w:tabs>
              <w:spacing w:after="0"/>
              <w:contextualSpacing/>
              <w:jc w:val="center"/>
              <w:rPr>
                <w:rFonts w:ascii="Arial" w:hAnsi="Arial" w:cs="Arial"/>
                <w:b/>
                <w:sz w:val="19"/>
                <w:szCs w:val="19"/>
              </w:rPr>
            </w:pPr>
            <w:r w:rsidRPr="00331FF1">
              <w:rPr>
                <w:rFonts w:ascii="Arial" w:hAnsi="Arial" w:cs="Arial"/>
                <w:b/>
                <w:sz w:val="19"/>
                <w:szCs w:val="19"/>
              </w:rPr>
              <w:t>PANTEÓN</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968290B" w14:textId="77777777" w:rsidR="006565C9" w:rsidRPr="00331FF1" w:rsidRDefault="006565C9" w:rsidP="009F534C">
            <w:pPr>
              <w:tabs>
                <w:tab w:val="left" w:pos="150"/>
                <w:tab w:val="left" w:pos="540"/>
              </w:tabs>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BE957A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468ED4F5" w14:textId="77777777" w:rsidR="006565C9" w:rsidRPr="00331FF1" w:rsidRDefault="006565C9" w:rsidP="009F534C">
            <w:pPr>
              <w:tabs>
                <w:tab w:val="left" w:pos="150"/>
                <w:tab w:val="left" w:pos="540"/>
              </w:tabs>
              <w:spacing w:after="0"/>
              <w:contextualSpacing/>
              <w:rPr>
                <w:rFonts w:ascii="Arial" w:hAnsi="Arial" w:cs="Arial"/>
                <w:sz w:val="19"/>
                <w:szCs w:val="19"/>
              </w:rPr>
            </w:pPr>
            <w:r w:rsidRPr="00331FF1">
              <w:rPr>
                <w:rFonts w:ascii="Arial" w:hAnsi="Arial" w:cs="Arial"/>
                <w:sz w:val="19"/>
                <w:szCs w:val="19"/>
              </w:rPr>
              <w:lastRenderedPageBreak/>
              <w:t>Municipal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08C92D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$27,935.00</w:t>
            </w:r>
          </w:p>
        </w:tc>
      </w:tr>
      <w:tr w:rsidR="006565C9" w:rsidRPr="00331FF1" w14:paraId="154C6DF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1D3B77F" w14:textId="77777777" w:rsidR="006565C9" w:rsidRPr="00331FF1" w:rsidRDefault="006565C9" w:rsidP="009F534C">
            <w:pPr>
              <w:tabs>
                <w:tab w:val="left" w:pos="150"/>
                <w:tab w:val="left" w:pos="540"/>
              </w:tabs>
              <w:spacing w:after="0"/>
              <w:contextualSpacing/>
              <w:rPr>
                <w:rFonts w:ascii="Arial" w:hAnsi="Arial" w:cs="Arial"/>
                <w:sz w:val="19"/>
                <w:szCs w:val="19"/>
              </w:rPr>
            </w:pPr>
            <w:r w:rsidRPr="00331FF1">
              <w:rPr>
                <w:rFonts w:ascii="Arial" w:hAnsi="Arial" w:cs="Arial"/>
                <w:sz w:val="19"/>
                <w:szCs w:val="19"/>
              </w:rPr>
              <w:t>Delegacional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2334E3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$25,905.00</w:t>
            </w:r>
          </w:p>
        </w:tc>
      </w:tr>
    </w:tbl>
    <w:p w14:paraId="3023A2B4" w14:textId="77777777" w:rsidR="006565C9" w:rsidRPr="00331FF1" w:rsidRDefault="006565C9" w:rsidP="009F534C">
      <w:pPr>
        <w:spacing w:after="0"/>
        <w:ind w:hanging="34"/>
        <w:contextualSpacing/>
        <w:rPr>
          <w:rFonts w:ascii="Arial" w:hAnsi="Arial" w:cs="Arial"/>
          <w:sz w:val="19"/>
          <w:szCs w:val="19"/>
        </w:rPr>
      </w:pPr>
    </w:p>
    <w:p w14:paraId="6225A489" w14:textId="77777777" w:rsidR="006565C9" w:rsidRPr="00331FF1" w:rsidRDefault="006565C9" w:rsidP="009F534C">
      <w:pPr>
        <w:spacing w:after="0"/>
        <w:ind w:hanging="34"/>
        <w:contextualSpacing/>
        <w:jc w:val="right"/>
        <w:rPr>
          <w:rFonts w:ascii="Arial" w:hAnsi="Arial" w:cs="Arial"/>
          <w:b/>
          <w:sz w:val="19"/>
          <w:szCs w:val="19"/>
          <w:lang w:val="es-ES"/>
        </w:rPr>
      </w:pPr>
      <w:r w:rsidRPr="00331FF1">
        <w:rPr>
          <w:rFonts w:ascii="Arial" w:hAnsi="Arial" w:cs="Arial"/>
          <w:b/>
          <w:sz w:val="19"/>
          <w:szCs w:val="19"/>
          <w:lang w:val="es-ES"/>
        </w:rPr>
        <w:t>Ingreso anual estimado por esta fracción $2,093,404.00</w:t>
      </w:r>
    </w:p>
    <w:p w14:paraId="5926111B" w14:textId="77777777" w:rsidR="006565C9" w:rsidRPr="00331FF1" w:rsidRDefault="006565C9" w:rsidP="009F534C">
      <w:pPr>
        <w:spacing w:after="0"/>
        <w:ind w:hanging="34"/>
        <w:contextualSpacing/>
        <w:jc w:val="right"/>
        <w:rPr>
          <w:rFonts w:ascii="Arial" w:hAnsi="Arial" w:cs="Arial"/>
          <w:b/>
          <w:sz w:val="19"/>
          <w:szCs w:val="19"/>
          <w:lang w:val="es-ES"/>
        </w:rPr>
      </w:pPr>
      <w:r w:rsidRPr="00331FF1">
        <w:rPr>
          <w:rFonts w:ascii="Arial" w:hAnsi="Arial" w:cs="Arial"/>
          <w:b/>
          <w:sz w:val="19"/>
          <w:szCs w:val="19"/>
          <w:lang w:val="es-ES"/>
        </w:rPr>
        <w:t xml:space="preserve"> </w:t>
      </w:r>
    </w:p>
    <w:p w14:paraId="246B23E2" w14:textId="77777777" w:rsidR="006565C9" w:rsidRPr="00331FF1" w:rsidRDefault="006565C9" w:rsidP="009F534C">
      <w:pPr>
        <w:spacing w:after="0"/>
        <w:ind w:hanging="34"/>
        <w:contextualSpacing/>
        <w:jc w:val="right"/>
        <w:rPr>
          <w:rFonts w:ascii="Arial" w:hAnsi="Arial" w:cs="Arial"/>
          <w:b/>
          <w:sz w:val="19"/>
          <w:szCs w:val="19"/>
          <w:lang w:val="es-ES"/>
        </w:rPr>
      </w:pPr>
      <w:r w:rsidRPr="00331FF1">
        <w:rPr>
          <w:rFonts w:ascii="Arial" w:hAnsi="Arial" w:cs="Arial"/>
          <w:b/>
          <w:sz w:val="19"/>
          <w:szCs w:val="19"/>
          <w:lang w:val="es-ES"/>
        </w:rPr>
        <w:t xml:space="preserve">Ingreso anual estimado por este artículo $4,881,306.00 </w:t>
      </w:r>
    </w:p>
    <w:p w14:paraId="3D4C5E3B" w14:textId="77777777" w:rsidR="006565C9" w:rsidRPr="00331FF1" w:rsidRDefault="006565C9" w:rsidP="009F534C">
      <w:pPr>
        <w:spacing w:after="0"/>
        <w:ind w:hanging="34"/>
        <w:contextualSpacing/>
        <w:rPr>
          <w:rFonts w:ascii="Arial" w:hAnsi="Arial" w:cs="Arial"/>
          <w:b/>
          <w:sz w:val="19"/>
          <w:szCs w:val="19"/>
        </w:rPr>
      </w:pPr>
    </w:p>
    <w:p w14:paraId="35C7E210" w14:textId="77777777" w:rsidR="006565C9" w:rsidRPr="00331FF1" w:rsidRDefault="006565C9" w:rsidP="009F534C">
      <w:pPr>
        <w:spacing w:after="0" w:line="257" w:lineRule="auto"/>
        <w:contextualSpacing/>
        <w:jc w:val="both"/>
        <w:rPr>
          <w:rFonts w:ascii="Arial" w:hAnsi="Arial" w:cs="Arial"/>
          <w:sz w:val="19"/>
          <w:szCs w:val="19"/>
        </w:rPr>
      </w:pPr>
      <w:r w:rsidRPr="00331FF1">
        <w:rPr>
          <w:rFonts w:ascii="Arial" w:hAnsi="Arial" w:cs="Arial"/>
          <w:b/>
          <w:sz w:val="19"/>
          <w:szCs w:val="19"/>
        </w:rPr>
        <w:t>Artículo 30.</w:t>
      </w:r>
      <w:r w:rsidRPr="00331FF1">
        <w:rPr>
          <w:rFonts w:ascii="Arial" w:hAnsi="Arial" w:cs="Arial"/>
          <w:sz w:val="19"/>
          <w:szCs w:val="19"/>
        </w:rPr>
        <w:t xml:space="preserve"> Por los servicios prestados por el Rastro Municipal, se causará y pagará conforme a lo siguiente:</w:t>
      </w:r>
    </w:p>
    <w:p w14:paraId="5038577A" w14:textId="77777777" w:rsidR="006565C9" w:rsidRPr="00331FF1" w:rsidRDefault="006565C9" w:rsidP="009F534C">
      <w:pPr>
        <w:spacing w:after="0"/>
        <w:contextualSpacing/>
        <w:rPr>
          <w:rFonts w:ascii="Arial" w:hAnsi="Arial" w:cs="Arial"/>
          <w:sz w:val="19"/>
          <w:szCs w:val="19"/>
        </w:rPr>
      </w:pPr>
    </w:p>
    <w:p w14:paraId="1C80D118" w14:textId="77777777" w:rsidR="006565C9" w:rsidRPr="00331FF1" w:rsidRDefault="006565C9" w:rsidP="009F534C">
      <w:pPr>
        <w:numPr>
          <w:ilvl w:val="0"/>
          <w:numId w:val="14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sacrificio y procesamiento, por cabeza, se causará y pagará:</w:t>
      </w:r>
    </w:p>
    <w:p w14:paraId="14E23D2B"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6565C9" w:rsidRPr="00331FF1" w14:paraId="0094B514" w14:textId="77777777" w:rsidTr="00AE662C">
        <w:trPr>
          <w:trHeight w:val="20"/>
        </w:trPr>
        <w:tc>
          <w:tcPr>
            <w:tcW w:w="1666" w:type="pct"/>
            <w:vMerge w:val="restart"/>
            <w:tcBorders>
              <w:top w:val="single" w:sz="4" w:space="0" w:color="000000"/>
              <w:left w:val="single" w:sz="4" w:space="0" w:color="000000"/>
              <w:bottom w:val="single" w:sz="4" w:space="0" w:color="000000"/>
              <w:right w:val="nil"/>
            </w:tcBorders>
            <w:shd w:val="clear" w:color="auto" w:fill="BFBFBF"/>
            <w:vAlign w:val="center"/>
            <w:hideMark/>
          </w:tcPr>
          <w:p w14:paraId="46515DF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GANADO HORA NORMAL</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8F4B56" w14:textId="77777777" w:rsidR="006565C9" w:rsidRPr="00331FF1" w:rsidRDefault="006565C9" w:rsidP="009F534C">
            <w:pPr>
              <w:spacing w:after="0"/>
              <w:ind w:firstLine="29"/>
              <w:contextualSpacing/>
              <w:jc w:val="center"/>
              <w:rPr>
                <w:rFonts w:ascii="Arial" w:hAnsi="Arial" w:cs="Arial"/>
                <w:b/>
                <w:sz w:val="19"/>
                <w:szCs w:val="19"/>
              </w:rPr>
            </w:pPr>
            <w:r w:rsidRPr="00331FF1">
              <w:rPr>
                <w:rFonts w:ascii="Arial" w:hAnsi="Arial" w:cs="Arial"/>
                <w:b/>
                <w:sz w:val="19"/>
                <w:szCs w:val="19"/>
              </w:rPr>
              <w:t>PROCESAMIENTO</w:t>
            </w:r>
          </w:p>
        </w:tc>
        <w:tc>
          <w:tcPr>
            <w:tcW w:w="1667" w:type="pct"/>
            <w:tcBorders>
              <w:top w:val="single" w:sz="4" w:space="0" w:color="000000"/>
              <w:left w:val="single" w:sz="4" w:space="0" w:color="000000"/>
              <w:bottom w:val="single" w:sz="4" w:space="0" w:color="000000"/>
              <w:right w:val="single" w:sz="4" w:space="0" w:color="000000"/>
            </w:tcBorders>
            <w:shd w:val="clear" w:color="auto" w:fill="BFBFBF"/>
            <w:hideMark/>
          </w:tcPr>
          <w:p w14:paraId="264A045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USO DE AGUA PARA LAVADO DE VISCERAS</w:t>
            </w:r>
          </w:p>
        </w:tc>
      </w:tr>
      <w:tr w:rsidR="006565C9" w:rsidRPr="00331FF1" w14:paraId="6DE84C5D" w14:textId="77777777" w:rsidTr="00AE662C">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63F37A55" w14:textId="77777777" w:rsidR="006565C9" w:rsidRPr="00331FF1" w:rsidRDefault="006565C9" w:rsidP="009F534C">
            <w:pPr>
              <w:spacing w:after="0"/>
              <w:rPr>
                <w:rFonts w:ascii="Arial" w:hAnsi="Arial"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A9065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6424E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D21BC10"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03C69090" w14:textId="77777777" w:rsidR="006565C9" w:rsidRPr="00331FF1" w:rsidRDefault="006565C9" w:rsidP="009F534C">
            <w:pPr>
              <w:spacing w:after="0"/>
              <w:ind w:left="175" w:hanging="141"/>
              <w:contextualSpacing/>
              <w:rPr>
                <w:rFonts w:ascii="Arial" w:hAnsi="Arial" w:cs="Arial"/>
                <w:sz w:val="19"/>
                <w:szCs w:val="19"/>
              </w:rPr>
            </w:pPr>
            <w:r w:rsidRPr="00331FF1">
              <w:rPr>
                <w:rFonts w:ascii="Arial" w:hAnsi="Arial"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73A492B1"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$565.00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B9C7ADA"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$120.00</w:t>
            </w:r>
          </w:p>
        </w:tc>
      </w:tr>
      <w:tr w:rsidR="006565C9" w:rsidRPr="00331FF1" w14:paraId="61EA9F35"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238747F" w14:textId="77777777" w:rsidR="006565C9" w:rsidRPr="00331FF1" w:rsidRDefault="006565C9" w:rsidP="009F534C">
            <w:pPr>
              <w:spacing w:after="0"/>
              <w:ind w:left="175" w:hanging="141"/>
              <w:contextualSpacing/>
              <w:rPr>
                <w:rFonts w:ascii="Arial" w:hAnsi="Arial" w:cs="Arial"/>
                <w:sz w:val="19"/>
                <w:szCs w:val="19"/>
              </w:rPr>
            </w:pPr>
            <w:r w:rsidRPr="00331FF1">
              <w:rPr>
                <w:rFonts w:ascii="Arial" w:hAnsi="Arial"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2ADA1F4E"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$120.00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CEFADC9"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$45.00</w:t>
            </w:r>
          </w:p>
        </w:tc>
      </w:tr>
      <w:tr w:rsidR="006565C9" w:rsidRPr="00331FF1" w14:paraId="54407D54"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00EA8E06" w14:textId="77777777" w:rsidR="006565C9" w:rsidRPr="00331FF1" w:rsidRDefault="006565C9" w:rsidP="009F534C">
            <w:pPr>
              <w:spacing w:after="0"/>
              <w:ind w:left="175" w:hanging="141"/>
              <w:contextualSpacing/>
              <w:rPr>
                <w:rFonts w:ascii="Arial" w:hAnsi="Arial" w:cs="Arial"/>
                <w:sz w:val="19"/>
                <w:szCs w:val="19"/>
              </w:rPr>
            </w:pPr>
            <w:r w:rsidRPr="00331FF1">
              <w:rPr>
                <w:rFonts w:ascii="Arial" w:hAnsi="Arial"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1572085"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$205.00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6876BD4"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$35.00</w:t>
            </w:r>
          </w:p>
        </w:tc>
      </w:tr>
      <w:tr w:rsidR="006565C9" w:rsidRPr="00331FF1" w14:paraId="5E1847E8"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4914ED23" w14:textId="77777777" w:rsidR="006565C9" w:rsidRPr="00331FF1" w:rsidRDefault="006565C9" w:rsidP="009F534C">
            <w:pPr>
              <w:spacing w:after="0"/>
              <w:ind w:left="175" w:right="140" w:hanging="141"/>
              <w:contextualSpacing/>
              <w:rPr>
                <w:rFonts w:ascii="Arial" w:hAnsi="Arial" w:cs="Arial"/>
                <w:sz w:val="19"/>
                <w:szCs w:val="19"/>
              </w:rPr>
            </w:pPr>
            <w:r w:rsidRPr="00331FF1">
              <w:rPr>
                <w:rFonts w:ascii="Arial" w:hAnsi="Arial"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2DA2797"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$350.00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62D9775"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$75.00</w:t>
            </w:r>
          </w:p>
        </w:tc>
      </w:tr>
      <w:tr w:rsidR="006565C9" w:rsidRPr="00331FF1" w14:paraId="70636A91"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48B7867" w14:textId="77777777" w:rsidR="006565C9" w:rsidRPr="00331FF1" w:rsidRDefault="006565C9" w:rsidP="009F534C">
            <w:pPr>
              <w:spacing w:after="0"/>
              <w:ind w:left="175" w:right="140" w:hanging="141"/>
              <w:contextualSpacing/>
              <w:rPr>
                <w:rFonts w:ascii="Arial" w:hAnsi="Arial" w:cs="Arial"/>
                <w:sz w:val="19"/>
                <w:szCs w:val="19"/>
              </w:rPr>
            </w:pPr>
            <w:r w:rsidRPr="00331FF1">
              <w:rPr>
                <w:rFonts w:ascii="Arial" w:hAnsi="Arial"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5597018D"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$155.00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1D235AE9"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$40.00</w:t>
            </w:r>
          </w:p>
        </w:tc>
      </w:tr>
      <w:tr w:rsidR="006565C9" w:rsidRPr="00331FF1" w14:paraId="64149427"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30FC3948" w14:textId="77777777" w:rsidR="006565C9" w:rsidRPr="00331FF1" w:rsidRDefault="006565C9" w:rsidP="009F534C">
            <w:pPr>
              <w:spacing w:after="0"/>
              <w:ind w:left="175" w:right="140" w:hanging="141"/>
              <w:contextualSpacing/>
              <w:rPr>
                <w:rFonts w:ascii="Arial" w:hAnsi="Arial" w:cs="Arial"/>
                <w:sz w:val="19"/>
                <w:szCs w:val="19"/>
              </w:rPr>
            </w:pPr>
            <w:r w:rsidRPr="00331FF1">
              <w:rPr>
                <w:rFonts w:ascii="Arial" w:hAnsi="Arial"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572E5BB1"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$40.00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28807BA8"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$35.00</w:t>
            </w:r>
          </w:p>
        </w:tc>
      </w:tr>
    </w:tbl>
    <w:p w14:paraId="048477E2" w14:textId="77777777" w:rsidR="006565C9" w:rsidRPr="00331FF1" w:rsidRDefault="006565C9" w:rsidP="009F534C">
      <w:pPr>
        <w:spacing w:after="0"/>
        <w:ind w:hanging="34"/>
        <w:contextualSpacing/>
        <w:jc w:val="right"/>
        <w:rPr>
          <w:rFonts w:ascii="Arial" w:hAnsi="Arial" w:cs="Arial"/>
          <w:b/>
          <w:sz w:val="19"/>
          <w:szCs w:val="19"/>
        </w:rPr>
      </w:pPr>
    </w:p>
    <w:p w14:paraId="68F7D92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$11,165,449.00</w:t>
      </w:r>
    </w:p>
    <w:p w14:paraId="075305B7" w14:textId="77777777" w:rsidR="006565C9" w:rsidRPr="00331FF1" w:rsidRDefault="006565C9" w:rsidP="009F534C">
      <w:pPr>
        <w:spacing w:after="0"/>
        <w:ind w:hanging="34"/>
        <w:contextualSpacing/>
        <w:jc w:val="right"/>
        <w:rPr>
          <w:rFonts w:ascii="Arial" w:hAnsi="Arial" w:cs="Arial"/>
          <w:b/>
          <w:sz w:val="19"/>
          <w:szCs w:val="19"/>
        </w:rPr>
      </w:pPr>
    </w:p>
    <w:p w14:paraId="170EEEB6" w14:textId="77777777" w:rsidR="006565C9" w:rsidRPr="00331FF1" w:rsidRDefault="006565C9" w:rsidP="009F534C">
      <w:pPr>
        <w:numPr>
          <w:ilvl w:val="0"/>
          <w:numId w:val="14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sacrificio de ganado bovino, porcino y caprino, y considerando el costo del uso de agua, fuera del horario normal, se causará y pagará:</w:t>
      </w:r>
    </w:p>
    <w:p w14:paraId="32E87C8F"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6565C9" w:rsidRPr="00331FF1" w14:paraId="0EEA1B8A" w14:textId="77777777" w:rsidTr="00AE662C">
        <w:trPr>
          <w:trHeight w:val="20"/>
        </w:trPr>
        <w:tc>
          <w:tcPr>
            <w:tcW w:w="1666" w:type="pct"/>
            <w:vMerge w:val="restart"/>
            <w:tcBorders>
              <w:top w:val="single" w:sz="4" w:space="0" w:color="000000"/>
              <w:left w:val="single" w:sz="4" w:space="0" w:color="000000"/>
              <w:bottom w:val="single" w:sz="4" w:space="0" w:color="000000"/>
              <w:right w:val="nil"/>
            </w:tcBorders>
            <w:shd w:val="clear" w:color="auto" w:fill="BFBFBF"/>
            <w:vAlign w:val="center"/>
            <w:hideMark/>
          </w:tcPr>
          <w:p w14:paraId="1BFF358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667" w:type="pct"/>
            <w:tcBorders>
              <w:top w:val="single" w:sz="4" w:space="0" w:color="000000"/>
              <w:left w:val="single" w:sz="4" w:space="0" w:color="000000"/>
              <w:bottom w:val="nil"/>
              <w:right w:val="single" w:sz="4" w:space="0" w:color="000000"/>
            </w:tcBorders>
            <w:shd w:val="clear" w:color="auto" w:fill="BFBFBF"/>
            <w:vAlign w:val="center"/>
            <w:hideMark/>
          </w:tcPr>
          <w:p w14:paraId="28B4F24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PROCESAMIENTO</w:t>
            </w:r>
          </w:p>
        </w:tc>
        <w:tc>
          <w:tcPr>
            <w:tcW w:w="1667" w:type="pct"/>
            <w:tcBorders>
              <w:top w:val="single" w:sz="4" w:space="0" w:color="000000"/>
              <w:left w:val="single" w:sz="4" w:space="0" w:color="000000"/>
              <w:bottom w:val="nil"/>
              <w:right w:val="single" w:sz="4" w:space="0" w:color="000000"/>
            </w:tcBorders>
            <w:shd w:val="clear" w:color="auto" w:fill="BFBFBF"/>
            <w:hideMark/>
          </w:tcPr>
          <w:p w14:paraId="40C05CA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USO DE AGUA PARA</w:t>
            </w:r>
          </w:p>
          <w:p w14:paraId="2EAF1CA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 LAVADO DE VISCERAS</w:t>
            </w:r>
          </w:p>
        </w:tc>
      </w:tr>
      <w:tr w:rsidR="006565C9" w:rsidRPr="00331FF1" w14:paraId="1CF04025" w14:textId="77777777" w:rsidTr="00AE662C">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462F48CF" w14:textId="77777777" w:rsidR="006565C9" w:rsidRPr="00331FF1" w:rsidRDefault="006565C9" w:rsidP="009F534C">
            <w:pPr>
              <w:spacing w:after="0"/>
              <w:rPr>
                <w:rFonts w:ascii="Arial" w:hAnsi="Arial"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09189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007E0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A967C5E"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47D97E3E"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hideMark/>
          </w:tcPr>
          <w:p w14:paraId="7DCCF034"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$860.00</w:t>
            </w:r>
          </w:p>
        </w:tc>
        <w:tc>
          <w:tcPr>
            <w:tcW w:w="1667" w:type="pct"/>
            <w:tcBorders>
              <w:top w:val="single" w:sz="4" w:space="0" w:color="000000"/>
              <w:left w:val="single" w:sz="4" w:space="0" w:color="000000"/>
              <w:bottom w:val="single" w:sz="4" w:space="0" w:color="000000"/>
              <w:right w:val="single" w:sz="4" w:space="0" w:color="000000"/>
            </w:tcBorders>
            <w:hideMark/>
          </w:tcPr>
          <w:p w14:paraId="3A27F95F"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$120.00</w:t>
            </w:r>
          </w:p>
        </w:tc>
      </w:tr>
      <w:tr w:rsidR="006565C9" w:rsidRPr="00331FF1" w14:paraId="51E50760"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6A2DE73B"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hideMark/>
          </w:tcPr>
          <w:p w14:paraId="7E0CAE67"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$155.00</w:t>
            </w:r>
          </w:p>
        </w:tc>
        <w:tc>
          <w:tcPr>
            <w:tcW w:w="1667" w:type="pct"/>
            <w:tcBorders>
              <w:top w:val="single" w:sz="4" w:space="0" w:color="000000"/>
              <w:left w:val="single" w:sz="4" w:space="0" w:color="000000"/>
              <w:bottom w:val="single" w:sz="4" w:space="0" w:color="000000"/>
              <w:right w:val="single" w:sz="4" w:space="0" w:color="000000"/>
            </w:tcBorders>
            <w:hideMark/>
          </w:tcPr>
          <w:p w14:paraId="478B9BCE"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$50.00</w:t>
            </w:r>
          </w:p>
        </w:tc>
      </w:tr>
      <w:tr w:rsidR="006565C9" w:rsidRPr="00331FF1" w14:paraId="0C02D077"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5A58CA09"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hideMark/>
          </w:tcPr>
          <w:p w14:paraId="1B4BA525"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$260.00</w:t>
            </w:r>
          </w:p>
        </w:tc>
        <w:tc>
          <w:tcPr>
            <w:tcW w:w="1667" w:type="pct"/>
            <w:tcBorders>
              <w:top w:val="single" w:sz="4" w:space="0" w:color="000000"/>
              <w:left w:val="single" w:sz="4" w:space="0" w:color="000000"/>
              <w:bottom w:val="single" w:sz="4" w:space="0" w:color="000000"/>
              <w:right w:val="single" w:sz="4" w:space="0" w:color="000000"/>
            </w:tcBorders>
            <w:hideMark/>
          </w:tcPr>
          <w:p w14:paraId="400B492B"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$65.00</w:t>
            </w:r>
          </w:p>
        </w:tc>
      </w:tr>
      <w:tr w:rsidR="006565C9" w:rsidRPr="00331FF1" w14:paraId="6A3FF908"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6304108A"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hideMark/>
          </w:tcPr>
          <w:p w14:paraId="2DFB5786"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$645.00</w:t>
            </w:r>
          </w:p>
        </w:tc>
        <w:tc>
          <w:tcPr>
            <w:tcW w:w="1667" w:type="pct"/>
            <w:tcBorders>
              <w:top w:val="single" w:sz="4" w:space="0" w:color="000000"/>
              <w:left w:val="single" w:sz="4" w:space="0" w:color="000000"/>
              <w:bottom w:val="single" w:sz="4" w:space="0" w:color="000000"/>
              <w:right w:val="single" w:sz="4" w:space="0" w:color="000000"/>
            </w:tcBorders>
            <w:hideMark/>
          </w:tcPr>
          <w:p w14:paraId="1E597DE8"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$75.00</w:t>
            </w:r>
          </w:p>
        </w:tc>
      </w:tr>
      <w:tr w:rsidR="006565C9" w:rsidRPr="00331FF1" w14:paraId="1EB96EA3"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33419A3F"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hideMark/>
          </w:tcPr>
          <w:p w14:paraId="76C743C4"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$185.00</w:t>
            </w:r>
          </w:p>
        </w:tc>
        <w:tc>
          <w:tcPr>
            <w:tcW w:w="1667" w:type="pct"/>
            <w:tcBorders>
              <w:top w:val="single" w:sz="4" w:space="0" w:color="000000"/>
              <w:left w:val="single" w:sz="4" w:space="0" w:color="000000"/>
              <w:bottom w:val="single" w:sz="4" w:space="0" w:color="000000"/>
              <w:right w:val="single" w:sz="4" w:space="0" w:color="000000"/>
            </w:tcBorders>
            <w:hideMark/>
          </w:tcPr>
          <w:p w14:paraId="557FB116"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$45.00</w:t>
            </w:r>
          </w:p>
        </w:tc>
      </w:tr>
      <w:tr w:rsidR="006565C9" w:rsidRPr="00331FF1" w14:paraId="1CDFA4EE"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4AD62E4B" w14:textId="77777777" w:rsidR="006565C9" w:rsidRPr="00331FF1" w:rsidRDefault="006565C9" w:rsidP="009F534C">
            <w:pPr>
              <w:spacing w:after="0"/>
              <w:ind w:left="142"/>
              <w:contextualSpacing/>
              <w:rPr>
                <w:rFonts w:ascii="Arial" w:hAnsi="Arial" w:cs="Arial"/>
                <w:sz w:val="19"/>
                <w:szCs w:val="19"/>
              </w:rPr>
            </w:pPr>
            <w:r w:rsidRPr="00331FF1">
              <w:rPr>
                <w:rFonts w:ascii="Arial" w:hAnsi="Arial"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hideMark/>
          </w:tcPr>
          <w:p w14:paraId="15BACD3D"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$45.00</w:t>
            </w:r>
          </w:p>
        </w:tc>
        <w:tc>
          <w:tcPr>
            <w:tcW w:w="1667" w:type="pct"/>
            <w:tcBorders>
              <w:top w:val="single" w:sz="4" w:space="0" w:color="000000"/>
              <w:left w:val="single" w:sz="4" w:space="0" w:color="000000"/>
              <w:bottom w:val="single" w:sz="4" w:space="0" w:color="000000"/>
              <w:right w:val="single" w:sz="4" w:space="0" w:color="000000"/>
            </w:tcBorders>
            <w:hideMark/>
          </w:tcPr>
          <w:p w14:paraId="3A605668"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$40.00</w:t>
            </w:r>
          </w:p>
        </w:tc>
      </w:tr>
    </w:tbl>
    <w:p w14:paraId="4AC70D6F" w14:textId="77777777" w:rsidR="006565C9" w:rsidRPr="00331FF1" w:rsidRDefault="006565C9" w:rsidP="009F534C">
      <w:pPr>
        <w:spacing w:after="0"/>
        <w:ind w:hanging="34"/>
        <w:contextualSpacing/>
        <w:rPr>
          <w:rFonts w:ascii="Arial" w:hAnsi="Arial" w:cs="Arial"/>
          <w:sz w:val="19"/>
          <w:szCs w:val="19"/>
        </w:rPr>
      </w:pPr>
    </w:p>
    <w:p w14:paraId="515B4665"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Las cuotas incluyen los honorarios del matancero, mas no incluyen los honorarios del veterinario autorizado por la Secretaría de Agricultura, Ganadería, Desarrollo Rural, Pesca y Alimentación.</w:t>
      </w:r>
    </w:p>
    <w:p w14:paraId="35A88030" w14:textId="77777777" w:rsidR="006565C9" w:rsidRPr="00331FF1" w:rsidRDefault="006565C9" w:rsidP="009F534C">
      <w:pPr>
        <w:spacing w:after="0"/>
        <w:ind w:hanging="34"/>
        <w:contextualSpacing/>
        <w:jc w:val="right"/>
        <w:rPr>
          <w:rFonts w:ascii="Arial" w:hAnsi="Arial" w:cs="Arial"/>
          <w:b/>
          <w:sz w:val="19"/>
          <w:szCs w:val="19"/>
        </w:rPr>
      </w:pPr>
    </w:p>
    <w:p w14:paraId="1C4A6FB5"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6EAC240E" w14:textId="77777777" w:rsidR="006565C9" w:rsidRPr="00331FF1" w:rsidRDefault="006565C9" w:rsidP="009F534C">
      <w:pPr>
        <w:spacing w:after="0"/>
        <w:ind w:hanging="34"/>
        <w:contextualSpacing/>
        <w:jc w:val="right"/>
        <w:rPr>
          <w:rFonts w:ascii="Arial" w:hAnsi="Arial" w:cs="Arial"/>
          <w:b/>
          <w:sz w:val="19"/>
          <w:szCs w:val="19"/>
        </w:rPr>
      </w:pPr>
    </w:p>
    <w:p w14:paraId="5CF01ADB" w14:textId="77777777" w:rsidR="006565C9" w:rsidRPr="00331FF1" w:rsidRDefault="006565C9" w:rsidP="009F534C">
      <w:pPr>
        <w:numPr>
          <w:ilvl w:val="0"/>
          <w:numId w:val="14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agua para el lavado de vehículos, se causará y pagará:</w:t>
      </w:r>
    </w:p>
    <w:p w14:paraId="02432173" w14:textId="77777777" w:rsidR="006565C9" w:rsidRPr="00331FF1" w:rsidRDefault="006565C9" w:rsidP="009F534C">
      <w:pPr>
        <w:spacing w:after="0"/>
        <w:ind w:left="851"/>
        <w:contextualSpacing/>
        <w:jc w:val="both"/>
        <w:rPr>
          <w:rFonts w:ascii="Arial" w:hAnsi="Arial" w:cs="Arial"/>
          <w:sz w:val="19"/>
          <w:szCs w:val="19"/>
        </w:rPr>
      </w:pPr>
    </w:p>
    <w:p w14:paraId="6466DCBE"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3133F3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92F460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VEHÍCULO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9F808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0B4D0E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46C2DD1"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chica o remolque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5267DC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$130.00</w:t>
            </w:r>
          </w:p>
        </w:tc>
      </w:tr>
      <w:tr w:rsidR="006565C9" w:rsidRPr="00331FF1" w14:paraId="2643516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3BF06F0"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mediana o remolque mediano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279D09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$185.00</w:t>
            </w:r>
          </w:p>
        </w:tc>
      </w:tr>
      <w:tr w:rsidR="006565C9" w:rsidRPr="00331FF1" w14:paraId="0A5FBBA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F968028"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grande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BBF710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$250.00</w:t>
            </w:r>
          </w:p>
        </w:tc>
      </w:tr>
      <w:tr w:rsidR="006565C9" w:rsidRPr="00331FF1" w14:paraId="1C2E75A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5AE287F"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grande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554402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$370.00</w:t>
            </w:r>
          </w:p>
        </w:tc>
      </w:tr>
      <w:tr w:rsidR="006565C9" w:rsidRPr="00331FF1" w14:paraId="7A8CF9E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D64852C"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tipo rabón capacidad hasta 7,500 Kg.</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455CC5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$625.00</w:t>
            </w:r>
          </w:p>
        </w:tc>
      </w:tr>
      <w:tr w:rsidR="006565C9" w:rsidRPr="00331FF1" w14:paraId="516619D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D5BD3A9"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tipo rabón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6D3AB7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$770.00</w:t>
            </w:r>
          </w:p>
        </w:tc>
      </w:tr>
      <w:tr w:rsidR="006565C9" w:rsidRPr="00331FF1" w14:paraId="2D5F0EF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4F97776"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lastRenderedPageBreak/>
              <w:t>Camión Tortón piso sencillo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168D27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$780.00</w:t>
            </w:r>
          </w:p>
        </w:tc>
      </w:tr>
      <w:tr w:rsidR="006565C9" w:rsidRPr="00331FF1" w14:paraId="5238E04F"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2CD5373"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Tortón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A07399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$900.00</w:t>
            </w:r>
          </w:p>
        </w:tc>
      </w:tr>
      <w:tr w:rsidR="006565C9" w:rsidRPr="00331FF1" w14:paraId="5FEFBB5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B020A5B"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Panzona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8542A8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$1,265.00</w:t>
            </w:r>
          </w:p>
        </w:tc>
      </w:tr>
    </w:tbl>
    <w:p w14:paraId="0AF27A42" w14:textId="77777777" w:rsidR="006565C9" w:rsidRPr="00331FF1" w:rsidRDefault="006565C9" w:rsidP="009F534C">
      <w:pPr>
        <w:spacing w:after="0"/>
        <w:ind w:hanging="34"/>
        <w:contextualSpacing/>
        <w:rPr>
          <w:rFonts w:ascii="Arial" w:hAnsi="Arial" w:cs="Arial"/>
          <w:sz w:val="19"/>
          <w:szCs w:val="19"/>
        </w:rPr>
      </w:pPr>
    </w:p>
    <w:p w14:paraId="1348E94E"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$127,379.00 </w:t>
      </w:r>
    </w:p>
    <w:p w14:paraId="6F2B1912" w14:textId="77777777" w:rsidR="006565C9" w:rsidRPr="00331FF1" w:rsidRDefault="006565C9" w:rsidP="009F534C">
      <w:pPr>
        <w:spacing w:after="0"/>
        <w:ind w:hanging="34"/>
        <w:contextualSpacing/>
        <w:jc w:val="right"/>
        <w:rPr>
          <w:rFonts w:ascii="Arial" w:hAnsi="Arial" w:cs="Arial"/>
          <w:b/>
          <w:sz w:val="19"/>
          <w:szCs w:val="19"/>
        </w:rPr>
      </w:pPr>
    </w:p>
    <w:p w14:paraId="636DA92B" w14:textId="77777777" w:rsidR="006565C9" w:rsidRPr="00331FF1" w:rsidRDefault="006565C9" w:rsidP="009F534C">
      <w:pPr>
        <w:numPr>
          <w:ilvl w:val="0"/>
          <w:numId w:val="14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refrigeración de toda clase de animales en frigorífico, por kilogramo, se causará y pagará:</w:t>
      </w:r>
    </w:p>
    <w:p w14:paraId="00FFCA8A"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1206F01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009C38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19F297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8E2E8F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F352966"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Primer día o fracción</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25820AB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$1.00</w:t>
            </w:r>
          </w:p>
        </w:tc>
      </w:tr>
      <w:tr w:rsidR="006565C9" w:rsidRPr="00331FF1" w14:paraId="73A9DBA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40F8886"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Segundo día o fracción</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62F532C7" w14:textId="77777777" w:rsidR="006565C9" w:rsidRPr="00331FF1" w:rsidRDefault="006565C9" w:rsidP="009F534C">
            <w:pPr>
              <w:spacing w:after="0"/>
              <w:rPr>
                <w:rFonts w:ascii="Arial" w:hAnsi="Arial" w:cs="Arial"/>
                <w:sz w:val="19"/>
                <w:szCs w:val="19"/>
              </w:rPr>
            </w:pPr>
          </w:p>
        </w:tc>
      </w:tr>
      <w:tr w:rsidR="006565C9" w:rsidRPr="00331FF1" w14:paraId="51DE294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65D5E74"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Tercer día o fracción</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56FD637A" w14:textId="77777777" w:rsidR="006565C9" w:rsidRPr="00331FF1" w:rsidRDefault="006565C9" w:rsidP="009F534C">
            <w:pPr>
              <w:spacing w:after="0"/>
              <w:rPr>
                <w:rFonts w:ascii="Arial" w:hAnsi="Arial" w:cs="Arial"/>
                <w:sz w:val="19"/>
                <w:szCs w:val="19"/>
              </w:rPr>
            </w:pPr>
          </w:p>
        </w:tc>
      </w:tr>
      <w:tr w:rsidR="006565C9" w:rsidRPr="00331FF1" w14:paraId="610E1CF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2E20FC3"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Por cada día o fracción adicional</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4583818F" w14:textId="77777777" w:rsidR="006565C9" w:rsidRPr="00331FF1" w:rsidRDefault="006565C9" w:rsidP="009F534C">
            <w:pPr>
              <w:spacing w:after="0"/>
              <w:rPr>
                <w:rFonts w:ascii="Arial" w:hAnsi="Arial" w:cs="Arial"/>
                <w:sz w:val="19"/>
                <w:szCs w:val="19"/>
              </w:rPr>
            </w:pPr>
          </w:p>
        </w:tc>
      </w:tr>
    </w:tbl>
    <w:p w14:paraId="757B3880" w14:textId="77777777" w:rsidR="006565C9" w:rsidRPr="00331FF1" w:rsidRDefault="006565C9" w:rsidP="009F534C">
      <w:pPr>
        <w:spacing w:after="0"/>
        <w:ind w:hanging="34"/>
        <w:contextualSpacing/>
        <w:rPr>
          <w:rFonts w:ascii="Arial" w:hAnsi="Arial" w:cs="Arial"/>
          <w:sz w:val="19"/>
          <w:szCs w:val="19"/>
        </w:rPr>
      </w:pPr>
    </w:p>
    <w:p w14:paraId="13338CD9"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La permanencia de los animales en refrigeración por más de tres días será bajo el riesgo del introductor.</w:t>
      </w:r>
    </w:p>
    <w:p w14:paraId="3BAF2E89" w14:textId="77777777" w:rsidR="006565C9" w:rsidRPr="00331FF1" w:rsidRDefault="006565C9" w:rsidP="009F534C">
      <w:pPr>
        <w:spacing w:after="0"/>
        <w:ind w:left="993" w:hanging="34"/>
        <w:contextualSpacing/>
        <w:rPr>
          <w:rFonts w:ascii="Arial" w:hAnsi="Arial" w:cs="Arial"/>
          <w:sz w:val="19"/>
          <w:szCs w:val="19"/>
        </w:rPr>
      </w:pPr>
    </w:p>
    <w:p w14:paraId="4A98FF1B"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$484,664.00</w:t>
      </w:r>
    </w:p>
    <w:p w14:paraId="6A7F97A2" w14:textId="77777777" w:rsidR="006565C9" w:rsidRPr="00331FF1" w:rsidRDefault="006565C9" w:rsidP="009F534C">
      <w:pPr>
        <w:spacing w:after="0"/>
        <w:ind w:hanging="34"/>
        <w:contextualSpacing/>
        <w:jc w:val="right"/>
        <w:rPr>
          <w:rFonts w:ascii="Arial" w:hAnsi="Arial" w:cs="Arial"/>
          <w:b/>
          <w:sz w:val="19"/>
          <w:szCs w:val="19"/>
        </w:rPr>
      </w:pPr>
    </w:p>
    <w:p w14:paraId="3BE9001D" w14:textId="77777777" w:rsidR="006565C9" w:rsidRPr="00331FF1" w:rsidRDefault="006565C9" w:rsidP="009F534C">
      <w:pPr>
        <w:numPr>
          <w:ilvl w:val="0"/>
          <w:numId w:val="14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uso de corraletas, para la guarda de animales introducidos al Rastro Municipal, por día, sin incluir ninguna atención, se causará y pagará:</w:t>
      </w:r>
    </w:p>
    <w:p w14:paraId="74B61F57"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347FA3F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9DD3F6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7D5EA0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7D54C6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FC25F5A"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Bovino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7ED0B5A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$45.00</w:t>
            </w:r>
          </w:p>
        </w:tc>
      </w:tr>
      <w:tr w:rsidR="006565C9" w:rsidRPr="00331FF1" w14:paraId="054F76B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CE05CE3"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Porcino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06585206" w14:textId="77777777" w:rsidR="006565C9" w:rsidRPr="00331FF1" w:rsidRDefault="006565C9" w:rsidP="009F534C">
            <w:pPr>
              <w:spacing w:after="0"/>
              <w:rPr>
                <w:rFonts w:ascii="Arial" w:hAnsi="Arial" w:cs="Arial"/>
                <w:sz w:val="19"/>
                <w:szCs w:val="19"/>
              </w:rPr>
            </w:pPr>
          </w:p>
        </w:tc>
      </w:tr>
      <w:tr w:rsidR="006565C9" w:rsidRPr="00331FF1" w14:paraId="3FC5016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48914DA"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 xml:space="preserve">Ovino </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29F1E40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$35.00</w:t>
            </w:r>
          </w:p>
        </w:tc>
      </w:tr>
      <w:tr w:rsidR="006565C9" w:rsidRPr="00331FF1" w14:paraId="766AEAE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3D2F295"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Caprino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4EB0F9C5" w14:textId="77777777" w:rsidR="006565C9" w:rsidRPr="00331FF1" w:rsidRDefault="006565C9" w:rsidP="009F534C">
            <w:pPr>
              <w:spacing w:after="0"/>
              <w:rPr>
                <w:rFonts w:ascii="Arial" w:hAnsi="Arial" w:cs="Arial"/>
                <w:sz w:val="19"/>
                <w:szCs w:val="19"/>
              </w:rPr>
            </w:pPr>
          </w:p>
        </w:tc>
      </w:tr>
    </w:tbl>
    <w:p w14:paraId="7EC1C4A7" w14:textId="77777777" w:rsidR="006565C9" w:rsidRPr="00331FF1" w:rsidRDefault="006565C9" w:rsidP="009F534C">
      <w:pPr>
        <w:spacing w:after="0"/>
        <w:ind w:left="851" w:hanging="34"/>
        <w:contextualSpacing/>
        <w:rPr>
          <w:rFonts w:ascii="Arial" w:hAnsi="Arial" w:cs="Arial"/>
          <w:sz w:val="19"/>
          <w:szCs w:val="19"/>
        </w:rPr>
      </w:pPr>
    </w:p>
    <w:p w14:paraId="6AA231E0"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 xml:space="preserve">Los daños que resulten del animal, serán sólo responsabilidad del propietario y no del personal que labora en el rastro. </w:t>
      </w:r>
    </w:p>
    <w:p w14:paraId="6B605E46" w14:textId="77777777" w:rsidR="006565C9" w:rsidRPr="00331FF1" w:rsidRDefault="006565C9" w:rsidP="009F534C">
      <w:pPr>
        <w:spacing w:after="0"/>
        <w:ind w:left="697"/>
        <w:contextualSpacing/>
        <w:jc w:val="both"/>
        <w:rPr>
          <w:rFonts w:ascii="Arial" w:hAnsi="Arial" w:cs="Arial"/>
          <w:sz w:val="19"/>
          <w:szCs w:val="19"/>
        </w:rPr>
      </w:pPr>
    </w:p>
    <w:p w14:paraId="6B0DA5F4"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 xml:space="preserve">La capacidad instalada del corral no debe ser excedida causando hacinamiento. </w:t>
      </w:r>
    </w:p>
    <w:p w14:paraId="05A46BAB" w14:textId="77777777" w:rsidR="006565C9" w:rsidRPr="00331FF1" w:rsidRDefault="006565C9" w:rsidP="009F534C">
      <w:pPr>
        <w:spacing w:after="0"/>
        <w:ind w:left="697"/>
        <w:contextualSpacing/>
        <w:jc w:val="both"/>
        <w:rPr>
          <w:rFonts w:ascii="Arial" w:hAnsi="Arial" w:cs="Arial"/>
          <w:sz w:val="19"/>
          <w:szCs w:val="19"/>
        </w:rPr>
      </w:pPr>
    </w:p>
    <w:p w14:paraId="0FC33380"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El pago del uso de corraleta ampara solamente un viaje, por día.</w:t>
      </w:r>
    </w:p>
    <w:p w14:paraId="4E9B67B4" w14:textId="77777777" w:rsidR="006565C9" w:rsidRPr="00331FF1" w:rsidRDefault="006565C9" w:rsidP="009F534C">
      <w:pPr>
        <w:spacing w:after="0"/>
        <w:ind w:hanging="34"/>
        <w:contextualSpacing/>
        <w:jc w:val="right"/>
        <w:rPr>
          <w:rFonts w:ascii="Arial" w:hAnsi="Arial" w:cs="Arial"/>
          <w:b/>
          <w:sz w:val="19"/>
          <w:szCs w:val="19"/>
        </w:rPr>
      </w:pPr>
    </w:p>
    <w:p w14:paraId="3AE632B1"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$36,541.00 </w:t>
      </w:r>
    </w:p>
    <w:p w14:paraId="2C338306" w14:textId="77777777" w:rsidR="006565C9" w:rsidRPr="00331FF1" w:rsidRDefault="006565C9" w:rsidP="009F534C">
      <w:pPr>
        <w:spacing w:after="0"/>
        <w:ind w:hanging="34"/>
        <w:contextualSpacing/>
        <w:jc w:val="right"/>
        <w:rPr>
          <w:rFonts w:ascii="Arial" w:hAnsi="Arial" w:cs="Arial"/>
          <w:b/>
          <w:sz w:val="19"/>
          <w:szCs w:val="19"/>
        </w:rPr>
      </w:pPr>
    </w:p>
    <w:p w14:paraId="4F364509"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$11,814,033.00</w:t>
      </w:r>
    </w:p>
    <w:p w14:paraId="70034B86" w14:textId="77777777" w:rsidR="006565C9" w:rsidRPr="00331FF1" w:rsidRDefault="006565C9" w:rsidP="009F534C">
      <w:pPr>
        <w:spacing w:after="0"/>
        <w:ind w:hanging="34"/>
        <w:contextualSpacing/>
        <w:jc w:val="right"/>
        <w:rPr>
          <w:rFonts w:ascii="Arial" w:hAnsi="Arial" w:cs="Arial"/>
          <w:b/>
          <w:sz w:val="19"/>
          <w:szCs w:val="19"/>
        </w:rPr>
      </w:pPr>
    </w:p>
    <w:p w14:paraId="49754B0A" w14:textId="77777777" w:rsidR="006565C9" w:rsidRPr="00331FF1" w:rsidRDefault="006565C9" w:rsidP="009F534C">
      <w:pPr>
        <w:spacing w:after="0"/>
        <w:contextualSpacing/>
        <w:rPr>
          <w:rFonts w:ascii="Arial" w:hAnsi="Arial" w:cs="Arial"/>
          <w:sz w:val="19"/>
          <w:szCs w:val="19"/>
        </w:rPr>
      </w:pPr>
      <w:r w:rsidRPr="00331FF1">
        <w:rPr>
          <w:rFonts w:ascii="Arial" w:hAnsi="Arial" w:cs="Arial"/>
          <w:b/>
          <w:sz w:val="19"/>
          <w:szCs w:val="19"/>
        </w:rPr>
        <w:t>Artículo 31.</w:t>
      </w:r>
      <w:r w:rsidRPr="00331FF1">
        <w:rPr>
          <w:rFonts w:ascii="Arial" w:hAnsi="Arial" w:cs="Arial"/>
          <w:sz w:val="19"/>
          <w:szCs w:val="19"/>
        </w:rPr>
        <w:t xml:space="preserve"> Por los servicios prestados en mercados municipales, se causará y pagará:</w:t>
      </w:r>
    </w:p>
    <w:p w14:paraId="33CCA61C" w14:textId="77777777" w:rsidR="006565C9" w:rsidRPr="00331FF1" w:rsidRDefault="006565C9" w:rsidP="009F534C">
      <w:pPr>
        <w:spacing w:after="0"/>
        <w:contextualSpacing/>
        <w:rPr>
          <w:rFonts w:ascii="Arial" w:hAnsi="Arial" w:cs="Arial"/>
          <w:sz w:val="19"/>
          <w:szCs w:val="19"/>
        </w:rPr>
      </w:pPr>
    </w:p>
    <w:p w14:paraId="4D0D5417" w14:textId="77777777" w:rsidR="006565C9" w:rsidRPr="00331FF1" w:rsidRDefault="006565C9" w:rsidP="009F534C">
      <w:pPr>
        <w:numPr>
          <w:ilvl w:val="0"/>
          <w:numId w:val="149"/>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asignación de locales en los mercados municipales, según tipo de local, cerrado interior, abierto interior, cerrado exterior, abierto exterior, se causará y pagará: $14,395.00.</w:t>
      </w:r>
    </w:p>
    <w:p w14:paraId="135FE0FB" w14:textId="77777777" w:rsidR="006565C9" w:rsidRPr="00331FF1" w:rsidRDefault="006565C9" w:rsidP="009F534C">
      <w:pPr>
        <w:spacing w:after="0"/>
        <w:ind w:left="851" w:hanging="34"/>
        <w:contextualSpacing/>
        <w:jc w:val="right"/>
        <w:rPr>
          <w:rFonts w:ascii="Arial" w:hAnsi="Arial" w:cs="Arial"/>
          <w:b/>
          <w:sz w:val="19"/>
          <w:szCs w:val="19"/>
        </w:rPr>
      </w:pPr>
    </w:p>
    <w:p w14:paraId="6046C2DE"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15AE95A5" w14:textId="77777777" w:rsidR="006565C9" w:rsidRPr="00331FF1" w:rsidRDefault="006565C9" w:rsidP="009F534C">
      <w:pPr>
        <w:spacing w:after="0"/>
        <w:ind w:left="851" w:hanging="34"/>
        <w:contextualSpacing/>
        <w:jc w:val="right"/>
        <w:rPr>
          <w:rFonts w:ascii="Arial" w:hAnsi="Arial" w:cs="Arial"/>
          <w:b/>
          <w:sz w:val="19"/>
          <w:szCs w:val="19"/>
        </w:rPr>
      </w:pPr>
    </w:p>
    <w:p w14:paraId="65AF89FF" w14:textId="77777777" w:rsidR="006565C9" w:rsidRPr="00331FF1" w:rsidRDefault="006565C9" w:rsidP="009F534C">
      <w:pPr>
        <w:numPr>
          <w:ilvl w:val="0"/>
          <w:numId w:val="149"/>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las cesiones de derechos realizadas en los mercados municipales, por concepto tianguis dominical, locales, formas o extensiones, por local, se causará y pagará: $5,040.00.</w:t>
      </w:r>
    </w:p>
    <w:p w14:paraId="1A4DD82D" w14:textId="77777777" w:rsidR="006565C9" w:rsidRPr="00331FF1" w:rsidRDefault="006565C9" w:rsidP="009F534C">
      <w:pPr>
        <w:spacing w:after="0"/>
        <w:ind w:left="851" w:hanging="34"/>
        <w:contextualSpacing/>
        <w:jc w:val="right"/>
        <w:rPr>
          <w:rFonts w:ascii="Arial" w:hAnsi="Arial" w:cs="Arial"/>
          <w:b/>
          <w:sz w:val="19"/>
          <w:szCs w:val="19"/>
        </w:rPr>
      </w:pPr>
    </w:p>
    <w:p w14:paraId="376AF656"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1D791FBB" w14:textId="77777777" w:rsidR="006565C9" w:rsidRPr="00331FF1" w:rsidRDefault="006565C9" w:rsidP="009F534C">
      <w:pPr>
        <w:spacing w:after="0"/>
        <w:ind w:left="851" w:hanging="34"/>
        <w:contextualSpacing/>
        <w:jc w:val="right"/>
        <w:rPr>
          <w:rFonts w:ascii="Arial" w:hAnsi="Arial" w:cs="Arial"/>
          <w:b/>
          <w:sz w:val="19"/>
          <w:szCs w:val="19"/>
        </w:rPr>
      </w:pPr>
    </w:p>
    <w:p w14:paraId="4AC2FE48" w14:textId="77777777" w:rsidR="006565C9" w:rsidRPr="00331FF1" w:rsidRDefault="006565C9" w:rsidP="009F534C">
      <w:pPr>
        <w:numPr>
          <w:ilvl w:val="0"/>
          <w:numId w:val="149"/>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lastRenderedPageBreak/>
        <w:t>Por los cambios de giros en los locales de mercados municipales, por cada giro, se causará y pagará: $0.00.</w:t>
      </w:r>
    </w:p>
    <w:p w14:paraId="35A1F696" w14:textId="77777777" w:rsidR="006565C9" w:rsidRPr="00331FF1" w:rsidRDefault="006565C9" w:rsidP="009F534C">
      <w:pPr>
        <w:spacing w:after="0"/>
        <w:ind w:left="851" w:hanging="34"/>
        <w:contextualSpacing/>
        <w:jc w:val="right"/>
        <w:rPr>
          <w:rFonts w:ascii="Arial" w:hAnsi="Arial" w:cs="Arial"/>
          <w:b/>
          <w:sz w:val="19"/>
          <w:szCs w:val="19"/>
        </w:rPr>
      </w:pPr>
    </w:p>
    <w:p w14:paraId="217D9796"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6A2D06B8" w14:textId="77777777" w:rsidR="006565C9" w:rsidRPr="00331FF1" w:rsidRDefault="006565C9" w:rsidP="009F534C">
      <w:pPr>
        <w:spacing w:after="0"/>
        <w:ind w:left="851" w:hanging="34"/>
        <w:contextualSpacing/>
        <w:jc w:val="right"/>
        <w:rPr>
          <w:rFonts w:ascii="Arial" w:hAnsi="Arial" w:cs="Arial"/>
          <w:b/>
          <w:sz w:val="19"/>
          <w:szCs w:val="19"/>
        </w:rPr>
      </w:pPr>
    </w:p>
    <w:p w14:paraId="5C67A7A5" w14:textId="77777777" w:rsidR="006565C9" w:rsidRPr="00331FF1" w:rsidRDefault="006565C9" w:rsidP="009F534C">
      <w:pPr>
        <w:numPr>
          <w:ilvl w:val="0"/>
          <w:numId w:val="149"/>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servicio de sanitarios en los mercados municipales, por persona, se causará y pagará: $5.00.</w:t>
      </w:r>
    </w:p>
    <w:p w14:paraId="0F9746E0" w14:textId="77777777" w:rsidR="006565C9" w:rsidRPr="00331FF1" w:rsidRDefault="006565C9" w:rsidP="009F534C">
      <w:pPr>
        <w:spacing w:after="0"/>
        <w:ind w:hanging="34"/>
        <w:contextualSpacing/>
        <w:jc w:val="right"/>
        <w:rPr>
          <w:rFonts w:ascii="Arial" w:hAnsi="Arial" w:cs="Arial"/>
          <w:b/>
          <w:sz w:val="19"/>
          <w:szCs w:val="19"/>
        </w:rPr>
      </w:pPr>
    </w:p>
    <w:p w14:paraId="3986C25D"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01DB2C1A" w14:textId="77777777" w:rsidR="006565C9" w:rsidRPr="00331FF1" w:rsidRDefault="006565C9" w:rsidP="009F534C">
      <w:pPr>
        <w:spacing w:after="0"/>
        <w:ind w:hanging="34"/>
        <w:contextualSpacing/>
        <w:jc w:val="right"/>
        <w:rPr>
          <w:rFonts w:ascii="Arial" w:hAnsi="Arial" w:cs="Arial"/>
          <w:b/>
          <w:sz w:val="19"/>
          <w:szCs w:val="19"/>
        </w:rPr>
      </w:pPr>
    </w:p>
    <w:p w14:paraId="50378B6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7DEBE3D4" w14:textId="77777777" w:rsidR="006565C9" w:rsidRPr="00331FF1" w:rsidRDefault="006565C9" w:rsidP="009F534C">
      <w:pPr>
        <w:spacing w:after="0"/>
        <w:ind w:hanging="34"/>
        <w:contextualSpacing/>
        <w:rPr>
          <w:rFonts w:ascii="Arial" w:hAnsi="Arial" w:cs="Arial"/>
          <w:sz w:val="19"/>
          <w:szCs w:val="19"/>
        </w:rPr>
      </w:pPr>
    </w:p>
    <w:p w14:paraId="5D90450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32.</w:t>
      </w:r>
      <w:r w:rsidRPr="00331FF1">
        <w:rPr>
          <w:rFonts w:ascii="Arial" w:hAnsi="Arial" w:cs="Arial"/>
          <w:sz w:val="19"/>
          <w:szCs w:val="19"/>
        </w:rPr>
        <w:t xml:space="preserve"> Por los servicios prestados por la Secretaría del Ayuntamiento, se causará y pagará:</w:t>
      </w:r>
    </w:p>
    <w:p w14:paraId="02B632D6" w14:textId="77777777" w:rsidR="006565C9" w:rsidRPr="00331FF1" w:rsidRDefault="006565C9" w:rsidP="009F534C">
      <w:pPr>
        <w:spacing w:after="0"/>
        <w:contextualSpacing/>
        <w:jc w:val="both"/>
        <w:rPr>
          <w:rFonts w:ascii="Arial" w:hAnsi="Arial" w:cs="Arial"/>
          <w:sz w:val="19"/>
          <w:szCs w:val="19"/>
        </w:rPr>
      </w:pPr>
    </w:p>
    <w:p w14:paraId="22C8DBD0" w14:textId="77777777" w:rsidR="006565C9" w:rsidRPr="00331FF1" w:rsidRDefault="006565C9" w:rsidP="009F534C">
      <w:pPr>
        <w:numPr>
          <w:ilvl w:val="0"/>
          <w:numId w:val="15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legalización de firmas de funcionarios, por cada hoja, se causará y pagará:</w:t>
      </w:r>
    </w:p>
    <w:p w14:paraId="0EA58A84" w14:textId="77777777" w:rsidR="006565C9" w:rsidRPr="00331FF1" w:rsidRDefault="006565C9" w:rsidP="009F534C">
      <w:pPr>
        <w:spacing w:after="0"/>
        <w:ind w:hanging="34"/>
        <w:contextualSpacing/>
        <w:rPr>
          <w:rFonts w:ascii="Arial" w:hAnsi="Arial" w:cs="Arial"/>
          <w:sz w:val="19"/>
          <w:szCs w:val="19"/>
        </w:rPr>
      </w:pPr>
    </w:p>
    <w:p w14:paraId="7FBFAD29" w14:textId="77777777" w:rsidR="006565C9" w:rsidRPr="00331FF1" w:rsidRDefault="006565C9" w:rsidP="009F534C">
      <w:pPr>
        <w:numPr>
          <w:ilvl w:val="0"/>
          <w:numId w:val="15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legalización de firmas de funcionarios, por cada hoja, se causará y pagará: $145.00.</w:t>
      </w:r>
    </w:p>
    <w:p w14:paraId="7762FB79" w14:textId="77777777" w:rsidR="006565C9" w:rsidRPr="00331FF1" w:rsidRDefault="006565C9" w:rsidP="009F534C">
      <w:pPr>
        <w:spacing w:after="0"/>
        <w:ind w:left="1134" w:hanging="34"/>
        <w:contextualSpacing/>
        <w:jc w:val="right"/>
        <w:rPr>
          <w:rFonts w:ascii="Arial" w:hAnsi="Arial" w:cs="Arial"/>
          <w:sz w:val="19"/>
          <w:szCs w:val="19"/>
        </w:rPr>
      </w:pPr>
    </w:p>
    <w:p w14:paraId="2B563B48"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262D0968" w14:textId="77777777" w:rsidR="006565C9" w:rsidRPr="00331FF1" w:rsidRDefault="006565C9" w:rsidP="009F534C">
      <w:pPr>
        <w:spacing w:after="0"/>
        <w:ind w:left="1134" w:hanging="34"/>
        <w:contextualSpacing/>
        <w:jc w:val="right"/>
        <w:rPr>
          <w:rFonts w:ascii="Arial" w:hAnsi="Arial" w:cs="Arial"/>
          <w:sz w:val="19"/>
          <w:szCs w:val="19"/>
        </w:rPr>
      </w:pPr>
    </w:p>
    <w:p w14:paraId="28CEA2DD" w14:textId="77777777" w:rsidR="006565C9" w:rsidRPr="00331FF1" w:rsidRDefault="006565C9" w:rsidP="009F534C">
      <w:pPr>
        <w:numPr>
          <w:ilvl w:val="0"/>
          <w:numId w:val="15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expedición de copias simples y certificadas de documentos de las administraciones municipales y certificación de inexistencia de documentos de las Direcciones de la Secretaría del Ayuntamiento, por los insumos y materiales que se utilicen para proporcionar dicha información, se causará y pagará:</w:t>
      </w:r>
    </w:p>
    <w:p w14:paraId="1A4AC816"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919"/>
        <w:gridCol w:w="1909"/>
      </w:tblGrid>
      <w:tr w:rsidR="006565C9" w:rsidRPr="00331FF1" w14:paraId="443A5B0E" w14:textId="77777777" w:rsidTr="00AE662C">
        <w:trPr>
          <w:trHeight w:val="20"/>
        </w:trPr>
        <w:tc>
          <w:tcPr>
            <w:tcW w:w="3919" w:type="pct"/>
            <w:tcBorders>
              <w:top w:val="single" w:sz="4" w:space="0" w:color="000000"/>
              <w:left w:val="single" w:sz="4" w:space="0" w:color="000000"/>
              <w:bottom w:val="single" w:sz="4" w:space="0" w:color="000000"/>
              <w:right w:val="single" w:sz="4" w:space="0" w:color="000000"/>
            </w:tcBorders>
            <w:shd w:val="clear" w:color="auto" w:fill="A6A6A6"/>
            <w:hideMark/>
          </w:tcPr>
          <w:p w14:paraId="41EAB8A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081" w:type="pct"/>
            <w:tcBorders>
              <w:top w:val="single" w:sz="4" w:space="0" w:color="000000"/>
              <w:left w:val="single" w:sz="4" w:space="0" w:color="000000"/>
              <w:bottom w:val="single" w:sz="4" w:space="0" w:color="000000"/>
              <w:right w:val="single" w:sz="4" w:space="0" w:color="000000"/>
            </w:tcBorders>
            <w:shd w:val="clear" w:color="auto" w:fill="A6A6A6"/>
            <w:hideMark/>
          </w:tcPr>
          <w:p w14:paraId="64B9BAA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59EF8AC" w14:textId="77777777" w:rsidTr="00AE662C">
        <w:trPr>
          <w:trHeight w:val="20"/>
        </w:trPr>
        <w:tc>
          <w:tcPr>
            <w:tcW w:w="3919" w:type="pct"/>
            <w:tcBorders>
              <w:top w:val="single" w:sz="4" w:space="0" w:color="000000"/>
              <w:left w:val="single" w:sz="4" w:space="0" w:color="000000"/>
              <w:bottom w:val="single" w:sz="4" w:space="0" w:color="000000"/>
              <w:right w:val="single" w:sz="4" w:space="0" w:color="000000"/>
            </w:tcBorders>
            <w:hideMark/>
          </w:tcPr>
          <w:p w14:paraId="0DC3FF61" w14:textId="77777777" w:rsidR="006565C9" w:rsidRPr="00331FF1" w:rsidRDefault="006565C9" w:rsidP="009F534C">
            <w:pPr>
              <w:spacing w:after="0"/>
              <w:ind w:left="137" w:right="214"/>
              <w:contextualSpacing/>
              <w:jc w:val="both"/>
              <w:rPr>
                <w:rFonts w:ascii="Arial" w:hAnsi="Arial" w:cs="Arial"/>
                <w:sz w:val="19"/>
                <w:szCs w:val="19"/>
              </w:rPr>
            </w:pPr>
            <w:r w:rsidRPr="00331FF1">
              <w:rPr>
                <w:rFonts w:ascii="Arial" w:hAnsi="Arial" w:cs="Arial"/>
                <w:sz w:val="19"/>
                <w:szCs w:val="19"/>
              </w:rPr>
              <w:t>Por los servicios de certificación, certificaciones de inexistencia, por hoja tamaño carta u oficio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328F72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6BBCE6AB" w14:textId="77777777" w:rsidTr="00AE662C">
        <w:trPr>
          <w:trHeight w:val="20"/>
        </w:trPr>
        <w:tc>
          <w:tcPr>
            <w:tcW w:w="3919" w:type="pct"/>
            <w:tcBorders>
              <w:top w:val="single" w:sz="4" w:space="0" w:color="000000"/>
              <w:left w:val="single" w:sz="4" w:space="0" w:color="000000"/>
              <w:bottom w:val="single" w:sz="4" w:space="0" w:color="000000"/>
              <w:right w:val="single" w:sz="4" w:space="0" w:color="000000"/>
            </w:tcBorders>
            <w:hideMark/>
          </w:tcPr>
          <w:p w14:paraId="7EB6C655" w14:textId="77777777" w:rsidR="006565C9" w:rsidRPr="00331FF1" w:rsidRDefault="006565C9" w:rsidP="009F534C">
            <w:pPr>
              <w:spacing w:after="0"/>
              <w:ind w:left="137" w:right="214"/>
              <w:contextualSpacing/>
              <w:jc w:val="both"/>
              <w:rPr>
                <w:rFonts w:ascii="Arial" w:hAnsi="Arial" w:cs="Arial"/>
                <w:sz w:val="19"/>
                <w:szCs w:val="19"/>
              </w:rPr>
            </w:pPr>
            <w:r w:rsidRPr="00331FF1">
              <w:rPr>
                <w:rFonts w:ascii="Arial" w:hAnsi="Arial" w:cs="Arial"/>
                <w:sz w:val="19"/>
                <w:szCs w:val="19"/>
              </w:rPr>
              <w:t xml:space="preserve">Por cada copia simple en hoja tamaño carta u oficio </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4E3A1A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w:t>
            </w:r>
          </w:p>
        </w:tc>
      </w:tr>
      <w:tr w:rsidR="006565C9" w:rsidRPr="00331FF1" w14:paraId="1D4ABD8E" w14:textId="77777777" w:rsidTr="00AE662C">
        <w:trPr>
          <w:trHeight w:val="20"/>
        </w:trPr>
        <w:tc>
          <w:tcPr>
            <w:tcW w:w="3919" w:type="pct"/>
            <w:tcBorders>
              <w:top w:val="single" w:sz="4" w:space="0" w:color="000000"/>
              <w:left w:val="single" w:sz="4" w:space="0" w:color="000000"/>
              <w:bottom w:val="single" w:sz="4" w:space="0" w:color="000000"/>
              <w:right w:val="single" w:sz="4" w:space="0" w:color="000000"/>
            </w:tcBorders>
            <w:hideMark/>
          </w:tcPr>
          <w:p w14:paraId="48EA2302" w14:textId="77777777" w:rsidR="006565C9" w:rsidRPr="00331FF1" w:rsidRDefault="006565C9" w:rsidP="009F534C">
            <w:pPr>
              <w:spacing w:after="0"/>
              <w:ind w:left="137" w:right="214"/>
              <w:contextualSpacing/>
              <w:jc w:val="both"/>
              <w:rPr>
                <w:rFonts w:ascii="Arial" w:hAnsi="Arial" w:cs="Arial"/>
                <w:sz w:val="19"/>
                <w:szCs w:val="19"/>
              </w:rPr>
            </w:pPr>
            <w:r w:rsidRPr="00331FF1">
              <w:rPr>
                <w:rFonts w:ascii="Arial" w:hAnsi="Arial" w:cs="Arial"/>
                <w:sz w:val="19"/>
                <w:szCs w:val="19"/>
              </w:rPr>
              <w:t>Por actas registrales, por cada 10 años</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594DEB5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$60.00</w:t>
            </w:r>
          </w:p>
        </w:tc>
      </w:tr>
    </w:tbl>
    <w:p w14:paraId="5756AC9A" w14:textId="77777777" w:rsidR="006565C9" w:rsidRPr="00331FF1" w:rsidRDefault="006565C9" w:rsidP="009F534C">
      <w:pPr>
        <w:spacing w:after="0"/>
        <w:ind w:hanging="34"/>
        <w:contextualSpacing/>
        <w:rPr>
          <w:rFonts w:ascii="Arial" w:hAnsi="Arial" w:cs="Arial"/>
          <w:sz w:val="19"/>
          <w:szCs w:val="19"/>
        </w:rPr>
      </w:pPr>
    </w:p>
    <w:p w14:paraId="33287CB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334654F9" w14:textId="77777777" w:rsidR="006565C9" w:rsidRPr="00331FF1" w:rsidRDefault="006565C9" w:rsidP="009F534C">
      <w:pPr>
        <w:spacing w:after="0"/>
        <w:ind w:hanging="34"/>
        <w:contextualSpacing/>
        <w:jc w:val="right"/>
        <w:rPr>
          <w:rFonts w:ascii="Arial" w:hAnsi="Arial" w:cs="Arial"/>
          <w:sz w:val="19"/>
          <w:szCs w:val="19"/>
        </w:rPr>
      </w:pPr>
    </w:p>
    <w:p w14:paraId="2C36A70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7B297D3" w14:textId="77777777" w:rsidR="006565C9" w:rsidRPr="00331FF1" w:rsidRDefault="006565C9" w:rsidP="009F534C">
      <w:pPr>
        <w:spacing w:after="0"/>
        <w:ind w:hanging="34"/>
        <w:contextualSpacing/>
        <w:jc w:val="right"/>
        <w:rPr>
          <w:rFonts w:ascii="Arial" w:hAnsi="Arial" w:cs="Arial"/>
          <w:b/>
          <w:sz w:val="19"/>
          <w:szCs w:val="19"/>
        </w:rPr>
      </w:pPr>
    </w:p>
    <w:p w14:paraId="29776327" w14:textId="77777777" w:rsidR="006565C9" w:rsidRPr="00331FF1" w:rsidRDefault="006565C9" w:rsidP="009F534C">
      <w:pPr>
        <w:numPr>
          <w:ilvl w:val="0"/>
          <w:numId w:val="15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reposición de documento oficial, por cada hoja, se causará y pagará: $165.00.</w:t>
      </w:r>
    </w:p>
    <w:p w14:paraId="64239F6A" w14:textId="77777777" w:rsidR="006565C9" w:rsidRPr="00331FF1" w:rsidRDefault="006565C9" w:rsidP="009F534C">
      <w:pPr>
        <w:spacing w:after="0"/>
        <w:ind w:left="851" w:hanging="34"/>
        <w:contextualSpacing/>
        <w:jc w:val="right"/>
        <w:rPr>
          <w:rFonts w:ascii="Arial" w:hAnsi="Arial" w:cs="Arial"/>
          <w:b/>
          <w:sz w:val="19"/>
          <w:szCs w:val="19"/>
        </w:rPr>
      </w:pPr>
    </w:p>
    <w:p w14:paraId="45A793F4"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8E3C770" w14:textId="77777777" w:rsidR="006565C9" w:rsidRPr="00331FF1" w:rsidRDefault="006565C9" w:rsidP="009F534C">
      <w:pPr>
        <w:spacing w:after="0"/>
        <w:ind w:left="851" w:hanging="34"/>
        <w:contextualSpacing/>
        <w:jc w:val="right"/>
        <w:rPr>
          <w:rFonts w:ascii="Arial" w:hAnsi="Arial" w:cs="Arial"/>
          <w:b/>
          <w:sz w:val="19"/>
          <w:szCs w:val="19"/>
        </w:rPr>
      </w:pPr>
    </w:p>
    <w:p w14:paraId="6566FEAF" w14:textId="77777777" w:rsidR="006565C9" w:rsidRPr="00331FF1" w:rsidRDefault="006565C9" w:rsidP="009F534C">
      <w:pPr>
        <w:numPr>
          <w:ilvl w:val="0"/>
          <w:numId w:val="15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expedición de credenciales de identificación, se causará y pagará: $180.00</w:t>
      </w:r>
    </w:p>
    <w:p w14:paraId="3B45681A" w14:textId="77777777" w:rsidR="006565C9" w:rsidRPr="00331FF1" w:rsidRDefault="006565C9" w:rsidP="009F534C">
      <w:pPr>
        <w:spacing w:after="0"/>
        <w:ind w:hanging="34"/>
        <w:contextualSpacing/>
        <w:jc w:val="right"/>
        <w:rPr>
          <w:rFonts w:ascii="Arial" w:hAnsi="Arial" w:cs="Arial"/>
          <w:b/>
          <w:sz w:val="19"/>
          <w:szCs w:val="19"/>
        </w:rPr>
      </w:pPr>
    </w:p>
    <w:p w14:paraId="70B76FD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$43,300.00</w:t>
      </w:r>
    </w:p>
    <w:p w14:paraId="484A15AC" w14:textId="77777777" w:rsidR="006565C9" w:rsidRPr="00331FF1" w:rsidRDefault="006565C9" w:rsidP="009F534C">
      <w:pPr>
        <w:spacing w:after="0"/>
        <w:ind w:hanging="34"/>
        <w:contextualSpacing/>
        <w:jc w:val="right"/>
        <w:rPr>
          <w:rFonts w:ascii="Arial" w:hAnsi="Arial" w:cs="Arial"/>
          <w:b/>
          <w:sz w:val="19"/>
          <w:szCs w:val="19"/>
        </w:rPr>
      </w:pPr>
    </w:p>
    <w:p w14:paraId="5D2E327C" w14:textId="77777777" w:rsidR="006565C9" w:rsidRPr="00331FF1" w:rsidRDefault="006565C9" w:rsidP="009F534C">
      <w:pPr>
        <w:numPr>
          <w:ilvl w:val="0"/>
          <w:numId w:val="15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expedición de Constancias, se causará y pagará:</w:t>
      </w:r>
    </w:p>
    <w:p w14:paraId="5053B86E"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359"/>
        <w:gridCol w:w="4165"/>
        <w:gridCol w:w="2304"/>
      </w:tblGrid>
      <w:tr w:rsidR="006565C9" w:rsidRPr="00331FF1" w14:paraId="4AD97566" w14:textId="77777777" w:rsidTr="00AE662C">
        <w:trPr>
          <w:trHeight w:val="22"/>
        </w:trPr>
        <w:tc>
          <w:tcPr>
            <w:tcW w:w="369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6D737B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30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980521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D8D75DA" w14:textId="77777777" w:rsidTr="00AE662C">
        <w:trPr>
          <w:trHeight w:val="22"/>
        </w:trPr>
        <w:tc>
          <w:tcPr>
            <w:tcW w:w="1336" w:type="pct"/>
            <w:vMerge w:val="restart"/>
            <w:tcBorders>
              <w:top w:val="single" w:sz="4" w:space="0" w:color="000000"/>
              <w:left w:val="single" w:sz="4" w:space="0" w:color="000000"/>
              <w:bottom w:val="single" w:sz="4" w:space="0" w:color="000000"/>
              <w:right w:val="single" w:sz="4" w:space="0" w:color="000000"/>
            </w:tcBorders>
            <w:vAlign w:val="center"/>
            <w:hideMark/>
          </w:tcPr>
          <w:p w14:paraId="1379A372"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Constancia de Residencia</w:t>
            </w: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3C801AA4" w14:textId="77777777" w:rsidR="006565C9" w:rsidRPr="00331FF1" w:rsidRDefault="006565C9" w:rsidP="009F534C">
            <w:pPr>
              <w:spacing w:after="0"/>
              <w:ind w:left="142" w:right="169" w:hanging="34"/>
              <w:contextualSpacing/>
              <w:rPr>
                <w:rFonts w:ascii="Arial" w:hAnsi="Arial" w:cs="Arial"/>
                <w:sz w:val="19"/>
                <w:szCs w:val="19"/>
              </w:rPr>
            </w:pPr>
            <w:r w:rsidRPr="00331FF1">
              <w:rPr>
                <w:rFonts w:ascii="Arial" w:hAnsi="Arial" w:cs="Arial"/>
                <w:sz w:val="19"/>
                <w:szCs w:val="19"/>
              </w:rPr>
              <w:t>Hasta 1 año de residencia</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198AD15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$205.00</w:t>
            </w:r>
          </w:p>
        </w:tc>
      </w:tr>
      <w:tr w:rsidR="006565C9" w:rsidRPr="00331FF1" w14:paraId="47E6A68B" w14:textId="77777777" w:rsidTr="00AE662C">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F3371" w14:textId="77777777" w:rsidR="006565C9" w:rsidRPr="00331FF1" w:rsidRDefault="006565C9" w:rsidP="009F534C">
            <w:pPr>
              <w:spacing w:after="0"/>
              <w:rPr>
                <w:rFonts w:ascii="Arial" w:hAnsi="Arial" w:cs="Arial"/>
                <w:sz w:val="19"/>
                <w:szCs w:val="19"/>
              </w:rPr>
            </w:pP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11954AA6" w14:textId="77777777" w:rsidR="006565C9" w:rsidRPr="00331FF1" w:rsidRDefault="006565C9" w:rsidP="009F534C">
            <w:pPr>
              <w:spacing w:after="0"/>
              <w:ind w:left="142" w:right="169" w:hanging="34"/>
              <w:contextualSpacing/>
              <w:rPr>
                <w:rFonts w:ascii="Arial" w:hAnsi="Arial" w:cs="Arial"/>
                <w:sz w:val="19"/>
                <w:szCs w:val="19"/>
              </w:rPr>
            </w:pPr>
            <w:r w:rsidRPr="00331FF1">
              <w:rPr>
                <w:rFonts w:ascii="Arial" w:hAnsi="Arial" w:cs="Arial"/>
                <w:sz w:val="19"/>
                <w:szCs w:val="19"/>
              </w:rPr>
              <w:t>Hasta 3 años de residencia</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275D788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$275.00</w:t>
            </w:r>
          </w:p>
        </w:tc>
      </w:tr>
      <w:tr w:rsidR="006565C9" w:rsidRPr="00331FF1" w14:paraId="3E1B6A92" w14:textId="77777777" w:rsidTr="00AE662C">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FFCDB" w14:textId="77777777" w:rsidR="006565C9" w:rsidRPr="00331FF1" w:rsidRDefault="006565C9" w:rsidP="009F534C">
            <w:pPr>
              <w:spacing w:after="0"/>
              <w:rPr>
                <w:rFonts w:ascii="Arial" w:hAnsi="Arial" w:cs="Arial"/>
                <w:sz w:val="19"/>
                <w:szCs w:val="19"/>
              </w:rPr>
            </w:pP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0CE46003" w14:textId="77777777" w:rsidR="006565C9" w:rsidRPr="00331FF1" w:rsidRDefault="006565C9" w:rsidP="009F534C">
            <w:pPr>
              <w:spacing w:after="0"/>
              <w:ind w:left="142" w:right="169" w:hanging="34"/>
              <w:contextualSpacing/>
              <w:rPr>
                <w:rFonts w:ascii="Arial" w:hAnsi="Arial" w:cs="Arial"/>
                <w:sz w:val="19"/>
                <w:szCs w:val="19"/>
              </w:rPr>
            </w:pPr>
            <w:r w:rsidRPr="00331FF1">
              <w:rPr>
                <w:rFonts w:ascii="Arial" w:hAnsi="Arial" w:cs="Arial"/>
                <w:sz w:val="19"/>
                <w:szCs w:val="19"/>
              </w:rPr>
              <w:t>De 3 años en adelante de residencia</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30440FB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$415.00</w:t>
            </w:r>
          </w:p>
        </w:tc>
      </w:tr>
      <w:tr w:rsidR="006565C9" w:rsidRPr="00331FF1" w14:paraId="497267D4" w14:textId="77777777" w:rsidTr="00AE662C">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D43862" w14:textId="77777777" w:rsidR="006565C9" w:rsidRPr="00331FF1" w:rsidRDefault="006565C9" w:rsidP="009F534C">
            <w:pPr>
              <w:spacing w:after="0"/>
              <w:rPr>
                <w:rFonts w:ascii="Arial" w:hAnsi="Arial" w:cs="Arial"/>
                <w:sz w:val="19"/>
                <w:szCs w:val="19"/>
              </w:rPr>
            </w:pP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3483DD2C" w14:textId="77777777" w:rsidR="006565C9" w:rsidRPr="00331FF1" w:rsidRDefault="006565C9" w:rsidP="009F534C">
            <w:pPr>
              <w:spacing w:after="0"/>
              <w:ind w:left="142" w:right="169" w:hanging="34"/>
              <w:contextualSpacing/>
              <w:rPr>
                <w:rFonts w:ascii="Arial" w:hAnsi="Arial" w:cs="Arial"/>
                <w:sz w:val="19"/>
                <w:szCs w:val="19"/>
              </w:rPr>
            </w:pPr>
            <w:r w:rsidRPr="00331FF1">
              <w:rPr>
                <w:rFonts w:ascii="Arial" w:hAnsi="Arial" w:cs="Arial"/>
                <w:sz w:val="19"/>
                <w:szCs w:val="19"/>
              </w:rPr>
              <w:t>Constancia de viabilidad</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41C8A51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$415.00</w:t>
            </w:r>
          </w:p>
        </w:tc>
      </w:tr>
      <w:tr w:rsidR="006565C9" w:rsidRPr="00331FF1" w14:paraId="220BC0F4" w14:textId="77777777" w:rsidTr="00AE662C">
        <w:trPr>
          <w:trHeight w:val="22"/>
        </w:trPr>
        <w:tc>
          <w:tcPr>
            <w:tcW w:w="3695" w:type="pct"/>
            <w:gridSpan w:val="2"/>
            <w:tcBorders>
              <w:top w:val="single" w:sz="4" w:space="0" w:color="000000"/>
              <w:left w:val="single" w:sz="4" w:space="0" w:color="000000"/>
              <w:bottom w:val="single" w:sz="4" w:space="0" w:color="000000"/>
              <w:right w:val="single" w:sz="4" w:space="0" w:color="000000"/>
            </w:tcBorders>
            <w:vAlign w:val="center"/>
            <w:hideMark/>
          </w:tcPr>
          <w:p w14:paraId="45060F40" w14:textId="77777777" w:rsidR="006565C9" w:rsidRPr="00331FF1" w:rsidRDefault="006565C9" w:rsidP="009F534C">
            <w:pPr>
              <w:spacing w:after="0"/>
              <w:ind w:left="165" w:right="169" w:hanging="34"/>
              <w:contextualSpacing/>
              <w:rPr>
                <w:rFonts w:ascii="Arial" w:hAnsi="Arial" w:cs="Arial"/>
                <w:sz w:val="19"/>
                <w:szCs w:val="19"/>
              </w:rPr>
            </w:pPr>
            <w:r w:rsidRPr="00331FF1">
              <w:rPr>
                <w:rFonts w:ascii="Arial" w:hAnsi="Arial" w:cs="Arial"/>
                <w:sz w:val="19"/>
                <w:szCs w:val="19"/>
              </w:rPr>
              <w:t>Otras Constancias</w:t>
            </w:r>
          </w:p>
        </w:tc>
        <w:tc>
          <w:tcPr>
            <w:tcW w:w="1305" w:type="pct"/>
            <w:tcBorders>
              <w:top w:val="single" w:sz="4" w:space="0" w:color="000000"/>
              <w:left w:val="single" w:sz="4" w:space="0" w:color="000000"/>
              <w:bottom w:val="single" w:sz="4" w:space="0" w:color="000000"/>
              <w:right w:val="single" w:sz="4" w:space="0" w:color="000000"/>
            </w:tcBorders>
            <w:hideMark/>
          </w:tcPr>
          <w:p w14:paraId="1483DEE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$205.00</w:t>
            </w:r>
          </w:p>
        </w:tc>
      </w:tr>
    </w:tbl>
    <w:p w14:paraId="37F6137A" w14:textId="77777777" w:rsidR="006565C9" w:rsidRPr="00331FF1" w:rsidRDefault="006565C9" w:rsidP="009F534C">
      <w:pPr>
        <w:spacing w:after="0"/>
        <w:ind w:hanging="34"/>
        <w:contextualSpacing/>
        <w:rPr>
          <w:rFonts w:ascii="Arial" w:hAnsi="Arial" w:cs="Arial"/>
          <w:sz w:val="19"/>
          <w:szCs w:val="19"/>
        </w:rPr>
      </w:pPr>
    </w:p>
    <w:p w14:paraId="76560A0E"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$168,739.00</w:t>
      </w:r>
    </w:p>
    <w:p w14:paraId="5DCCBA03" w14:textId="77777777" w:rsidR="006565C9" w:rsidRPr="00331FF1" w:rsidRDefault="006565C9" w:rsidP="009F534C">
      <w:pPr>
        <w:spacing w:after="0"/>
        <w:ind w:hanging="34"/>
        <w:contextualSpacing/>
        <w:jc w:val="right"/>
        <w:rPr>
          <w:rFonts w:ascii="Arial" w:hAnsi="Arial" w:cs="Arial"/>
          <w:b/>
          <w:sz w:val="19"/>
          <w:szCs w:val="19"/>
        </w:rPr>
      </w:pPr>
    </w:p>
    <w:p w14:paraId="1208F9E8" w14:textId="77777777" w:rsidR="006565C9" w:rsidRPr="00331FF1" w:rsidRDefault="006565C9" w:rsidP="009F534C">
      <w:pPr>
        <w:numPr>
          <w:ilvl w:val="0"/>
          <w:numId w:val="15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publicación o emisión de la Gaceta Municipal, se causará y pagará:</w:t>
      </w:r>
    </w:p>
    <w:p w14:paraId="7D67F392"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6235CDB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17F8346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27FE4F5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B21EC9E" w14:textId="77777777" w:rsidTr="0041225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5219F8D" w14:textId="77777777" w:rsidR="006565C9" w:rsidRPr="00331FF1" w:rsidRDefault="006565C9" w:rsidP="009F534C">
            <w:pPr>
              <w:spacing w:after="0"/>
              <w:ind w:left="142" w:right="161"/>
              <w:contextualSpacing/>
              <w:jc w:val="both"/>
              <w:rPr>
                <w:rFonts w:ascii="Arial" w:hAnsi="Arial" w:cs="Arial"/>
                <w:sz w:val="19"/>
                <w:szCs w:val="19"/>
                <w:lang w:val="es-ES"/>
              </w:rPr>
            </w:pPr>
            <w:r w:rsidRPr="00331FF1">
              <w:rPr>
                <w:rFonts w:ascii="Arial" w:hAnsi="Arial" w:cs="Arial"/>
                <w:sz w:val="19"/>
                <w:szCs w:val="19"/>
              </w:rPr>
              <w:t xml:space="preserve">Por publicación, </w:t>
            </w:r>
            <w:r w:rsidR="00E3546B" w:rsidRPr="00331FF1">
              <w:rPr>
                <w:rFonts w:ascii="Arial" w:hAnsi="Arial" w:cs="Arial"/>
                <w:sz w:val="19"/>
                <w:szCs w:val="19"/>
              </w:rPr>
              <w:t xml:space="preserve">por palabra, </w:t>
            </w:r>
            <w:r w:rsidRPr="00331FF1">
              <w:rPr>
                <w:rFonts w:ascii="Arial" w:hAnsi="Arial" w:cs="Arial"/>
                <w:sz w:val="19"/>
                <w:szCs w:val="19"/>
                <w:lang w:val="es-ES"/>
              </w:rPr>
              <w:t xml:space="preserve">desde 1 hasta 2,500 palabras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5F2B54C" w14:textId="77777777" w:rsidR="006565C9" w:rsidRPr="00331FF1" w:rsidRDefault="006565C9" w:rsidP="009F534C">
            <w:pPr>
              <w:spacing w:after="0"/>
              <w:ind w:right="169" w:hanging="34"/>
              <w:contextualSpacing/>
              <w:jc w:val="right"/>
              <w:rPr>
                <w:rFonts w:ascii="Arial" w:hAnsi="Arial" w:cs="Arial"/>
                <w:sz w:val="19"/>
                <w:szCs w:val="19"/>
                <w:lang w:val="es-ES"/>
              </w:rPr>
            </w:pPr>
            <w:r w:rsidRPr="00331FF1">
              <w:rPr>
                <w:rFonts w:ascii="Arial" w:hAnsi="Arial" w:cs="Arial"/>
                <w:sz w:val="19"/>
                <w:szCs w:val="19"/>
                <w:lang w:val="es-ES"/>
              </w:rPr>
              <w:t>$15.00</w:t>
            </w:r>
          </w:p>
        </w:tc>
      </w:tr>
      <w:tr w:rsidR="006565C9" w:rsidRPr="00331FF1" w14:paraId="18777B97" w14:textId="77777777" w:rsidTr="00412259">
        <w:trPr>
          <w:trHeight w:val="20"/>
        </w:trPr>
        <w:tc>
          <w:tcPr>
            <w:tcW w:w="2500" w:type="pct"/>
            <w:tcBorders>
              <w:top w:val="single" w:sz="4" w:space="0" w:color="000000"/>
              <w:left w:val="single" w:sz="4" w:space="0" w:color="000000"/>
              <w:bottom w:val="single" w:sz="4" w:space="0" w:color="000000"/>
              <w:right w:val="single" w:sz="4" w:space="0" w:color="000000"/>
            </w:tcBorders>
          </w:tcPr>
          <w:p w14:paraId="1F7F323B" w14:textId="77777777" w:rsidR="006565C9" w:rsidRPr="00331FF1" w:rsidRDefault="006565C9" w:rsidP="009F534C">
            <w:pPr>
              <w:spacing w:after="0"/>
              <w:ind w:left="142" w:right="161"/>
              <w:contextualSpacing/>
              <w:jc w:val="both"/>
              <w:rPr>
                <w:rFonts w:ascii="Arial" w:hAnsi="Arial" w:cs="Arial"/>
                <w:sz w:val="19"/>
                <w:szCs w:val="19"/>
              </w:rPr>
            </w:pPr>
            <w:r w:rsidRPr="00331FF1">
              <w:rPr>
                <w:rFonts w:ascii="Arial" w:hAnsi="Arial" w:cs="Arial"/>
                <w:sz w:val="19"/>
                <w:szCs w:val="19"/>
              </w:rPr>
              <w:t>Por publicación,</w:t>
            </w:r>
            <w:r w:rsidR="00E3546B" w:rsidRPr="00331FF1">
              <w:rPr>
                <w:rFonts w:ascii="Arial" w:hAnsi="Arial" w:cs="Arial"/>
                <w:sz w:val="19"/>
                <w:szCs w:val="19"/>
              </w:rPr>
              <w:t xml:space="preserve"> por palabra, </w:t>
            </w:r>
            <w:r w:rsidRPr="00331FF1">
              <w:rPr>
                <w:rFonts w:ascii="Arial" w:hAnsi="Arial" w:cs="Arial"/>
                <w:sz w:val="19"/>
                <w:szCs w:val="19"/>
                <w:lang w:val="es-ES"/>
              </w:rPr>
              <w:t>desde 2,501 hasta 4,9</w:t>
            </w:r>
            <w:r w:rsidR="00E3546B" w:rsidRPr="00331FF1">
              <w:rPr>
                <w:rFonts w:ascii="Arial" w:hAnsi="Arial" w:cs="Arial"/>
                <w:sz w:val="19"/>
                <w:szCs w:val="19"/>
                <w:lang w:val="es-ES"/>
              </w:rPr>
              <w:t>99</w:t>
            </w:r>
            <w:r w:rsidRPr="00331FF1">
              <w:rPr>
                <w:rFonts w:ascii="Arial" w:hAnsi="Arial" w:cs="Arial"/>
                <w:sz w:val="19"/>
                <w:szCs w:val="19"/>
                <w:lang w:val="es-ES"/>
              </w:rPr>
              <w:t xml:space="preserve"> palabras </w:t>
            </w:r>
          </w:p>
        </w:tc>
        <w:tc>
          <w:tcPr>
            <w:tcW w:w="2500" w:type="pct"/>
            <w:tcBorders>
              <w:top w:val="single" w:sz="4" w:space="0" w:color="000000"/>
              <w:left w:val="single" w:sz="4" w:space="0" w:color="000000"/>
              <w:bottom w:val="single" w:sz="4" w:space="0" w:color="000000"/>
              <w:right w:val="single" w:sz="4" w:space="0" w:color="000000"/>
            </w:tcBorders>
            <w:vAlign w:val="center"/>
          </w:tcPr>
          <w:p w14:paraId="6DB6CA30" w14:textId="77777777" w:rsidR="006565C9" w:rsidRPr="00331FF1" w:rsidRDefault="006565C9" w:rsidP="009F534C">
            <w:pPr>
              <w:spacing w:after="0"/>
              <w:ind w:right="169" w:hanging="34"/>
              <w:contextualSpacing/>
              <w:jc w:val="right"/>
              <w:rPr>
                <w:rFonts w:ascii="Arial" w:hAnsi="Arial" w:cs="Arial"/>
                <w:sz w:val="19"/>
                <w:szCs w:val="19"/>
                <w:lang w:val="es-ES"/>
              </w:rPr>
            </w:pPr>
            <w:r w:rsidRPr="00331FF1">
              <w:rPr>
                <w:rFonts w:ascii="Arial" w:hAnsi="Arial" w:cs="Arial"/>
                <w:sz w:val="19"/>
                <w:szCs w:val="19"/>
                <w:lang w:val="es-ES"/>
              </w:rPr>
              <w:t>$13.00</w:t>
            </w:r>
          </w:p>
        </w:tc>
      </w:tr>
      <w:tr w:rsidR="006565C9" w:rsidRPr="00331FF1" w14:paraId="55E3807F" w14:textId="77777777" w:rsidTr="00412259">
        <w:trPr>
          <w:trHeight w:val="20"/>
        </w:trPr>
        <w:tc>
          <w:tcPr>
            <w:tcW w:w="2500" w:type="pct"/>
            <w:tcBorders>
              <w:top w:val="single" w:sz="4" w:space="0" w:color="000000"/>
              <w:left w:val="single" w:sz="4" w:space="0" w:color="000000"/>
              <w:bottom w:val="single" w:sz="4" w:space="0" w:color="000000"/>
              <w:right w:val="single" w:sz="4" w:space="0" w:color="000000"/>
            </w:tcBorders>
          </w:tcPr>
          <w:p w14:paraId="3ACD15EA" w14:textId="77777777" w:rsidR="006565C9" w:rsidRPr="00331FF1" w:rsidRDefault="006565C9" w:rsidP="009F534C">
            <w:pPr>
              <w:spacing w:after="0"/>
              <w:ind w:left="142" w:right="161"/>
              <w:contextualSpacing/>
              <w:jc w:val="both"/>
              <w:rPr>
                <w:rFonts w:ascii="Arial" w:hAnsi="Arial" w:cs="Arial"/>
                <w:sz w:val="19"/>
                <w:szCs w:val="19"/>
              </w:rPr>
            </w:pPr>
            <w:r w:rsidRPr="00331FF1">
              <w:rPr>
                <w:rFonts w:ascii="Arial" w:hAnsi="Arial" w:cs="Arial"/>
                <w:sz w:val="19"/>
                <w:szCs w:val="19"/>
              </w:rPr>
              <w:t xml:space="preserve">Por publicación, </w:t>
            </w:r>
            <w:r w:rsidR="00E3546B" w:rsidRPr="00331FF1">
              <w:rPr>
                <w:rFonts w:ascii="Arial" w:hAnsi="Arial" w:cs="Arial"/>
                <w:sz w:val="19"/>
                <w:szCs w:val="19"/>
              </w:rPr>
              <w:t xml:space="preserve">por palabra, </w:t>
            </w:r>
            <w:r w:rsidRPr="00331FF1">
              <w:rPr>
                <w:rFonts w:ascii="Arial" w:hAnsi="Arial" w:cs="Arial"/>
                <w:sz w:val="19"/>
                <w:szCs w:val="19"/>
                <w:lang w:val="es-ES"/>
              </w:rPr>
              <w:t xml:space="preserve">desde 5,000 hasta 9,999 palabras </w:t>
            </w:r>
          </w:p>
        </w:tc>
        <w:tc>
          <w:tcPr>
            <w:tcW w:w="2500" w:type="pct"/>
            <w:tcBorders>
              <w:top w:val="single" w:sz="4" w:space="0" w:color="000000"/>
              <w:left w:val="single" w:sz="4" w:space="0" w:color="000000"/>
              <w:bottom w:val="single" w:sz="4" w:space="0" w:color="000000"/>
              <w:right w:val="single" w:sz="4" w:space="0" w:color="000000"/>
            </w:tcBorders>
            <w:vAlign w:val="center"/>
          </w:tcPr>
          <w:p w14:paraId="68CE857A" w14:textId="77777777" w:rsidR="006565C9" w:rsidRPr="00331FF1" w:rsidRDefault="006565C9" w:rsidP="009F534C">
            <w:pPr>
              <w:spacing w:after="0"/>
              <w:ind w:right="169" w:hanging="34"/>
              <w:contextualSpacing/>
              <w:jc w:val="right"/>
              <w:rPr>
                <w:rFonts w:ascii="Arial" w:hAnsi="Arial" w:cs="Arial"/>
                <w:sz w:val="19"/>
                <w:szCs w:val="19"/>
                <w:lang w:val="es-ES"/>
              </w:rPr>
            </w:pPr>
            <w:r w:rsidRPr="00331FF1">
              <w:rPr>
                <w:rFonts w:ascii="Arial" w:hAnsi="Arial" w:cs="Arial"/>
                <w:sz w:val="19"/>
                <w:szCs w:val="19"/>
                <w:lang w:val="es-ES"/>
              </w:rPr>
              <w:t>$11.00</w:t>
            </w:r>
          </w:p>
        </w:tc>
      </w:tr>
      <w:tr w:rsidR="006565C9" w:rsidRPr="00331FF1" w14:paraId="5771477E" w14:textId="77777777" w:rsidTr="00412259">
        <w:trPr>
          <w:trHeight w:val="20"/>
        </w:trPr>
        <w:tc>
          <w:tcPr>
            <w:tcW w:w="2500" w:type="pct"/>
            <w:tcBorders>
              <w:top w:val="single" w:sz="4" w:space="0" w:color="000000"/>
              <w:left w:val="single" w:sz="4" w:space="0" w:color="000000"/>
              <w:bottom w:val="single" w:sz="4" w:space="0" w:color="000000"/>
              <w:right w:val="single" w:sz="4" w:space="0" w:color="000000"/>
            </w:tcBorders>
          </w:tcPr>
          <w:p w14:paraId="13C5668D" w14:textId="77777777" w:rsidR="006565C9" w:rsidRPr="00331FF1" w:rsidRDefault="006565C9" w:rsidP="009F534C">
            <w:pPr>
              <w:spacing w:after="0"/>
              <w:ind w:left="142" w:right="161"/>
              <w:contextualSpacing/>
              <w:jc w:val="both"/>
              <w:rPr>
                <w:rFonts w:ascii="Arial" w:hAnsi="Arial" w:cs="Arial"/>
                <w:sz w:val="19"/>
                <w:szCs w:val="19"/>
              </w:rPr>
            </w:pPr>
            <w:r w:rsidRPr="00331FF1">
              <w:rPr>
                <w:rFonts w:ascii="Arial" w:hAnsi="Arial" w:cs="Arial"/>
                <w:sz w:val="19"/>
                <w:szCs w:val="19"/>
              </w:rPr>
              <w:t xml:space="preserve">Por publicación, </w:t>
            </w:r>
            <w:r w:rsidR="00E3546B" w:rsidRPr="00331FF1">
              <w:rPr>
                <w:rFonts w:ascii="Arial" w:hAnsi="Arial" w:cs="Arial"/>
                <w:sz w:val="19"/>
                <w:szCs w:val="19"/>
              </w:rPr>
              <w:t xml:space="preserve">por palabra, </w:t>
            </w:r>
            <w:r w:rsidRPr="00331FF1">
              <w:rPr>
                <w:rFonts w:ascii="Arial" w:hAnsi="Arial" w:cs="Arial"/>
                <w:sz w:val="19"/>
                <w:szCs w:val="19"/>
              </w:rPr>
              <w:t>más de</w:t>
            </w:r>
            <w:r w:rsidRPr="00331FF1">
              <w:rPr>
                <w:rFonts w:ascii="Arial" w:hAnsi="Arial" w:cs="Arial"/>
                <w:sz w:val="19"/>
                <w:szCs w:val="19"/>
                <w:lang w:val="es-ES"/>
              </w:rPr>
              <w:t xml:space="preserve"> 10,000 palabras </w:t>
            </w:r>
          </w:p>
        </w:tc>
        <w:tc>
          <w:tcPr>
            <w:tcW w:w="2500" w:type="pct"/>
            <w:tcBorders>
              <w:top w:val="single" w:sz="4" w:space="0" w:color="000000"/>
              <w:left w:val="single" w:sz="4" w:space="0" w:color="000000"/>
              <w:bottom w:val="single" w:sz="4" w:space="0" w:color="000000"/>
              <w:right w:val="single" w:sz="4" w:space="0" w:color="000000"/>
            </w:tcBorders>
            <w:vAlign w:val="center"/>
          </w:tcPr>
          <w:p w14:paraId="16FBDD9B" w14:textId="77777777" w:rsidR="006565C9" w:rsidRPr="00331FF1" w:rsidRDefault="006565C9" w:rsidP="009F534C">
            <w:pPr>
              <w:spacing w:after="0"/>
              <w:ind w:right="169" w:hanging="34"/>
              <w:contextualSpacing/>
              <w:jc w:val="right"/>
              <w:rPr>
                <w:rFonts w:ascii="Arial" w:hAnsi="Arial" w:cs="Arial"/>
                <w:sz w:val="19"/>
                <w:szCs w:val="19"/>
                <w:lang w:val="es-ES"/>
              </w:rPr>
            </w:pPr>
            <w:r w:rsidRPr="00331FF1">
              <w:rPr>
                <w:rFonts w:ascii="Arial" w:hAnsi="Arial" w:cs="Arial"/>
                <w:sz w:val="19"/>
                <w:szCs w:val="19"/>
                <w:lang w:val="es-ES"/>
              </w:rPr>
              <w:t>$10.00</w:t>
            </w:r>
          </w:p>
        </w:tc>
      </w:tr>
      <w:tr w:rsidR="006565C9" w:rsidRPr="00331FF1" w14:paraId="715532BD" w14:textId="77777777" w:rsidTr="0041225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FD091DA" w14:textId="77777777" w:rsidR="006565C9" w:rsidRPr="00331FF1" w:rsidRDefault="006565C9" w:rsidP="009F534C">
            <w:pPr>
              <w:spacing w:after="0"/>
              <w:ind w:left="142" w:right="161"/>
              <w:contextualSpacing/>
              <w:jc w:val="both"/>
              <w:rPr>
                <w:rFonts w:ascii="Arial" w:hAnsi="Arial" w:cs="Arial"/>
                <w:sz w:val="19"/>
                <w:szCs w:val="19"/>
              </w:rPr>
            </w:pPr>
            <w:r w:rsidRPr="00331FF1">
              <w:rPr>
                <w:rFonts w:ascii="Arial" w:hAnsi="Arial" w:cs="Arial"/>
                <w:sz w:val="19"/>
                <w:szCs w:val="19"/>
              </w:rPr>
              <w:t>Por publicación única en periodo extraordinario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F78334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$47,775.00</w:t>
            </w:r>
          </w:p>
        </w:tc>
      </w:tr>
      <w:tr w:rsidR="006565C9" w:rsidRPr="00331FF1" w14:paraId="7A2E5E2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C888327" w14:textId="77777777" w:rsidR="006565C9" w:rsidRPr="00331FF1" w:rsidRDefault="006565C9" w:rsidP="009F534C">
            <w:pPr>
              <w:spacing w:after="0"/>
              <w:ind w:left="142" w:right="161"/>
              <w:contextualSpacing/>
              <w:rPr>
                <w:rFonts w:ascii="Arial" w:hAnsi="Arial" w:cs="Arial"/>
                <w:sz w:val="19"/>
                <w:szCs w:val="19"/>
              </w:rPr>
            </w:pPr>
            <w:r w:rsidRPr="00331FF1">
              <w:rPr>
                <w:rFonts w:ascii="Arial" w:hAnsi="Arial" w:cs="Arial"/>
                <w:sz w:val="19"/>
                <w:szCs w:val="19"/>
              </w:rPr>
              <w:t>Por la emisión de ejemplar individual, por hoja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C1C712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$8.00</w:t>
            </w:r>
          </w:p>
        </w:tc>
      </w:tr>
    </w:tbl>
    <w:p w14:paraId="5FDEEEB5" w14:textId="77777777" w:rsidR="006565C9" w:rsidRPr="00331FF1" w:rsidRDefault="006565C9" w:rsidP="009F534C">
      <w:pPr>
        <w:spacing w:after="0"/>
        <w:ind w:left="743"/>
        <w:contextualSpacing/>
        <w:jc w:val="both"/>
        <w:rPr>
          <w:rFonts w:ascii="Arial" w:hAnsi="Arial" w:cs="Arial"/>
          <w:sz w:val="19"/>
          <w:szCs w:val="19"/>
        </w:rPr>
      </w:pPr>
    </w:p>
    <w:p w14:paraId="06788F5E"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Para efectos del pago por concepto de publicación en la Gaceta Municipal, el plazo será de diez días hábiles contados a partir de la notificación del Acuerdo correspondiente.</w:t>
      </w:r>
    </w:p>
    <w:p w14:paraId="5A20B50E" w14:textId="77777777" w:rsidR="006565C9" w:rsidRPr="00331FF1" w:rsidRDefault="006565C9" w:rsidP="009F534C">
      <w:pPr>
        <w:spacing w:after="0"/>
        <w:ind w:left="851" w:hanging="34"/>
        <w:contextualSpacing/>
        <w:jc w:val="right"/>
        <w:rPr>
          <w:rFonts w:ascii="Arial" w:hAnsi="Arial" w:cs="Arial"/>
          <w:b/>
          <w:sz w:val="19"/>
          <w:szCs w:val="19"/>
        </w:rPr>
      </w:pPr>
    </w:p>
    <w:p w14:paraId="33CEC4DC"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$5,120,131.00</w:t>
      </w:r>
    </w:p>
    <w:p w14:paraId="1E62FF8B" w14:textId="77777777" w:rsidR="006565C9" w:rsidRPr="00331FF1" w:rsidRDefault="006565C9" w:rsidP="009F534C">
      <w:pPr>
        <w:spacing w:after="0"/>
        <w:ind w:left="851" w:hanging="34"/>
        <w:contextualSpacing/>
        <w:jc w:val="right"/>
        <w:rPr>
          <w:rFonts w:ascii="Arial" w:hAnsi="Arial" w:cs="Arial"/>
          <w:b/>
          <w:sz w:val="19"/>
          <w:szCs w:val="19"/>
        </w:rPr>
      </w:pPr>
    </w:p>
    <w:p w14:paraId="56F2463F" w14:textId="77777777" w:rsidR="006565C9" w:rsidRPr="00331FF1" w:rsidRDefault="006565C9" w:rsidP="009F534C">
      <w:pPr>
        <w:numPr>
          <w:ilvl w:val="0"/>
          <w:numId w:val="15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que presta la Jefatura de Juzgados Cívicos de la Secretaría del Ayuntamiento, por la expedición de copias certificadas y simples de los documentos que obren en los expedientes relativos a las remisiones por faltas administrativas, por los insumos y materiales que se utilicen para proporcionar dicha información, se causará y pagará:</w:t>
      </w:r>
    </w:p>
    <w:p w14:paraId="277DB50E"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2BA5CD4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1C97AF9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0237A44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24CE32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2C1BB79" w14:textId="77777777" w:rsidR="006565C9" w:rsidRPr="00331FF1" w:rsidRDefault="006565C9" w:rsidP="009F534C">
            <w:pPr>
              <w:spacing w:after="0"/>
              <w:ind w:left="137" w:right="214"/>
              <w:contextualSpacing/>
              <w:jc w:val="both"/>
              <w:rPr>
                <w:rFonts w:ascii="Arial" w:hAnsi="Arial" w:cs="Arial"/>
                <w:sz w:val="19"/>
                <w:szCs w:val="19"/>
              </w:rPr>
            </w:pPr>
            <w:r w:rsidRPr="00331FF1">
              <w:rPr>
                <w:rFonts w:ascii="Arial" w:hAnsi="Arial" w:cs="Arial"/>
                <w:sz w:val="19"/>
                <w:szCs w:val="19"/>
              </w:rPr>
              <w:t>Copia certificada en hoja tamaño carta de expediente, por cada 10 fojas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D41D9C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r>
      <w:tr w:rsidR="006565C9" w:rsidRPr="00331FF1" w14:paraId="177E1A7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AB29DDD" w14:textId="77777777" w:rsidR="006565C9" w:rsidRPr="00331FF1" w:rsidRDefault="006565C9" w:rsidP="009F534C">
            <w:pPr>
              <w:spacing w:after="0"/>
              <w:ind w:left="137" w:right="214"/>
              <w:contextualSpacing/>
              <w:jc w:val="both"/>
              <w:rPr>
                <w:rFonts w:ascii="Arial" w:hAnsi="Arial" w:cs="Arial"/>
                <w:sz w:val="19"/>
                <w:szCs w:val="19"/>
              </w:rPr>
            </w:pPr>
            <w:r w:rsidRPr="00331FF1">
              <w:rPr>
                <w:rFonts w:ascii="Arial" w:hAnsi="Arial" w:cs="Arial"/>
                <w:sz w:val="19"/>
                <w:szCs w:val="19"/>
              </w:rPr>
              <w:t xml:space="preserve">Por cada copia simple en hoja tamaño carta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15F138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w:t>
            </w:r>
          </w:p>
        </w:tc>
      </w:tr>
    </w:tbl>
    <w:p w14:paraId="5BCAD01A" w14:textId="77777777" w:rsidR="006565C9" w:rsidRPr="00331FF1" w:rsidRDefault="006565C9" w:rsidP="009F534C">
      <w:pPr>
        <w:spacing w:after="0"/>
        <w:contextualSpacing/>
        <w:jc w:val="both"/>
        <w:rPr>
          <w:rFonts w:ascii="Arial" w:hAnsi="Arial" w:cs="Arial"/>
          <w:sz w:val="19"/>
          <w:szCs w:val="19"/>
        </w:rPr>
      </w:pPr>
    </w:p>
    <w:p w14:paraId="0E9E531C"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$2,154.00</w:t>
      </w:r>
    </w:p>
    <w:p w14:paraId="6AE70E98" w14:textId="77777777" w:rsidR="006565C9" w:rsidRPr="00331FF1" w:rsidRDefault="006565C9" w:rsidP="009F534C">
      <w:pPr>
        <w:spacing w:after="0"/>
        <w:ind w:hanging="34"/>
        <w:contextualSpacing/>
        <w:jc w:val="right"/>
        <w:rPr>
          <w:rFonts w:ascii="Arial" w:hAnsi="Arial" w:cs="Arial"/>
          <w:b/>
          <w:sz w:val="19"/>
          <w:szCs w:val="19"/>
        </w:rPr>
      </w:pPr>
    </w:p>
    <w:p w14:paraId="3D27CA9D"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$5,334,324.00</w:t>
      </w:r>
    </w:p>
    <w:p w14:paraId="3A94CA5E" w14:textId="77777777" w:rsidR="006565C9" w:rsidRPr="00331FF1" w:rsidRDefault="006565C9" w:rsidP="009F534C">
      <w:pPr>
        <w:spacing w:after="0"/>
        <w:ind w:hanging="34"/>
        <w:contextualSpacing/>
        <w:jc w:val="right"/>
        <w:rPr>
          <w:rFonts w:ascii="Arial" w:hAnsi="Arial" w:cs="Arial"/>
          <w:b/>
          <w:sz w:val="19"/>
          <w:szCs w:val="19"/>
        </w:rPr>
      </w:pPr>
    </w:p>
    <w:p w14:paraId="7924501C" w14:textId="77777777" w:rsidR="006565C9" w:rsidRPr="00331FF1" w:rsidRDefault="006565C9" w:rsidP="009F534C">
      <w:pPr>
        <w:spacing w:after="0" w:line="257" w:lineRule="auto"/>
        <w:contextualSpacing/>
        <w:jc w:val="both"/>
        <w:rPr>
          <w:rFonts w:ascii="Arial" w:hAnsi="Arial" w:cs="Arial"/>
          <w:sz w:val="19"/>
          <w:szCs w:val="19"/>
        </w:rPr>
      </w:pPr>
      <w:r w:rsidRPr="00331FF1">
        <w:rPr>
          <w:rFonts w:ascii="Arial" w:hAnsi="Arial" w:cs="Arial"/>
          <w:b/>
          <w:sz w:val="19"/>
          <w:szCs w:val="19"/>
        </w:rPr>
        <w:t>Artículo 33.</w:t>
      </w:r>
      <w:r w:rsidRPr="00331FF1">
        <w:rPr>
          <w:rFonts w:ascii="Arial" w:hAnsi="Arial" w:cs="Arial"/>
          <w:sz w:val="19"/>
          <w:szCs w:val="19"/>
        </w:rPr>
        <w:t xml:space="preserve"> Por el servicio de registro de fierros y quemadores y su renovación, se causará y pagará: $140.00.</w:t>
      </w:r>
    </w:p>
    <w:p w14:paraId="01224BD2" w14:textId="77777777" w:rsidR="006565C9" w:rsidRPr="00331FF1" w:rsidRDefault="006565C9" w:rsidP="009F534C">
      <w:pPr>
        <w:spacing w:after="0"/>
        <w:ind w:hanging="34"/>
        <w:contextualSpacing/>
        <w:jc w:val="right"/>
        <w:rPr>
          <w:rFonts w:ascii="Arial" w:hAnsi="Arial" w:cs="Arial"/>
          <w:b/>
          <w:sz w:val="19"/>
          <w:szCs w:val="19"/>
        </w:rPr>
      </w:pPr>
    </w:p>
    <w:p w14:paraId="1BC35E5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31068858" w14:textId="77777777" w:rsidR="006565C9" w:rsidRPr="00331FF1" w:rsidRDefault="006565C9" w:rsidP="009F534C">
      <w:pPr>
        <w:spacing w:after="0"/>
        <w:ind w:hanging="34"/>
        <w:contextualSpacing/>
        <w:jc w:val="right"/>
        <w:rPr>
          <w:rFonts w:ascii="Arial" w:hAnsi="Arial" w:cs="Arial"/>
          <w:b/>
          <w:sz w:val="19"/>
          <w:szCs w:val="19"/>
        </w:rPr>
      </w:pPr>
    </w:p>
    <w:p w14:paraId="62A9766A" w14:textId="77777777" w:rsidR="006565C9" w:rsidRPr="00331FF1" w:rsidRDefault="006565C9" w:rsidP="009F534C">
      <w:pPr>
        <w:spacing w:after="0" w:line="257" w:lineRule="auto"/>
        <w:contextualSpacing/>
        <w:rPr>
          <w:rFonts w:ascii="Arial" w:hAnsi="Arial" w:cs="Arial"/>
          <w:sz w:val="19"/>
          <w:szCs w:val="19"/>
        </w:rPr>
      </w:pPr>
      <w:r w:rsidRPr="00331FF1">
        <w:rPr>
          <w:rFonts w:ascii="Arial" w:hAnsi="Arial" w:cs="Arial"/>
          <w:b/>
          <w:sz w:val="19"/>
          <w:szCs w:val="19"/>
        </w:rPr>
        <w:t>Artículo 34.</w:t>
      </w:r>
      <w:r w:rsidRPr="00331FF1">
        <w:rPr>
          <w:rFonts w:ascii="Arial" w:hAnsi="Arial" w:cs="Arial"/>
          <w:sz w:val="19"/>
          <w:szCs w:val="19"/>
        </w:rPr>
        <w:t xml:space="preserve"> Por otros servicios prestados por otras Autoridades Municipales, se causará y pagará:</w:t>
      </w:r>
    </w:p>
    <w:p w14:paraId="1A30ABEC" w14:textId="77777777" w:rsidR="006565C9" w:rsidRPr="00331FF1" w:rsidRDefault="006565C9" w:rsidP="009F534C">
      <w:pPr>
        <w:spacing w:after="0"/>
        <w:ind w:hanging="34"/>
        <w:contextualSpacing/>
        <w:rPr>
          <w:rFonts w:ascii="Arial" w:hAnsi="Arial" w:cs="Arial"/>
          <w:sz w:val="19"/>
          <w:szCs w:val="19"/>
        </w:rPr>
      </w:pPr>
    </w:p>
    <w:p w14:paraId="58402BA3"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otorgados a la comunidad a través de sus diversos talleres de capacitación, se causará y pagará:</w:t>
      </w:r>
    </w:p>
    <w:p w14:paraId="30D7012E" w14:textId="77777777" w:rsidR="006565C9" w:rsidRPr="00331FF1" w:rsidRDefault="006565C9" w:rsidP="009F534C">
      <w:pPr>
        <w:spacing w:after="0"/>
        <w:ind w:hanging="34"/>
        <w:contextualSpacing/>
        <w:rPr>
          <w:rFonts w:ascii="Arial" w:hAnsi="Arial" w:cs="Arial"/>
          <w:sz w:val="19"/>
          <w:szCs w:val="19"/>
        </w:rPr>
      </w:pPr>
    </w:p>
    <w:p w14:paraId="435509F1"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curso mensual con maestros pagados por el Municipio en Instalaciones Municipales, con derecho de hasta dos talleres, se causará y pagará:</w:t>
      </w:r>
    </w:p>
    <w:p w14:paraId="306B404A" w14:textId="77777777" w:rsidR="006565C9" w:rsidRPr="00331FF1" w:rsidRDefault="006565C9" w:rsidP="009F534C">
      <w:pPr>
        <w:spacing w:after="0"/>
        <w:ind w:left="103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315FD41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D8E134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INSTALACIONES MUNICIPALES</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E864DB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788360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4589787"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 xml:space="preserve">El Pueblito </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15B9E4B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$260.00</w:t>
            </w:r>
          </w:p>
        </w:tc>
      </w:tr>
      <w:tr w:rsidR="006565C9" w:rsidRPr="00331FF1" w14:paraId="6E47BA3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F8E1D9C"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Pirámides</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6A12CCCD" w14:textId="77777777" w:rsidR="006565C9" w:rsidRPr="00331FF1" w:rsidRDefault="006565C9" w:rsidP="009F534C">
            <w:pPr>
              <w:spacing w:after="0"/>
              <w:rPr>
                <w:rFonts w:ascii="Arial" w:hAnsi="Arial" w:cs="Arial"/>
                <w:sz w:val="19"/>
                <w:szCs w:val="19"/>
              </w:rPr>
            </w:pPr>
          </w:p>
        </w:tc>
      </w:tr>
      <w:tr w:rsidR="006565C9" w:rsidRPr="00331FF1" w14:paraId="761AD34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0C0102C"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Santa Bárbara</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73393E6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$190.00</w:t>
            </w:r>
          </w:p>
        </w:tc>
      </w:tr>
      <w:tr w:rsidR="006565C9" w:rsidRPr="00331FF1" w14:paraId="768B1DE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E27FB91"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La Negreta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5EEAF378" w14:textId="77777777" w:rsidR="006565C9" w:rsidRPr="00331FF1" w:rsidRDefault="006565C9" w:rsidP="009F534C">
            <w:pPr>
              <w:spacing w:after="0"/>
              <w:rPr>
                <w:rFonts w:ascii="Arial" w:hAnsi="Arial" w:cs="Arial"/>
                <w:sz w:val="19"/>
                <w:szCs w:val="19"/>
              </w:rPr>
            </w:pPr>
          </w:p>
        </w:tc>
      </w:tr>
      <w:tr w:rsidR="006565C9" w:rsidRPr="00331FF1" w14:paraId="3A94859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2081D69"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lastRenderedPageBreak/>
              <w:t>Tejeda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C5D18F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$320.00</w:t>
            </w:r>
          </w:p>
        </w:tc>
      </w:tr>
      <w:tr w:rsidR="006565C9" w:rsidRPr="00331FF1" w14:paraId="2B0EB0E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ED4D57A"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Los Olvera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60EA64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$190.00</w:t>
            </w:r>
          </w:p>
        </w:tc>
      </w:tr>
      <w:tr w:rsidR="006565C9" w:rsidRPr="00331FF1" w14:paraId="3D83DC4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DA5CBDC"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Los Ángeles</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0C8AA25F" w14:textId="77777777" w:rsidR="006565C9" w:rsidRPr="00331FF1" w:rsidRDefault="006565C9" w:rsidP="009F534C">
            <w:pPr>
              <w:spacing w:after="0"/>
              <w:ind w:right="170" w:hanging="34"/>
              <w:contextualSpacing/>
              <w:jc w:val="right"/>
              <w:rPr>
                <w:rFonts w:ascii="Arial" w:hAnsi="Arial" w:cs="Arial"/>
                <w:sz w:val="19"/>
                <w:szCs w:val="19"/>
              </w:rPr>
            </w:pPr>
            <w:r w:rsidRPr="00331FF1">
              <w:rPr>
                <w:rFonts w:ascii="Arial" w:hAnsi="Arial" w:cs="Arial"/>
                <w:sz w:val="19"/>
                <w:szCs w:val="19"/>
              </w:rPr>
              <w:t>$170.00</w:t>
            </w:r>
          </w:p>
        </w:tc>
      </w:tr>
      <w:tr w:rsidR="006565C9" w:rsidRPr="00331FF1" w14:paraId="7BD1470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6A62108"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Lomas de Balvanera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2E4DDAD7" w14:textId="77777777" w:rsidR="006565C9" w:rsidRPr="00331FF1" w:rsidRDefault="006565C9" w:rsidP="009F534C">
            <w:pPr>
              <w:spacing w:after="0"/>
              <w:rPr>
                <w:rFonts w:ascii="Arial" w:hAnsi="Arial" w:cs="Arial"/>
                <w:sz w:val="19"/>
                <w:szCs w:val="19"/>
              </w:rPr>
            </w:pPr>
          </w:p>
        </w:tc>
      </w:tr>
      <w:tr w:rsidR="006565C9" w:rsidRPr="00331FF1" w14:paraId="1E0A578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69E4749"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Charco Blanco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2121857A" w14:textId="77777777" w:rsidR="006565C9" w:rsidRPr="00331FF1" w:rsidRDefault="006565C9" w:rsidP="009F534C">
            <w:pPr>
              <w:spacing w:after="0"/>
              <w:rPr>
                <w:rFonts w:ascii="Arial" w:hAnsi="Arial" w:cs="Arial"/>
                <w:sz w:val="19"/>
                <w:szCs w:val="19"/>
              </w:rPr>
            </w:pPr>
          </w:p>
        </w:tc>
      </w:tr>
      <w:tr w:rsidR="006565C9" w:rsidRPr="00331FF1" w14:paraId="2C24E89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DCC0D4A"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La Cueva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68269B69" w14:textId="77777777" w:rsidR="006565C9" w:rsidRPr="00331FF1" w:rsidRDefault="006565C9" w:rsidP="009F534C">
            <w:pPr>
              <w:spacing w:after="0"/>
              <w:rPr>
                <w:rFonts w:ascii="Arial" w:hAnsi="Arial" w:cs="Arial"/>
                <w:sz w:val="19"/>
                <w:szCs w:val="19"/>
              </w:rPr>
            </w:pPr>
          </w:p>
        </w:tc>
      </w:tr>
      <w:tr w:rsidR="006565C9" w:rsidRPr="00331FF1" w14:paraId="2FCD9E4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EFB6303"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Candiles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D123D7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$260.00</w:t>
            </w:r>
          </w:p>
        </w:tc>
      </w:tr>
      <w:tr w:rsidR="006565C9" w:rsidRPr="00331FF1" w14:paraId="504A2C6B"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E3D0624"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Similares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6218DD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$190.00</w:t>
            </w:r>
          </w:p>
        </w:tc>
      </w:tr>
    </w:tbl>
    <w:p w14:paraId="4896E621" w14:textId="77777777" w:rsidR="006565C9" w:rsidRPr="00331FF1" w:rsidRDefault="006565C9" w:rsidP="009F534C">
      <w:pPr>
        <w:spacing w:after="0"/>
        <w:ind w:hanging="34"/>
        <w:contextualSpacing/>
        <w:rPr>
          <w:rFonts w:ascii="Arial" w:hAnsi="Arial" w:cs="Arial"/>
          <w:b/>
          <w:sz w:val="19"/>
          <w:szCs w:val="19"/>
        </w:rPr>
      </w:pPr>
    </w:p>
    <w:p w14:paraId="600750F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$15,638.00</w:t>
      </w:r>
    </w:p>
    <w:p w14:paraId="13BABAF3" w14:textId="77777777" w:rsidR="006565C9" w:rsidRPr="00331FF1" w:rsidRDefault="006565C9" w:rsidP="009F534C">
      <w:pPr>
        <w:spacing w:after="0"/>
        <w:ind w:hanging="34"/>
        <w:contextualSpacing/>
        <w:jc w:val="right"/>
        <w:rPr>
          <w:rFonts w:ascii="Arial" w:hAnsi="Arial" w:cs="Arial"/>
          <w:sz w:val="19"/>
          <w:szCs w:val="19"/>
        </w:rPr>
      </w:pPr>
    </w:p>
    <w:p w14:paraId="7DA2C93A"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curso de verano en instalaciones municipales con derecho de hasta tres talleres, con maestros pagados por el Municipio de Corregidora, Qro., se causará y pagará:</w:t>
      </w:r>
    </w:p>
    <w:p w14:paraId="690EA4D0"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41A74FA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1D5AB6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ESPACIO PÚBLICO MUNICIPAL</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1CB70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E3BF74F"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AA7A30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El Pueblito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1C25B92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$785.00</w:t>
            </w:r>
          </w:p>
        </w:tc>
      </w:tr>
      <w:tr w:rsidR="006565C9" w:rsidRPr="00331FF1" w14:paraId="59E1F5D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D8B871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Pirámides</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3CCB2F4A" w14:textId="77777777" w:rsidR="006565C9" w:rsidRPr="00331FF1" w:rsidRDefault="006565C9" w:rsidP="009F534C">
            <w:pPr>
              <w:spacing w:after="0"/>
              <w:rPr>
                <w:rFonts w:ascii="Arial" w:hAnsi="Arial" w:cs="Arial"/>
                <w:sz w:val="19"/>
                <w:szCs w:val="19"/>
              </w:rPr>
            </w:pPr>
          </w:p>
        </w:tc>
      </w:tr>
      <w:tr w:rsidR="006565C9" w:rsidRPr="00331FF1" w14:paraId="05D4E0B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CA1D9C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Santa Bárbara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82D885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$520.00</w:t>
            </w:r>
          </w:p>
        </w:tc>
      </w:tr>
      <w:tr w:rsidR="006565C9" w:rsidRPr="00331FF1" w14:paraId="6D5042A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2BD248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Tejeda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D2FC97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$910.00</w:t>
            </w:r>
          </w:p>
        </w:tc>
      </w:tr>
      <w:tr w:rsidR="006565C9" w:rsidRPr="00331FF1" w14:paraId="46F27CF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B18EC0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Olvera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622FA8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$520.00</w:t>
            </w:r>
          </w:p>
        </w:tc>
      </w:tr>
      <w:tr w:rsidR="006565C9" w:rsidRPr="00331FF1" w14:paraId="67A4D42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FB0DAB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Ángeles</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1EC4315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$465.00</w:t>
            </w:r>
          </w:p>
        </w:tc>
      </w:tr>
      <w:tr w:rsidR="006565C9" w:rsidRPr="00331FF1" w14:paraId="33CFA9B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96BD34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Lomas de Balvanera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89629D4" w14:textId="77777777" w:rsidR="006565C9" w:rsidRPr="00331FF1" w:rsidRDefault="006565C9" w:rsidP="009F534C">
            <w:pPr>
              <w:spacing w:after="0"/>
              <w:rPr>
                <w:rFonts w:ascii="Arial" w:hAnsi="Arial" w:cs="Arial"/>
                <w:sz w:val="19"/>
                <w:szCs w:val="19"/>
              </w:rPr>
            </w:pPr>
          </w:p>
        </w:tc>
      </w:tr>
      <w:tr w:rsidR="006565C9" w:rsidRPr="00331FF1" w14:paraId="6B491D4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0ADD8E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Charco Blanco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6867A59B" w14:textId="77777777" w:rsidR="006565C9" w:rsidRPr="00331FF1" w:rsidRDefault="006565C9" w:rsidP="009F534C">
            <w:pPr>
              <w:spacing w:after="0"/>
              <w:rPr>
                <w:rFonts w:ascii="Arial" w:hAnsi="Arial" w:cs="Arial"/>
                <w:sz w:val="19"/>
                <w:szCs w:val="19"/>
              </w:rPr>
            </w:pPr>
          </w:p>
        </w:tc>
      </w:tr>
      <w:tr w:rsidR="006565C9" w:rsidRPr="00331FF1" w14:paraId="26EEE6B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EF4EAD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La Cueva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44E1D681" w14:textId="77777777" w:rsidR="006565C9" w:rsidRPr="00331FF1" w:rsidRDefault="006565C9" w:rsidP="009F534C">
            <w:pPr>
              <w:spacing w:after="0"/>
              <w:rPr>
                <w:rFonts w:ascii="Arial" w:hAnsi="Arial" w:cs="Arial"/>
                <w:sz w:val="19"/>
                <w:szCs w:val="19"/>
              </w:rPr>
            </w:pPr>
          </w:p>
        </w:tc>
      </w:tr>
      <w:tr w:rsidR="006565C9" w:rsidRPr="00331FF1" w14:paraId="42476AE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615916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Candiles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47832F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$620.00</w:t>
            </w:r>
          </w:p>
        </w:tc>
      </w:tr>
      <w:tr w:rsidR="006565C9" w:rsidRPr="00331FF1" w14:paraId="0C82597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8DCAC2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Parques municipales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4C45F2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$785.00</w:t>
            </w:r>
          </w:p>
        </w:tc>
      </w:tr>
      <w:tr w:rsidR="006565C9" w:rsidRPr="00331FF1" w14:paraId="1F5EE29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FAF1A5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Otros similares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B91B1C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$545.00</w:t>
            </w:r>
          </w:p>
        </w:tc>
      </w:tr>
    </w:tbl>
    <w:p w14:paraId="16284C1F" w14:textId="77777777" w:rsidR="006565C9" w:rsidRPr="00331FF1" w:rsidRDefault="006565C9" w:rsidP="009F534C">
      <w:pPr>
        <w:spacing w:after="0"/>
        <w:ind w:hanging="34"/>
        <w:contextualSpacing/>
        <w:jc w:val="right"/>
        <w:rPr>
          <w:rFonts w:ascii="Arial" w:hAnsi="Arial" w:cs="Arial"/>
          <w:b/>
          <w:sz w:val="19"/>
          <w:szCs w:val="19"/>
        </w:rPr>
      </w:pPr>
    </w:p>
    <w:p w14:paraId="22FD05C0"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FD24AF9" w14:textId="77777777" w:rsidR="006565C9" w:rsidRPr="00331FF1" w:rsidRDefault="006565C9" w:rsidP="009F534C">
      <w:pPr>
        <w:spacing w:after="0"/>
        <w:ind w:hanging="34"/>
        <w:contextualSpacing/>
        <w:jc w:val="right"/>
        <w:rPr>
          <w:rFonts w:ascii="Arial" w:hAnsi="Arial" w:cs="Arial"/>
          <w:sz w:val="19"/>
          <w:szCs w:val="19"/>
        </w:rPr>
      </w:pPr>
    </w:p>
    <w:p w14:paraId="21932373"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curso de verano en instalaciones municipales, con maestros no pagados por el Municipio de Corregidora, Qro., y que impartan cualquier taller, por alumno, se causará y pagará:</w:t>
      </w:r>
    </w:p>
    <w:p w14:paraId="24C3C952"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02F7E1C5" w14:textId="77777777" w:rsidTr="00AE662C">
        <w:trPr>
          <w:trHeight w:val="259"/>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60F20C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ESPACIO PÚBLICO MUNICIPAL</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D68A7B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7B773F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A9CE97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El Pueblito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70B4EB6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r w:rsidR="006565C9" w:rsidRPr="00331FF1" w14:paraId="0ED0D14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3E857F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Pirámides</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03848AE3" w14:textId="77777777" w:rsidR="006565C9" w:rsidRPr="00331FF1" w:rsidRDefault="006565C9" w:rsidP="009F534C">
            <w:pPr>
              <w:spacing w:after="0"/>
              <w:rPr>
                <w:rFonts w:ascii="Arial" w:hAnsi="Arial" w:cs="Arial"/>
                <w:sz w:val="19"/>
                <w:szCs w:val="19"/>
              </w:rPr>
            </w:pPr>
          </w:p>
        </w:tc>
      </w:tr>
      <w:tr w:rsidR="006565C9" w:rsidRPr="00331FF1" w14:paraId="39946DD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BF8533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Santa Bárbara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09D9CC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r w:rsidR="006565C9" w:rsidRPr="00331FF1" w14:paraId="551E2B47"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E477C8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Tejeda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780D95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$550.00</w:t>
            </w:r>
          </w:p>
        </w:tc>
      </w:tr>
      <w:tr w:rsidR="006565C9" w:rsidRPr="00331FF1" w14:paraId="1837A7D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16F32B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Olvera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1FA3E6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r w:rsidR="006565C9" w:rsidRPr="00331FF1" w14:paraId="6F6C069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A2DD21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Ángeles</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3AE146F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$275.00</w:t>
            </w:r>
          </w:p>
        </w:tc>
      </w:tr>
      <w:tr w:rsidR="006565C9" w:rsidRPr="00331FF1" w14:paraId="5AE797C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E45F8C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La Cueva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D665C15" w14:textId="77777777" w:rsidR="006565C9" w:rsidRPr="00331FF1" w:rsidRDefault="006565C9" w:rsidP="009F534C">
            <w:pPr>
              <w:spacing w:after="0"/>
              <w:rPr>
                <w:rFonts w:ascii="Arial" w:hAnsi="Arial" w:cs="Arial"/>
                <w:sz w:val="19"/>
                <w:szCs w:val="19"/>
              </w:rPr>
            </w:pPr>
          </w:p>
        </w:tc>
      </w:tr>
      <w:tr w:rsidR="006565C9" w:rsidRPr="00331FF1" w14:paraId="164A109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1B57FF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Charco Blanco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2AFBBB38" w14:textId="77777777" w:rsidR="006565C9" w:rsidRPr="00331FF1" w:rsidRDefault="006565C9" w:rsidP="009F534C">
            <w:pPr>
              <w:spacing w:after="0"/>
              <w:rPr>
                <w:rFonts w:ascii="Arial" w:hAnsi="Arial" w:cs="Arial"/>
                <w:sz w:val="19"/>
                <w:szCs w:val="19"/>
              </w:rPr>
            </w:pPr>
          </w:p>
        </w:tc>
      </w:tr>
      <w:tr w:rsidR="006565C9" w:rsidRPr="00331FF1" w14:paraId="7D3B247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26A3E2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Candiles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0DF2FD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bl>
    <w:p w14:paraId="60F3EA5C" w14:textId="77777777" w:rsidR="006565C9" w:rsidRPr="00331FF1" w:rsidRDefault="006565C9" w:rsidP="009F534C">
      <w:pPr>
        <w:spacing w:after="0"/>
        <w:contextualSpacing/>
        <w:jc w:val="both"/>
        <w:rPr>
          <w:rFonts w:ascii="Arial" w:hAnsi="Arial" w:cs="Arial"/>
          <w:sz w:val="19"/>
          <w:szCs w:val="19"/>
        </w:rPr>
      </w:pPr>
    </w:p>
    <w:p w14:paraId="0872BD8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$13,904.00 </w:t>
      </w:r>
    </w:p>
    <w:p w14:paraId="34DE231C" w14:textId="77777777" w:rsidR="006565C9" w:rsidRPr="00331FF1" w:rsidRDefault="006565C9" w:rsidP="009F534C">
      <w:pPr>
        <w:spacing w:after="0"/>
        <w:ind w:hanging="34"/>
        <w:contextualSpacing/>
        <w:jc w:val="right"/>
        <w:rPr>
          <w:rFonts w:ascii="Arial" w:hAnsi="Arial" w:cs="Arial"/>
          <w:sz w:val="19"/>
          <w:szCs w:val="19"/>
        </w:rPr>
      </w:pPr>
    </w:p>
    <w:p w14:paraId="48F5CA0E"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curso de verano en unidades deportivas, por alumno, por semana, se causará y pagará:</w:t>
      </w:r>
    </w:p>
    <w:p w14:paraId="18554F9C" w14:textId="77777777" w:rsidR="006565C9" w:rsidRPr="00331FF1" w:rsidRDefault="006565C9" w:rsidP="009F534C">
      <w:pPr>
        <w:spacing w:after="0"/>
        <w:ind w:left="1134"/>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2B5DCDD6"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BDBC2F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8D2D5B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988986D"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48AE43FD"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La Pirámide</w:t>
            </w:r>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14:paraId="6073120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$405.00</w:t>
            </w:r>
          </w:p>
        </w:tc>
      </w:tr>
      <w:tr w:rsidR="006565C9" w:rsidRPr="00331FF1" w14:paraId="652ECEA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484C524F"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Santa Bárbara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32FE69D5" w14:textId="77777777" w:rsidR="006565C9" w:rsidRPr="00331FF1" w:rsidRDefault="006565C9" w:rsidP="009F534C">
            <w:pPr>
              <w:spacing w:after="0"/>
              <w:rPr>
                <w:rFonts w:ascii="Arial" w:hAnsi="Arial" w:cs="Arial"/>
                <w:sz w:val="19"/>
                <w:szCs w:val="19"/>
              </w:rPr>
            </w:pPr>
          </w:p>
        </w:tc>
      </w:tr>
      <w:tr w:rsidR="006565C9" w:rsidRPr="00331FF1" w14:paraId="6588441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4FBA679B"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lastRenderedPageBreak/>
              <w:t>Tejeda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3D259314" w14:textId="77777777" w:rsidR="006565C9" w:rsidRPr="00331FF1" w:rsidRDefault="006565C9" w:rsidP="009F534C">
            <w:pPr>
              <w:spacing w:after="0"/>
              <w:rPr>
                <w:rFonts w:ascii="Arial" w:hAnsi="Arial" w:cs="Arial"/>
                <w:sz w:val="19"/>
                <w:szCs w:val="19"/>
              </w:rPr>
            </w:pPr>
          </w:p>
        </w:tc>
      </w:tr>
      <w:tr w:rsidR="006565C9" w:rsidRPr="00331FF1" w14:paraId="0CF92EE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37A876A1"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Candiles</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54DBBD47" w14:textId="77777777" w:rsidR="006565C9" w:rsidRPr="00331FF1" w:rsidRDefault="006565C9" w:rsidP="009F534C">
            <w:pPr>
              <w:spacing w:after="0"/>
              <w:rPr>
                <w:rFonts w:ascii="Arial" w:hAnsi="Arial" w:cs="Arial"/>
                <w:sz w:val="19"/>
                <w:szCs w:val="19"/>
              </w:rPr>
            </w:pPr>
          </w:p>
        </w:tc>
      </w:tr>
      <w:tr w:rsidR="006565C9" w:rsidRPr="00331FF1" w14:paraId="178A031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4E88184C"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La Negreta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5618FC0B" w14:textId="77777777" w:rsidR="006565C9" w:rsidRPr="00331FF1" w:rsidRDefault="006565C9" w:rsidP="009F534C">
            <w:pPr>
              <w:spacing w:after="0"/>
              <w:rPr>
                <w:rFonts w:ascii="Arial" w:hAnsi="Arial" w:cs="Arial"/>
                <w:sz w:val="19"/>
                <w:szCs w:val="19"/>
              </w:rPr>
            </w:pPr>
          </w:p>
        </w:tc>
      </w:tr>
      <w:tr w:rsidR="006565C9" w:rsidRPr="00331FF1" w14:paraId="6C9FFF0E"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4A4918C"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Emiliano Zapata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587070B0" w14:textId="77777777" w:rsidR="006565C9" w:rsidRPr="00331FF1" w:rsidRDefault="006565C9" w:rsidP="009F534C">
            <w:pPr>
              <w:spacing w:after="0"/>
              <w:rPr>
                <w:rFonts w:ascii="Arial" w:hAnsi="Arial" w:cs="Arial"/>
                <w:sz w:val="19"/>
                <w:szCs w:val="19"/>
              </w:rPr>
            </w:pPr>
          </w:p>
        </w:tc>
      </w:tr>
      <w:tr w:rsidR="006565C9" w:rsidRPr="00331FF1" w14:paraId="0FA3FDD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5108A43C"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Similares</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53917E38" w14:textId="77777777" w:rsidR="006565C9" w:rsidRPr="00331FF1" w:rsidRDefault="006565C9" w:rsidP="009F534C">
            <w:pPr>
              <w:spacing w:after="0"/>
              <w:rPr>
                <w:rFonts w:ascii="Arial" w:hAnsi="Arial" w:cs="Arial"/>
                <w:sz w:val="19"/>
                <w:szCs w:val="19"/>
              </w:rPr>
            </w:pPr>
          </w:p>
        </w:tc>
      </w:tr>
    </w:tbl>
    <w:p w14:paraId="214CFBBE" w14:textId="77777777" w:rsidR="006565C9" w:rsidRPr="00331FF1" w:rsidRDefault="006565C9" w:rsidP="009F534C">
      <w:pPr>
        <w:spacing w:after="0"/>
        <w:ind w:hanging="34"/>
        <w:contextualSpacing/>
        <w:rPr>
          <w:rFonts w:ascii="Arial" w:hAnsi="Arial" w:cs="Arial"/>
          <w:b/>
          <w:sz w:val="19"/>
          <w:szCs w:val="19"/>
        </w:rPr>
      </w:pPr>
    </w:p>
    <w:p w14:paraId="2162601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60C6748" w14:textId="77777777" w:rsidR="006565C9" w:rsidRPr="00331FF1" w:rsidRDefault="006565C9" w:rsidP="009F534C">
      <w:pPr>
        <w:spacing w:after="0"/>
        <w:ind w:hanging="34"/>
        <w:contextualSpacing/>
        <w:jc w:val="right"/>
        <w:rPr>
          <w:rFonts w:ascii="Arial" w:hAnsi="Arial" w:cs="Arial"/>
          <w:sz w:val="19"/>
          <w:szCs w:val="19"/>
        </w:rPr>
      </w:pPr>
    </w:p>
    <w:p w14:paraId="34E31FB5"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uso del Centro Deportivo La Pirámide, se causará y pagará:</w:t>
      </w:r>
    </w:p>
    <w:p w14:paraId="08442179" w14:textId="77777777" w:rsidR="006565C9" w:rsidRPr="00331FF1" w:rsidRDefault="006565C9" w:rsidP="009F534C">
      <w:pPr>
        <w:spacing w:after="0"/>
        <w:ind w:hanging="34"/>
        <w:contextualSpacing/>
        <w:rPr>
          <w:rFonts w:ascii="Arial" w:hAnsi="Arial" w:cs="Arial"/>
          <w:sz w:val="19"/>
          <w:szCs w:val="19"/>
        </w:rPr>
      </w:pPr>
    </w:p>
    <w:p w14:paraId="38C4D3B5" w14:textId="77777777" w:rsidR="006565C9" w:rsidRPr="00331FF1" w:rsidRDefault="006565C9" w:rsidP="009F534C">
      <w:pPr>
        <w:numPr>
          <w:ilvl w:val="0"/>
          <w:numId w:val="15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clases impartidas en el Área de Recreación del Centro Deportivo La Pirámide, según programas y horarios, por cada usuario, se causará y pagará:</w:t>
      </w:r>
    </w:p>
    <w:p w14:paraId="71FA9BCB" w14:textId="77777777" w:rsidR="006565C9" w:rsidRPr="00331FF1" w:rsidRDefault="006565C9" w:rsidP="009F534C">
      <w:pPr>
        <w:spacing w:after="0"/>
        <w:ind w:left="1456"/>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077"/>
        <w:gridCol w:w="5021"/>
        <w:gridCol w:w="1730"/>
      </w:tblGrid>
      <w:tr w:rsidR="006565C9" w:rsidRPr="00331FF1" w14:paraId="07C2D156" w14:textId="77777777" w:rsidTr="00AE662C">
        <w:trPr>
          <w:trHeight w:val="339"/>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637C12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A</w:t>
            </w:r>
          </w:p>
        </w:tc>
        <w:tc>
          <w:tcPr>
            <w:tcW w:w="98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3FA635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6D1DBF1"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000000"/>
            </w:tcBorders>
            <w:hideMark/>
          </w:tcPr>
          <w:p w14:paraId="57E58EF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 xml:space="preserve">Inscripción anual, incluye credencial y uso de gimnasio </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1CAA281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$360.00</w:t>
            </w:r>
          </w:p>
        </w:tc>
      </w:tr>
      <w:tr w:rsidR="006565C9" w:rsidRPr="00331FF1" w14:paraId="6905DC40" w14:textId="77777777" w:rsidTr="00AE662C">
        <w:trPr>
          <w:trHeight w:val="20"/>
        </w:trPr>
        <w:tc>
          <w:tcPr>
            <w:tcW w:w="1176" w:type="pct"/>
            <w:tcBorders>
              <w:top w:val="single" w:sz="4" w:space="0" w:color="000000"/>
              <w:left w:val="single" w:sz="4" w:space="0" w:color="000000"/>
              <w:bottom w:val="nil"/>
              <w:right w:val="nil"/>
            </w:tcBorders>
            <w:vAlign w:val="center"/>
            <w:hideMark/>
          </w:tcPr>
          <w:p w14:paraId="7BEF8C9B"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Mensualidad</w:t>
            </w: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2FF21144" w14:textId="77777777" w:rsidR="006565C9" w:rsidRPr="00331FF1" w:rsidRDefault="006565C9" w:rsidP="009F534C">
            <w:pPr>
              <w:spacing w:after="0"/>
              <w:ind w:left="144" w:right="139"/>
              <w:contextualSpacing/>
              <w:rPr>
                <w:rFonts w:ascii="Arial" w:hAnsi="Arial" w:cs="Arial"/>
                <w:sz w:val="19"/>
                <w:szCs w:val="19"/>
              </w:rPr>
            </w:pPr>
            <w:r w:rsidRPr="00331FF1">
              <w:rPr>
                <w:rFonts w:ascii="Arial" w:hAnsi="Arial" w:cs="Arial"/>
                <w:sz w:val="19"/>
                <w:szCs w:val="19"/>
              </w:rPr>
              <w:t>Tres clases semanales de natación, carriles de nado libre y uso de gimnasio, de lunes a sábado.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748D3A6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$990.00</w:t>
            </w:r>
          </w:p>
        </w:tc>
      </w:tr>
      <w:tr w:rsidR="006565C9" w:rsidRPr="00331FF1" w14:paraId="53B78C33"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DF7FDC" w14:textId="77777777" w:rsidR="006565C9" w:rsidRPr="00331FF1" w:rsidRDefault="006565C9" w:rsidP="009F534C">
            <w:pPr>
              <w:spacing w:after="0"/>
              <w:ind w:left="132"/>
              <w:contextualSpacing/>
              <w:jc w:val="center"/>
              <w:rPr>
                <w:rFonts w:ascii="Arial" w:hAnsi="Arial" w:cs="Arial"/>
                <w:b/>
                <w:sz w:val="19"/>
                <w:szCs w:val="19"/>
              </w:rPr>
            </w:pPr>
            <w:r w:rsidRPr="00331FF1">
              <w:rPr>
                <w:rFonts w:ascii="Arial" w:hAnsi="Arial" w:cs="Arial"/>
                <w:b/>
                <w:sz w:val="19"/>
                <w:szCs w:val="19"/>
              </w:rPr>
              <w:t>TIPO B</w:t>
            </w:r>
          </w:p>
        </w:tc>
        <w:tc>
          <w:tcPr>
            <w:tcW w:w="98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38D105" w14:textId="77777777" w:rsidR="006565C9" w:rsidRPr="00331FF1" w:rsidRDefault="006565C9" w:rsidP="009F534C">
            <w:pPr>
              <w:spacing w:after="0"/>
              <w:ind w:right="169"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A7D4BE3"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000000"/>
            </w:tcBorders>
            <w:vAlign w:val="center"/>
            <w:hideMark/>
          </w:tcPr>
          <w:p w14:paraId="438A6322" w14:textId="77777777" w:rsidR="006565C9" w:rsidRPr="00331FF1" w:rsidRDefault="006565C9" w:rsidP="009F534C">
            <w:pPr>
              <w:spacing w:after="0"/>
              <w:ind w:left="132"/>
              <w:contextualSpacing/>
              <w:rPr>
                <w:rFonts w:ascii="Arial" w:hAnsi="Arial" w:cs="Arial"/>
                <w:b/>
                <w:sz w:val="19"/>
                <w:szCs w:val="19"/>
              </w:rPr>
            </w:pPr>
            <w:r w:rsidRPr="00331FF1">
              <w:rPr>
                <w:rFonts w:ascii="Arial" w:hAnsi="Arial" w:cs="Arial"/>
                <w:sz w:val="19"/>
                <w:szCs w:val="19"/>
              </w:rPr>
              <w:t>Inscripción anual, incluye credencial y uso de gimnasio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2F09EAB1" w14:textId="77777777" w:rsidR="006565C9" w:rsidRPr="00331FF1" w:rsidRDefault="006565C9" w:rsidP="009F534C">
            <w:pPr>
              <w:spacing w:after="0"/>
              <w:ind w:right="169" w:hanging="34"/>
              <w:contextualSpacing/>
              <w:jc w:val="right"/>
              <w:rPr>
                <w:rFonts w:ascii="Arial" w:hAnsi="Arial" w:cs="Arial"/>
                <w:b/>
                <w:sz w:val="19"/>
                <w:szCs w:val="19"/>
              </w:rPr>
            </w:pPr>
            <w:r w:rsidRPr="00331FF1">
              <w:rPr>
                <w:rFonts w:ascii="Arial" w:hAnsi="Arial" w:cs="Arial"/>
                <w:sz w:val="19"/>
                <w:szCs w:val="19"/>
              </w:rPr>
              <w:t>$360.00</w:t>
            </w:r>
          </w:p>
        </w:tc>
      </w:tr>
      <w:tr w:rsidR="006565C9" w:rsidRPr="00331FF1" w14:paraId="49140D7F" w14:textId="77777777" w:rsidTr="00AE662C">
        <w:trPr>
          <w:trHeight w:val="20"/>
        </w:trPr>
        <w:tc>
          <w:tcPr>
            <w:tcW w:w="1176" w:type="pct"/>
            <w:vMerge w:val="restart"/>
            <w:tcBorders>
              <w:top w:val="single" w:sz="4" w:space="0" w:color="000000"/>
              <w:left w:val="single" w:sz="4" w:space="0" w:color="000000"/>
              <w:bottom w:val="single" w:sz="4" w:space="0" w:color="000000"/>
              <w:right w:val="single" w:sz="4" w:space="0" w:color="000000"/>
            </w:tcBorders>
            <w:vAlign w:val="center"/>
            <w:hideMark/>
          </w:tcPr>
          <w:p w14:paraId="23D51729" w14:textId="77777777" w:rsidR="006565C9" w:rsidRPr="00331FF1" w:rsidRDefault="006565C9" w:rsidP="009F534C">
            <w:pPr>
              <w:spacing w:after="0"/>
              <w:ind w:left="47"/>
              <w:contextualSpacing/>
              <w:jc w:val="center"/>
              <w:rPr>
                <w:rFonts w:ascii="Arial" w:hAnsi="Arial" w:cs="Arial"/>
                <w:b/>
                <w:sz w:val="19"/>
                <w:szCs w:val="19"/>
              </w:rPr>
            </w:pPr>
            <w:r w:rsidRPr="00331FF1">
              <w:rPr>
                <w:rFonts w:ascii="Arial" w:hAnsi="Arial" w:cs="Arial"/>
                <w:sz w:val="19"/>
                <w:szCs w:val="19"/>
              </w:rPr>
              <w:t>Mensualidad</w:t>
            </w: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40E6559D" w14:textId="77777777" w:rsidR="006565C9" w:rsidRPr="00331FF1" w:rsidRDefault="006565C9" w:rsidP="009F534C">
            <w:pPr>
              <w:spacing w:after="0"/>
              <w:ind w:left="132"/>
              <w:contextualSpacing/>
              <w:rPr>
                <w:rFonts w:ascii="Arial" w:hAnsi="Arial" w:cs="Arial"/>
                <w:b/>
                <w:sz w:val="19"/>
                <w:szCs w:val="19"/>
              </w:rPr>
            </w:pPr>
            <w:r w:rsidRPr="00331FF1">
              <w:rPr>
                <w:rFonts w:ascii="Arial" w:hAnsi="Arial" w:cs="Arial"/>
                <w:sz w:val="19"/>
                <w:szCs w:val="19"/>
              </w:rPr>
              <w:t>Carril de nado libre y uso de gimnasio con instructor, de lunes a sábado.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5F6F3A1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$715.00</w:t>
            </w:r>
          </w:p>
        </w:tc>
      </w:tr>
      <w:tr w:rsidR="006565C9" w:rsidRPr="00331FF1" w14:paraId="2871431D"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56A11F" w14:textId="77777777" w:rsidR="006565C9" w:rsidRPr="00331FF1" w:rsidRDefault="006565C9" w:rsidP="009F534C">
            <w:pPr>
              <w:spacing w:after="0"/>
              <w:rPr>
                <w:rFonts w:ascii="Arial" w:hAnsi="Arial" w:cs="Arial"/>
                <w:b/>
                <w:sz w:val="19"/>
                <w:szCs w:val="19"/>
              </w:rPr>
            </w:pP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136FEFE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Una vez a la semana, sábado, carril de nado libre y uso de gimnasio con instructor, de lunes a sábado.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4852B83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r w:rsidR="006565C9" w:rsidRPr="00331FF1" w14:paraId="73BAD753"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28670F" w14:textId="77777777" w:rsidR="006565C9" w:rsidRPr="00331FF1" w:rsidRDefault="006565C9" w:rsidP="009F534C">
            <w:pPr>
              <w:spacing w:after="0"/>
              <w:ind w:left="132"/>
              <w:contextualSpacing/>
              <w:jc w:val="center"/>
              <w:rPr>
                <w:rFonts w:ascii="Arial" w:hAnsi="Arial" w:cs="Arial"/>
                <w:sz w:val="19"/>
                <w:szCs w:val="19"/>
              </w:rPr>
            </w:pPr>
            <w:r w:rsidRPr="00331FF1">
              <w:rPr>
                <w:rFonts w:ascii="Arial" w:hAnsi="Arial" w:cs="Arial"/>
                <w:b/>
                <w:sz w:val="19"/>
                <w:szCs w:val="19"/>
              </w:rPr>
              <w:t>TIPO C</w:t>
            </w:r>
          </w:p>
        </w:tc>
        <w:tc>
          <w:tcPr>
            <w:tcW w:w="98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0674C7" w14:textId="77777777" w:rsidR="006565C9" w:rsidRPr="00331FF1" w:rsidRDefault="006565C9" w:rsidP="009F534C">
            <w:pPr>
              <w:spacing w:after="0"/>
              <w:ind w:right="169" w:hanging="34"/>
              <w:contextualSpacing/>
              <w:jc w:val="center"/>
              <w:rPr>
                <w:rFonts w:ascii="Arial" w:hAnsi="Arial" w:cs="Arial"/>
                <w:sz w:val="19"/>
                <w:szCs w:val="19"/>
              </w:rPr>
            </w:pPr>
            <w:r w:rsidRPr="00331FF1">
              <w:rPr>
                <w:rFonts w:ascii="Arial" w:hAnsi="Arial" w:cs="Arial"/>
                <w:b/>
                <w:sz w:val="19"/>
                <w:szCs w:val="19"/>
              </w:rPr>
              <w:t>IMPORTE</w:t>
            </w:r>
          </w:p>
        </w:tc>
      </w:tr>
      <w:tr w:rsidR="006565C9" w:rsidRPr="00331FF1" w14:paraId="6C17AF78" w14:textId="77777777" w:rsidTr="00AE662C">
        <w:trPr>
          <w:trHeight w:val="20"/>
        </w:trPr>
        <w:tc>
          <w:tcPr>
            <w:tcW w:w="4020" w:type="pct"/>
            <w:gridSpan w:val="2"/>
            <w:tcBorders>
              <w:top w:val="single" w:sz="4" w:space="0" w:color="000000"/>
              <w:left w:val="single" w:sz="4" w:space="0" w:color="000000"/>
              <w:bottom w:val="nil"/>
              <w:right w:val="single" w:sz="4" w:space="0" w:color="000000"/>
            </w:tcBorders>
            <w:vAlign w:val="center"/>
            <w:hideMark/>
          </w:tcPr>
          <w:p w14:paraId="61E36D9B"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Inscripción anual, incluye credencial</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6CF0C73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$360.00</w:t>
            </w:r>
          </w:p>
        </w:tc>
      </w:tr>
      <w:tr w:rsidR="006565C9" w:rsidRPr="00331FF1" w14:paraId="2D0A2713" w14:textId="77777777" w:rsidTr="00AE662C">
        <w:trPr>
          <w:trHeight w:val="469"/>
        </w:trPr>
        <w:tc>
          <w:tcPr>
            <w:tcW w:w="1176" w:type="pct"/>
            <w:vMerge w:val="restart"/>
            <w:tcBorders>
              <w:top w:val="single" w:sz="4" w:space="0" w:color="000000"/>
              <w:left w:val="single" w:sz="4" w:space="0" w:color="000000"/>
              <w:bottom w:val="single" w:sz="4" w:space="0" w:color="000000"/>
              <w:right w:val="single" w:sz="4" w:space="0" w:color="000000"/>
            </w:tcBorders>
            <w:vAlign w:val="center"/>
            <w:hideMark/>
          </w:tcPr>
          <w:p w14:paraId="63B37FCF" w14:textId="77777777" w:rsidR="006565C9" w:rsidRPr="00331FF1" w:rsidRDefault="006565C9" w:rsidP="009F534C">
            <w:pPr>
              <w:spacing w:after="0"/>
              <w:ind w:left="47"/>
              <w:contextualSpacing/>
              <w:jc w:val="center"/>
              <w:rPr>
                <w:rFonts w:ascii="Arial" w:hAnsi="Arial" w:cs="Arial"/>
                <w:sz w:val="19"/>
                <w:szCs w:val="19"/>
              </w:rPr>
            </w:pPr>
            <w:r w:rsidRPr="00331FF1">
              <w:rPr>
                <w:rFonts w:ascii="Arial" w:hAnsi="Arial" w:cs="Arial"/>
                <w:sz w:val="19"/>
                <w:szCs w:val="19"/>
              </w:rPr>
              <w:t>Mensualidad</w:t>
            </w:r>
          </w:p>
        </w:tc>
        <w:tc>
          <w:tcPr>
            <w:tcW w:w="2844" w:type="pct"/>
            <w:tcBorders>
              <w:top w:val="single" w:sz="4" w:space="0" w:color="000000"/>
              <w:left w:val="single" w:sz="4" w:space="0" w:color="000000"/>
              <w:bottom w:val="nil"/>
              <w:right w:val="single" w:sz="4" w:space="0" w:color="000000"/>
            </w:tcBorders>
            <w:vAlign w:val="center"/>
            <w:hideMark/>
          </w:tcPr>
          <w:p w14:paraId="783B13B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Tres clases de natación por semana, niños de 6 a 14 años.</w:t>
            </w:r>
          </w:p>
        </w:tc>
        <w:tc>
          <w:tcPr>
            <w:tcW w:w="980" w:type="pct"/>
            <w:tcBorders>
              <w:top w:val="single" w:sz="4" w:space="0" w:color="000000"/>
              <w:left w:val="single" w:sz="4" w:space="0" w:color="000000"/>
              <w:bottom w:val="nil"/>
              <w:right w:val="single" w:sz="4" w:space="0" w:color="000000"/>
            </w:tcBorders>
            <w:vAlign w:val="center"/>
            <w:hideMark/>
          </w:tcPr>
          <w:p w14:paraId="0D706CC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$660.00</w:t>
            </w:r>
          </w:p>
        </w:tc>
      </w:tr>
      <w:tr w:rsidR="006565C9" w:rsidRPr="00331FF1" w14:paraId="66D60E48"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89C563" w14:textId="77777777" w:rsidR="006565C9" w:rsidRPr="00331FF1" w:rsidRDefault="006565C9" w:rsidP="009F534C">
            <w:pPr>
              <w:spacing w:after="0"/>
              <w:rPr>
                <w:rFonts w:ascii="Arial" w:hAnsi="Arial" w:cs="Arial"/>
                <w:sz w:val="19"/>
                <w:szCs w:val="19"/>
              </w:rPr>
            </w:pP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35665DB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Una clase a la semana, sábado, niños de 6 a 14 años.</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33267EA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$335.00</w:t>
            </w:r>
          </w:p>
        </w:tc>
      </w:tr>
      <w:tr w:rsidR="006565C9" w:rsidRPr="00331FF1" w14:paraId="6F72F4F8"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000000"/>
            </w:tcBorders>
            <w:vAlign w:val="center"/>
            <w:hideMark/>
          </w:tcPr>
          <w:p w14:paraId="3CEEC7C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Curso de verano, niños de 6 a 14 años</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2F73258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$1,965.00</w:t>
            </w:r>
          </w:p>
        </w:tc>
      </w:tr>
      <w:tr w:rsidR="006565C9" w:rsidRPr="00331FF1" w14:paraId="4AC780DD"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2CBAE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w:t>
            </w:r>
          </w:p>
        </w:tc>
        <w:tc>
          <w:tcPr>
            <w:tcW w:w="980" w:type="pct"/>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570A8CC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A891099" w14:textId="77777777" w:rsidTr="00AE662C">
        <w:trPr>
          <w:trHeight w:val="20"/>
        </w:trPr>
        <w:tc>
          <w:tcPr>
            <w:tcW w:w="4020" w:type="pct"/>
            <w:gridSpan w:val="2"/>
            <w:tcBorders>
              <w:top w:val="single" w:sz="4" w:space="0" w:color="000000"/>
              <w:left w:val="single" w:sz="4" w:space="0" w:color="000000"/>
              <w:bottom w:val="single" w:sz="4" w:space="0" w:color="000000"/>
              <w:right w:val="single" w:sz="4" w:space="0" w:color="auto"/>
            </w:tcBorders>
            <w:hideMark/>
          </w:tcPr>
          <w:p w14:paraId="62A77E91" w14:textId="77777777" w:rsidR="006565C9" w:rsidRPr="00331FF1" w:rsidRDefault="006565C9" w:rsidP="009F534C">
            <w:pPr>
              <w:spacing w:after="0"/>
              <w:ind w:left="132" w:firstLine="40"/>
              <w:contextualSpacing/>
              <w:rPr>
                <w:rFonts w:ascii="Arial" w:hAnsi="Arial" w:cs="Arial"/>
                <w:sz w:val="19"/>
                <w:szCs w:val="19"/>
              </w:rPr>
            </w:pPr>
            <w:r w:rsidRPr="00331FF1">
              <w:rPr>
                <w:rFonts w:ascii="Arial" w:hAnsi="Arial" w:cs="Arial"/>
                <w:sz w:val="19"/>
                <w:szCs w:val="19"/>
              </w:rPr>
              <w:t xml:space="preserve">Inscripción anual, incluye credencial </w:t>
            </w:r>
          </w:p>
        </w:tc>
        <w:tc>
          <w:tcPr>
            <w:tcW w:w="980" w:type="pct"/>
            <w:tcBorders>
              <w:top w:val="single" w:sz="4" w:space="0" w:color="auto"/>
              <w:left w:val="single" w:sz="4" w:space="0" w:color="auto"/>
              <w:bottom w:val="single" w:sz="4" w:space="0" w:color="auto"/>
              <w:right w:val="single" w:sz="4" w:space="0" w:color="auto"/>
            </w:tcBorders>
            <w:vAlign w:val="center"/>
            <w:hideMark/>
          </w:tcPr>
          <w:p w14:paraId="4EAF6A2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$360.00</w:t>
            </w:r>
          </w:p>
        </w:tc>
      </w:tr>
      <w:tr w:rsidR="006565C9" w:rsidRPr="00331FF1" w14:paraId="216050A8" w14:textId="77777777" w:rsidTr="00AE662C">
        <w:trPr>
          <w:trHeight w:val="20"/>
        </w:trPr>
        <w:tc>
          <w:tcPr>
            <w:tcW w:w="1176" w:type="pct"/>
            <w:vMerge w:val="restart"/>
            <w:tcBorders>
              <w:top w:val="single" w:sz="4" w:space="0" w:color="000000"/>
              <w:left w:val="single" w:sz="4" w:space="0" w:color="000000"/>
              <w:bottom w:val="single" w:sz="4" w:space="0" w:color="000000"/>
              <w:right w:val="nil"/>
            </w:tcBorders>
            <w:vAlign w:val="center"/>
            <w:hideMark/>
          </w:tcPr>
          <w:p w14:paraId="374E85AA"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Mensualidad</w:t>
            </w:r>
          </w:p>
        </w:tc>
        <w:tc>
          <w:tcPr>
            <w:tcW w:w="2844" w:type="pct"/>
            <w:tcBorders>
              <w:top w:val="single" w:sz="4" w:space="0" w:color="000000"/>
              <w:left w:val="single" w:sz="4" w:space="0" w:color="000000"/>
              <w:bottom w:val="single" w:sz="4" w:space="0" w:color="000000"/>
              <w:right w:val="single" w:sz="4" w:space="0" w:color="auto"/>
            </w:tcBorders>
            <w:hideMark/>
          </w:tcPr>
          <w:p w14:paraId="5A6A9A8E" w14:textId="77777777" w:rsidR="006565C9" w:rsidRPr="00331FF1" w:rsidRDefault="006565C9" w:rsidP="009F534C">
            <w:pPr>
              <w:spacing w:after="0"/>
              <w:ind w:left="114"/>
              <w:contextualSpacing/>
              <w:rPr>
                <w:rFonts w:ascii="Arial" w:hAnsi="Arial" w:cs="Arial"/>
                <w:sz w:val="19"/>
                <w:szCs w:val="19"/>
              </w:rPr>
            </w:pPr>
            <w:r w:rsidRPr="00331FF1">
              <w:rPr>
                <w:rFonts w:ascii="Arial" w:hAnsi="Arial" w:cs="Arial"/>
                <w:sz w:val="19"/>
                <w:szCs w:val="19"/>
              </w:rPr>
              <w:t>Polo Acuático: sábado una hora.</w:t>
            </w:r>
          </w:p>
        </w:tc>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46B8249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$415.00</w:t>
            </w:r>
          </w:p>
        </w:tc>
      </w:tr>
      <w:tr w:rsidR="006565C9" w:rsidRPr="00331FF1" w14:paraId="2899D67E"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0702FF6C" w14:textId="77777777" w:rsidR="006565C9" w:rsidRPr="00331FF1" w:rsidRDefault="006565C9" w:rsidP="009F534C">
            <w:pPr>
              <w:spacing w:after="0"/>
              <w:rPr>
                <w:rFonts w:ascii="Arial" w:hAnsi="Arial" w:cs="Arial"/>
                <w:sz w:val="19"/>
                <w:szCs w:val="19"/>
              </w:rPr>
            </w:pPr>
          </w:p>
        </w:tc>
        <w:tc>
          <w:tcPr>
            <w:tcW w:w="2844" w:type="pct"/>
            <w:tcBorders>
              <w:top w:val="single" w:sz="4" w:space="0" w:color="000000"/>
              <w:left w:val="single" w:sz="4" w:space="0" w:color="000000"/>
              <w:bottom w:val="single" w:sz="4" w:space="0" w:color="000000"/>
              <w:right w:val="single" w:sz="4" w:space="0" w:color="auto"/>
            </w:tcBorders>
            <w:hideMark/>
          </w:tcPr>
          <w:p w14:paraId="190D832A" w14:textId="77777777" w:rsidR="006565C9" w:rsidRPr="00331FF1" w:rsidRDefault="006565C9" w:rsidP="009F534C">
            <w:pPr>
              <w:spacing w:after="0"/>
              <w:ind w:left="114"/>
              <w:contextualSpacing/>
              <w:rPr>
                <w:rFonts w:ascii="Arial" w:hAnsi="Arial" w:cs="Arial"/>
                <w:sz w:val="19"/>
                <w:szCs w:val="19"/>
              </w:rPr>
            </w:pPr>
            <w:r w:rsidRPr="00331FF1">
              <w:rPr>
                <w:rFonts w:ascii="Arial" w:hAnsi="Arial" w:cs="Arial"/>
                <w:sz w:val="19"/>
                <w:szCs w:val="19"/>
              </w:rPr>
              <w:t>Nado sincronizado: sábado una hora.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DAD30" w14:textId="77777777" w:rsidR="006565C9" w:rsidRPr="00331FF1" w:rsidRDefault="006565C9" w:rsidP="009F534C">
            <w:pPr>
              <w:spacing w:after="0"/>
              <w:rPr>
                <w:rFonts w:ascii="Arial" w:hAnsi="Arial" w:cs="Arial"/>
                <w:sz w:val="19"/>
                <w:szCs w:val="19"/>
              </w:rPr>
            </w:pPr>
          </w:p>
        </w:tc>
      </w:tr>
      <w:tr w:rsidR="006565C9" w:rsidRPr="00331FF1" w14:paraId="419571C5" w14:textId="77777777" w:rsidTr="00AE662C">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30C66143" w14:textId="77777777" w:rsidR="006565C9" w:rsidRPr="00331FF1" w:rsidRDefault="006565C9" w:rsidP="009F534C">
            <w:pPr>
              <w:spacing w:after="0"/>
              <w:rPr>
                <w:rFonts w:ascii="Arial" w:hAnsi="Arial" w:cs="Arial"/>
                <w:sz w:val="19"/>
                <w:szCs w:val="19"/>
              </w:rPr>
            </w:pPr>
          </w:p>
        </w:tc>
        <w:tc>
          <w:tcPr>
            <w:tcW w:w="2844" w:type="pct"/>
            <w:tcBorders>
              <w:top w:val="single" w:sz="4" w:space="0" w:color="000000"/>
              <w:left w:val="single" w:sz="4" w:space="0" w:color="000000"/>
              <w:bottom w:val="single" w:sz="4" w:space="0" w:color="000000"/>
              <w:right w:val="single" w:sz="4" w:space="0" w:color="auto"/>
            </w:tcBorders>
            <w:hideMark/>
          </w:tcPr>
          <w:p w14:paraId="458E17BD" w14:textId="77777777" w:rsidR="006565C9" w:rsidRPr="00331FF1" w:rsidRDefault="006565C9" w:rsidP="009F534C">
            <w:pPr>
              <w:spacing w:after="0"/>
              <w:ind w:left="114"/>
              <w:contextualSpacing/>
              <w:rPr>
                <w:rFonts w:ascii="Arial" w:hAnsi="Arial" w:cs="Arial"/>
                <w:sz w:val="19"/>
                <w:szCs w:val="19"/>
              </w:rPr>
            </w:pPr>
            <w:r w:rsidRPr="00331FF1">
              <w:rPr>
                <w:rFonts w:ascii="Arial" w:hAnsi="Arial" w:cs="Arial"/>
                <w:sz w:val="19"/>
                <w:szCs w:val="19"/>
              </w:rPr>
              <w:t>Gimnasia Acuática: lunes, miércoles y viernes, una hora, por día.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183AD" w14:textId="77777777" w:rsidR="006565C9" w:rsidRPr="00331FF1" w:rsidRDefault="006565C9" w:rsidP="009F534C">
            <w:pPr>
              <w:spacing w:after="0"/>
              <w:rPr>
                <w:rFonts w:ascii="Arial" w:hAnsi="Arial" w:cs="Arial"/>
                <w:sz w:val="19"/>
                <w:szCs w:val="19"/>
              </w:rPr>
            </w:pPr>
          </w:p>
        </w:tc>
      </w:tr>
      <w:tr w:rsidR="006565C9" w:rsidRPr="00331FF1" w14:paraId="2983F045" w14:textId="77777777" w:rsidTr="00AE662C">
        <w:trPr>
          <w:trHeight w:val="261"/>
        </w:trPr>
        <w:tc>
          <w:tcPr>
            <w:tcW w:w="402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1D3A5807"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TIPO E</w:t>
            </w:r>
          </w:p>
        </w:tc>
        <w:tc>
          <w:tcPr>
            <w:tcW w:w="98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624FC6A1"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IMPORTE</w:t>
            </w:r>
          </w:p>
        </w:tc>
      </w:tr>
      <w:tr w:rsidR="006565C9" w:rsidRPr="00331FF1" w14:paraId="7E179ABB" w14:textId="77777777" w:rsidTr="00AE662C">
        <w:trPr>
          <w:trHeight w:val="261"/>
        </w:trPr>
        <w:tc>
          <w:tcPr>
            <w:tcW w:w="4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A5627B" w14:textId="77777777" w:rsidR="006565C9" w:rsidRPr="00331FF1" w:rsidRDefault="006565C9" w:rsidP="009F534C">
            <w:pPr>
              <w:pStyle w:val="Textoindependiente"/>
              <w:spacing w:line="256" w:lineRule="auto"/>
              <w:jc w:val="left"/>
              <w:rPr>
                <w:rFonts w:ascii="Arial" w:hAnsi="Arial" w:cs="Arial"/>
                <w:b/>
                <w:sz w:val="19"/>
                <w:szCs w:val="19"/>
              </w:rPr>
            </w:pPr>
            <w:r w:rsidRPr="00331FF1">
              <w:rPr>
                <w:rFonts w:ascii="Arial" w:hAnsi="Arial" w:cs="Arial"/>
                <w:sz w:val="19"/>
                <w:szCs w:val="19"/>
              </w:rPr>
              <w:t>Inscripción anual, incluye credencial</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FD33C" w14:textId="77777777" w:rsidR="006565C9" w:rsidRPr="00331FF1" w:rsidRDefault="006565C9" w:rsidP="009F534C">
            <w:pPr>
              <w:pStyle w:val="Textoindependiente"/>
              <w:spacing w:line="256" w:lineRule="auto"/>
              <w:jc w:val="right"/>
              <w:rPr>
                <w:rFonts w:ascii="Arial" w:hAnsi="Arial" w:cs="Arial"/>
                <w:b/>
                <w:sz w:val="19"/>
                <w:szCs w:val="19"/>
              </w:rPr>
            </w:pPr>
            <w:r w:rsidRPr="00331FF1">
              <w:rPr>
                <w:rFonts w:ascii="Arial" w:hAnsi="Arial" w:cs="Arial"/>
                <w:sz w:val="19"/>
                <w:szCs w:val="19"/>
              </w:rPr>
              <w:t>$360.00</w:t>
            </w:r>
          </w:p>
        </w:tc>
      </w:tr>
      <w:tr w:rsidR="006565C9" w:rsidRPr="00331FF1" w14:paraId="1DD0CC72" w14:textId="77777777" w:rsidTr="00AE662C">
        <w:trPr>
          <w:trHeight w:val="261"/>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7F489"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sz w:val="19"/>
                <w:szCs w:val="19"/>
              </w:rPr>
              <w:t>Mensualidad</w:t>
            </w:r>
          </w:p>
        </w:tc>
        <w:tc>
          <w:tcPr>
            <w:tcW w:w="28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8D2EAB" w14:textId="77777777" w:rsidR="006565C9" w:rsidRPr="00331FF1" w:rsidRDefault="006565C9" w:rsidP="009F534C">
            <w:pPr>
              <w:pStyle w:val="Textoindependiente"/>
              <w:spacing w:line="256" w:lineRule="auto"/>
              <w:jc w:val="left"/>
              <w:rPr>
                <w:rFonts w:ascii="Arial" w:hAnsi="Arial" w:cs="Arial"/>
                <w:sz w:val="19"/>
                <w:szCs w:val="19"/>
              </w:rPr>
            </w:pPr>
            <w:r w:rsidRPr="00331FF1">
              <w:rPr>
                <w:rFonts w:ascii="Arial" w:hAnsi="Arial" w:cs="Arial"/>
                <w:sz w:val="19"/>
                <w:szCs w:val="19"/>
              </w:rPr>
              <w:t>Seis días a la semana, de lunes a sábado, gimnasio, mayores de 14 años.</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443C79"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$440.00</w:t>
            </w:r>
          </w:p>
        </w:tc>
      </w:tr>
      <w:tr w:rsidR="006565C9" w:rsidRPr="00331FF1" w14:paraId="10F7EF3C" w14:textId="77777777" w:rsidTr="00AE662C">
        <w:trPr>
          <w:trHeight w:val="261"/>
        </w:trPr>
        <w:tc>
          <w:tcPr>
            <w:tcW w:w="402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6E3FE6C3"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TIPO F</w:t>
            </w:r>
          </w:p>
        </w:tc>
        <w:tc>
          <w:tcPr>
            <w:tcW w:w="98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2484AD45"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IMPORTE</w:t>
            </w:r>
          </w:p>
        </w:tc>
      </w:tr>
      <w:tr w:rsidR="006565C9" w:rsidRPr="00331FF1" w14:paraId="66DB24F2" w14:textId="77777777" w:rsidTr="00AE662C">
        <w:trPr>
          <w:trHeight w:val="261"/>
        </w:trPr>
        <w:tc>
          <w:tcPr>
            <w:tcW w:w="4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188FF" w14:textId="77777777" w:rsidR="006565C9" w:rsidRPr="00331FF1" w:rsidRDefault="006565C9" w:rsidP="009F534C">
            <w:pPr>
              <w:pStyle w:val="Textoindependiente"/>
              <w:spacing w:line="256" w:lineRule="auto"/>
              <w:rPr>
                <w:rFonts w:ascii="Arial" w:hAnsi="Arial" w:cs="Arial"/>
                <w:sz w:val="19"/>
                <w:szCs w:val="19"/>
              </w:rPr>
            </w:pPr>
            <w:r w:rsidRPr="00331FF1">
              <w:rPr>
                <w:rFonts w:ascii="Arial" w:hAnsi="Arial" w:cs="Arial"/>
                <w:sz w:val="19"/>
                <w:szCs w:val="19"/>
              </w:rPr>
              <w:t>Inscripción anual, incluye credencial</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115AF4"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$230.00</w:t>
            </w:r>
          </w:p>
        </w:tc>
      </w:tr>
      <w:tr w:rsidR="006565C9" w:rsidRPr="00331FF1" w14:paraId="038B2B34" w14:textId="77777777" w:rsidTr="00AE662C">
        <w:trPr>
          <w:trHeight w:val="240"/>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53DBF" w14:textId="77777777" w:rsidR="006565C9" w:rsidRPr="00331FF1" w:rsidRDefault="006565C9" w:rsidP="009F534C">
            <w:pPr>
              <w:pStyle w:val="Textoindependiente"/>
              <w:spacing w:line="256" w:lineRule="auto"/>
              <w:jc w:val="center"/>
              <w:rPr>
                <w:rFonts w:ascii="Arial" w:hAnsi="Arial" w:cs="Arial"/>
                <w:sz w:val="19"/>
                <w:szCs w:val="19"/>
              </w:rPr>
            </w:pPr>
            <w:r w:rsidRPr="00331FF1">
              <w:rPr>
                <w:rFonts w:ascii="Arial" w:hAnsi="Arial" w:cs="Arial"/>
                <w:sz w:val="19"/>
                <w:szCs w:val="19"/>
              </w:rPr>
              <w:t>Mensualidad</w:t>
            </w:r>
          </w:p>
        </w:tc>
        <w:tc>
          <w:tcPr>
            <w:tcW w:w="28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E7618" w14:textId="77777777" w:rsidR="006565C9" w:rsidRPr="00331FF1" w:rsidRDefault="006565C9" w:rsidP="009F534C">
            <w:pPr>
              <w:pStyle w:val="Textoindependiente"/>
              <w:spacing w:line="256" w:lineRule="auto"/>
              <w:rPr>
                <w:rFonts w:ascii="Arial" w:hAnsi="Arial" w:cs="Arial"/>
                <w:sz w:val="19"/>
                <w:szCs w:val="19"/>
              </w:rPr>
            </w:pPr>
            <w:r w:rsidRPr="00331FF1">
              <w:rPr>
                <w:rFonts w:ascii="Arial" w:hAnsi="Arial" w:cs="Arial"/>
                <w:sz w:val="19"/>
                <w:szCs w:val="19"/>
              </w:rPr>
              <w:t>Por tres días a la semana, una hora, por día, clases de box.</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C548EB"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$220.00</w:t>
            </w:r>
          </w:p>
        </w:tc>
      </w:tr>
    </w:tbl>
    <w:p w14:paraId="0D05167A" w14:textId="77777777" w:rsidR="006565C9" w:rsidRPr="00331FF1" w:rsidRDefault="006565C9" w:rsidP="009F534C">
      <w:pPr>
        <w:spacing w:after="0"/>
        <w:ind w:hanging="34"/>
        <w:contextualSpacing/>
        <w:rPr>
          <w:rFonts w:ascii="Arial" w:hAnsi="Arial" w:cs="Arial"/>
          <w:sz w:val="19"/>
          <w:szCs w:val="19"/>
        </w:rPr>
      </w:pPr>
    </w:p>
    <w:p w14:paraId="173BFCB9"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El costo de inscripción, se pagará de manera proporcional al mes en el que se inscriba el usuario.</w:t>
      </w:r>
    </w:p>
    <w:p w14:paraId="735AF3BC" w14:textId="77777777" w:rsidR="006565C9" w:rsidRPr="00331FF1" w:rsidRDefault="006565C9" w:rsidP="009F534C">
      <w:pPr>
        <w:spacing w:after="0"/>
        <w:ind w:hanging="34"/>
        <w:contextualSpacing/>
        <w:jc w:val="right"/>
        <w:rPr>
          <w:rFonts w:ascii="Arial" w:hAnsi="Arial" w:cs="Arial"/>
          <w:sz w:val="19"/>
          <w:szCs w:val="19"/>
        </w:rPr>
      </w:pPr>
    </w:p>
    <w:p w14:paraId="03456BC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$4,847,019.00</w:t>
      </w:r>
    </w:p>
    <w:p w14:paraId="1944B47F" w14:textId="77777777" w:rsidR="006565C9" w:rsidRPr="00331FF1" w:rsidRDefault="006565C9" w:rsidP="009F534C">
      <w:pPr>
        <w:spacing w:after="0"/>
        <w:ind w:hanging="34"/>
        <w:contextualSpacing/>
        <w:jc w:val="right"/>
        <w:rPr>
          <w:rFonts w:ascii="Arial" w:hAnsi="Arial" w:cs="Arial"/>
          <w:sz w:val="19"/>
          <w:szCs w:val="19"/>
        </w:rPr>
      </w:pPr>
    </w:p>
    <w:p w14:paraId="7BCD21A2" w14:textId="77777777" w:rsidR="006565C9" w:rsidRPr="00331FF1" w:rsidRDefault="006565C9" w:rsidP="009F534C">
      <w:pPr>
        <w:numPr>
          <w:ilvl w:val="0"/>
          <w:numId w:val="15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Por el uso exclusivo de la alberca semiolímpica por instituciones, colegios y asociaciones civiles, que en el desarrollo de sus actividades organicen eventos, previa autorización de </w:t>
      </w:r>
      <w:r w:rsidRPr="00331FF1">
        <w:rPr>
          <w:rFonts w:ascii="Arial" w:hAnsi="Arial" w:cs="Arial"/>
          <w:sz w:val="19"/>
          <w:szCs w:val="19"/>
        </w:rPr>
        <w:lastRenderedPageBreak/>
        <w:t>la dependencia Municipal correspondiente, de acuerdo a los horarios y días disponibles para el uso de la misma, incluyendo torneos, por día, se causará y pagará: $47,325.00.</w:t>
      </w:r>
    </w:p>
    <w:p w14:paraId="07904F39" w14:textId="77777777" w:rsidR="006565C9" w:rsidRPr="00331FF1" w:rsidRDefault="006565C9" w:rsidP="009F534C">
      <w:pPr>
        <w:spacing w:after="0"/>
        <w:ind w:hanging="34"/>
        <w:contextualSpacing/>
        <w:jc w:val="right"/>
        <w:rPr>
          <w:rFonts w:ascii="Arial" w:hAnsi="Arial" w:cs="Arial"/>
          <w:sz w:val="19"/>
          <w:szCs w:val="19"/>
        </w:rPr>
      </w:pPr>
    </w:p>
    <w:p w14:paraId="463BEB7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3C5F394" w14:textId="77777777" w:rsidR="006565C9" w:rsidRPr="00331FF1" w:rsidRDefault="006565C9" w:rsidP="009F534C">
      <w:pPr>
        <w:spacing w:after="0"/>
        <w:ind w:hanging="34"/>
        <w:contextualSpacing/>
        <w:jc w:val="right"/>
        <w:rPr>
          <w:rFonts w:ascii="Arial" w:hAnsi="Arial" w:cs="Arial"/>
          <w:sz w:val="19"/>
          <w:szCs w:val="19"/>
        </w:rPr>
      </w:pPr>
    </w:p>
    <w:p w14:paraId="5C1E2E1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$4,847,019.00</w:t>
      </w:r>
    </w:p>
    <w:p w14:paraId="0CDADA1C" w14:textId="77777777" w:rsidR="006565C9" w:rsidRPr="00331FF1" w:rsidRDefault="006565C9" w:rsidP="009F534C">
      <w:pPr>
        <w:spacing w:after="0"/>
        <w:ind w:hanging="34"/>
        <w:contextualSpacing/>
        <w:jc w:val="right"/>
        <w:rPr>
          <w:rFonts w:ascii="Arial" w:hAnsi="Arial" w:cs="Arial"/>
          <w:sz w:val="19"/>
          <w:szCs w:val="19"/>
        </w:rPr>
      </w:pPr>
    </w:p>
    <w:p w14:paraId="42EE2F06"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torneos internos, organizados por el Municipio de Corregidora, Qro., en la alberca semiolímpica, se causará y pagará conforme a los lineamientos determinados por el área que administra dicho espacio.</w:t>
      </w:r>
    </w:p>
    <w:p w14:paraId="468EE4A0" w14:textId="77777777" w:rsidR="006565C9" w:rsidRPr="00331FF1" w:rsidRDefault="006565C9" w:rsidP="009F534C">
      <w:pPr>
        <w:spacing w:after="0"/>
        <w:ind w:left="1134"/>
        <w:contextualSpacing/>
        <w:jc w:val="both"/>
        <w:rPr>
          <w:rFonts w:ascii="Arial" w:hAnsi="Arial" w:cs="Arial"/>
          <w:sz w:val="19"/>
          <w:szCs w:val="19"/>
        </w:rPr>
      </w:pPr>
    </w:p>
    <w:p w14:paraId="72E5BA18" w14:textId="77777777" w:rsidR="006565C9" w:rsidRPr="00331FF1" w:rsidRDefault="006565C9" w:rsidP="009F534C">
      <w:pPr>
        <w:spacing w:after="0"/>
        <w:ind w:left="1134"/>
        <w:contextualSpacing/>
        <w:jc w:val="right"/>
        <w:rPr>
          <w:rFonts w:ascii="Arial" w:hAnsi="Arial" w:cs="Arial"/>
          <w:sz w:val="19"/>
          <w:szCs w:val="19"/>
        </w:rPr>
      </w:pPr>
      <w:r w:rsidRPr="00331FF1">
        <w:rPr>
          <w:rFonts w:ascii="Arial" w:hAnsi="Arial" w:cs="Arial"/>
          <w:sz w:val="19"/>
          <w:szCs w:val="19"/>
        </w:rPr>
        <w:t>Ingreso anual estimado por este rubro $0.00</w:t>
      </w:r>
    </w:p>
    <w:p w14:paraId="7221211A" w14:textId="77777777" w:rsidR="006565C9" w:rsidRPr="00331FF1" w:rsidRDefault="006565C9" w:rsidP="009F534C">
      <w:pPr>
        <w:spacing w:after="0"/>
        <w:ind w:left="1134"/>
        <w:contextualSpacing/>
        <w:jc w:val="right"/>
        <w:rPr>
          <w:rFonts w:ascii="Arial" w:hAnsi="Arial" w:cs="Arial"/>
          <w:sz w:val="19"/>
          <w:szCs w:val="19"/>
        </w:rPr>
      </w:pPr>
    </w:p>
    <w:p w14:paraId="7BFFE258" w14:textId="77777777" w:rsidR="006565C9" w:rsidRPr="00331FF1" w:rsidRDefault="006565C9" w:rsidP="009F534C">
      <w:pPr>
        <w:numPr>
          <w:ilvl w:val="0"/>
          <w:numId w:val="15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inscripción a talleres, clases o academias deportivas en cualquier unidad deportiva con maestros pagados y supervisados por el Municipio de Corregidora, Qro., a través de la Coordinación del Deporte, se causará y pagará:</w:t>
      </w:r>
    </w:p>
    <w:p w14:paraId="229B4C92"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F3C7ED6"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D5479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2861C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D1B4E6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EDACCA2" w14:textId="77777777" w:rsidR="006565C9" w:rsidRPr="00331FF1" w:rsidRDefault="006565C9" w:rsidP="009F534C">
            <w:pPr>
              <w:spacing w:after="0"/>
              <w:ind w:left="205"/>
              <w:contextualSpacing/>
              <w:rPr>
                <w:rFonts w:ascii="Arial" w:hAnsi="Arial" w:cs="Arial"/>
                <w:sz w:val="19"/>
                <w:szCs w:val="19"/>
              </w:rPr>
            </w:pPr>
            <w:r w:rsidRPr="00331FF1">
              <w:rPr>
                <w:rFonts w:ascii="Arial" w:hAnsi="Arial" w:cs="Arial"/>
                <w:sz w:val="19"/>
                <w:szCs w:val="19"/>
              </w:rPr>
              <w:t>Inscripción anual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AE9241E" w14:textId="77777777" w:rsidR="006565C9" w:rsidRPr="00331FF1" w:rsidRDefault="006565C9" w:rsidP="009F534C">
            <w:pPr>
              <w:spacing w:after="0"/>
              <w:ind w:left="205" w:right="169"/>
              <w:contextualSpacing/>
              <w:jc w:val="right"/>
              <w:rPr>
                <w:rFonts w:ascii="Arial" w:hAnsi="Arial" w:cs="Arial"/>
                <w:sz w:val="19"/>
                <w:szCs w:val="19"/>
              </w:rPr>
            </w:pPr>
            <w:r w:rsidRPr="00331FF1">
              <w:rPr>
                <w:rFonts w:ascii="Arial" w:hAnsi="Arial" w:cs="Arial"/>
                <w:sz w:val="19"/>
                <w:szCs w:val="19"/>
              </w:rPr>
              <w:t>$825.00</w:t>
            </w:r>
          </w:p>
        </w:tc>
      </w:tr>
      <w:tr w:rsidR="006565C9" w:rsidRPr="00331FF1" w14:paraId="78B9010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B9B34B6" w14:textId="77777777" w:rsidR="006565C9" w:rsidRPr="00331FF1" w:rsidRDefault="006565C9" w:rsidP="009F534C">
            <w:pPr>
              <w:spacing w:after="0"/>
              <w:ind w:left="205"/>
              <w:contextualSpacing/>
              <w:rPr>
                <w:rFonts w:ascii="Arial" w:hAnsi="Arial" w:cs="Arial"/>
                <w:sz w:val="19"/>
                <w:szCs w:val="19"/>
              </w:rPr>
            </w:pPr>
            <w:r w:rsidRPr="00331FF1">
              <w:rPr>
                <w:rFonts w:ascii="Arial" w:hAnsi="Arial" w:cs="Arial"/>
                <w:sz w:val="19"/>
                <w:szCs w:val="19"/>
              </w:rPr>
              <w:t>Mensualidad</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C41F0A0" w14:textId="77777777" w:rsidR="006565C9" w:rsidRPr="00331FF1" w:rsidRDefault="006565C9" w:rsidP="009F534C">
            <w:pPr>
              <w:spacing w:after="0"/>
              <w:ind w:left="205" w:right="169"/>
              <w:contextualSpacing/>
              <w:jc w:val="right"/>
              <w:rPr>
                <w:rFonts w:ascii="Arial" w:hAnsi="Arial" w:cs="Arial"/>
                <w:sz w:val="19"/>
                <w:szCs w:val="19"/>
              </w:rPr>
            </w:pPr>
            <w:r w:rsidRPr="00331FF1">
              <w:rPr>
                <w:rFonts w:ascii="Arial" w:hAnsi="Arial" w:cs="Arial"/>
                <w:sz w:val="19"/>
                <w:szCs w:val="19"/>
              </w:rPr>
              <w:t>$350.00</w:t>
            </w:r>
          </w:p>
        </w:tc>
      </w:tr>
    </w:tbl>
    <w:p w14:paraId="6C69D172" w14:textId="77777777" w:rsidR="006565C9" w:rsidRPr="00331FF1" w:rsidRDefault="006565C9" w:rsidP="009F534C">
      <w:pPr>
        <w:spacing w:after="0"/>
        <w:contextualSpacing/>
        <w:jc w:val="both"/>
        <w:rPr>
          <w:rFonts w:ascii="Arial" w:hAnsi="Arial" w:cs="Arial"/>
          <w:sz w:val="19"/>
          <w:szCs w:val="19"/>
        </w:rPr>
      </w:pPr>
    </w:p>
    <w:p w14:paraId="3294E326"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costo de inscripción, se pagará de manera proporcional al mes en el que se inscriba el usuario.</w:t>
      </w:r>
    </w:p>
    <w:p w14:paraId="14DAEF77" w14:textId="77777777" w:rsidR="006565C9" w:rsidRPr="00331FF1" w:rsidRDefault="006565C9" w:rsidP="009F534C">
      <w:pPr>
        <w:spacing w:after="0"/>
        <w:ind w:left="1418"/>
        <w:contextualSpacing/>
        <w:jc w:val="both"/>
        <w:rPr>
          <w:rFonts w:ascii="Arial" w:hAnsi="Arial" w:cs="Arial"/>
          <w:sz w:val="19"/>
          <w:szCs w:val="19"/>
        </w:rPr>
      </w:pPr>
    </w:p>
    <w:p w14:paraId="2E2166B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$0.00</w:t>
      </w:r>
    </w:p>
    <w:p w14:paraId="526E8D6A" w14:textId="77777777" w:rsidR="006565C9" w:rsidRPr="00331FF1" w:rsidRDefault="006565C9" w:rsidP="009F534C">
      <w:pPr>
        <w:spacing w:after="0"/>
        <w:contextualSpacing/>
        <w:jc w:val="right"/>
        <w:rPr>
          <w:rFonts w:ascii="Arial" w:hAnsi="Arial" w:cs="Arial"/>
          <w:sz w:val="19"/>
          <w:szCs w:val="19"/>
        </w:rPr>
      </w:pPr>
    </w:p>
    <w:p w14:paraId="7633FCE9"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$4,876,561.00</w:t>
      </w:r>
    </w:p>
    <w:p w14:paraId="437A7BF1" w14:textId="77777777" w:rsidR="006565C9" w:rsidRPr="00331FF1" w:rsidRDefault="006565C9" w:rsidP="009F534C">
      <w:pPr>
        <w:spacing w:after="0"/>
        <w:ind w:hanging="34"/>
        <w:contextualSpacing/>
        <w:rPr>
          <w:rFonts w:ascii="Arial" w:hAnsi="Arial" w:cs="Arial"/>
          <w:b/>
          <w:sz w:val="19"/>
          <w:szCs w:val="19"/>
        </w:rPr>
      </w:pPr>
    </w:p>
    <w:p w14:paraId="4CF1ABC9"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valuación de daños a mobiliario urbano, derivado de actos de particulares a cargo y elaboración de dictamen, se causará y pagará:</w:t>
      </w:r>
    </w:p>
    <w:p w14:paraId="6E5812B0" w14:textId="77777777" w:rsidR="006565C9" w:rsidRPr="00331FF1" w:rsidRDefault="006565C9" w:rsidP="009F534C">
      <w:pPr>
        <w:spacing w:after="0"/>
        <w:ind w:hanging="34"/>
        <w:contextualSpacing/>
        <w:rPr>
          <w:rFonts w:ascii="Arial" w:hAnsi="Arial" w:cs="Arial"/>
          <w:sz w:val="19"/>
          <w:szCs w:val="19"/>
        </w:rPr>
      </w:pPr>
    </w:p>
    <w:p w14:paraId="43D1CD84" w14:textId="77777777" w:rsidR="006565C9" w:rsidRPr="00331FF1" w:rsidRDefault="006565C9" w:rsidP="009F534C">
      <w:pPr>
        <w:numPr>
          <w:ilvl w:val="0"/>
          <w:numId w:val="15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emisión de cada dictamen que valúe los daños de acuerdo a las condiciones que establezca el área correspondiente de la administración municipal, se causará y pagará: $445.00.</w:t>
      </w:r>
    </w:p>
    <w:p w14:paraId="62C62A3A" w14:textId="77777777" w:rsidR="006565C9" w:rsidRPr="00331FF1" w:rsidRDefault="006565C9" w:rsidP="009F534C">
      <w:pPr>
        <w:spacing w:after="0"/>
        <w:ind w:left="1134" w:hanging="34"/>
        <w:contextualSpacing/>
        <w:jc w:val="right"/>
        <w:rPr>
          <w:rFonts w:ascii="Arial" w:hAnsi="Arial" w:cs="Arial"/>
          <w:sz w:val="19"/>
          <w:szCs w:val="19"/>
        </w:rPr>
      </w:pPr>
    </w:p>
    <w:p w14:paraId="674ED4C6"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645AABC" w14:textId="77777777" w:rsidR="006565C9" w:rsidRPr="00331FF1" w:rsidRDefault="006565C9" w:rsidP="009F534C">
      <w:pPr>
        <w:spacing w:after="0"/>
        <w:ind w:left="1134" w:hanging="34"/>
        <w:contextualSpacing/>
        <w:jc w:val="right"/>
        <w:rPr>
          <w:rFonts w:ascii="Arial" w:hAnsi="Arial" w:cs="Arial"/>
          <w:sz w:val="19"/>
          <w:szCs w:val="19"/>
        </w:rPr>
      </w:pPr>
    </w:p>
    <w:p w14:paraId="49B3E356" w14:textId="77777777" w:rsidR="006565C9" w:rsidRPr="00331FF1" w:rsidRDefault="006565C9" w:rsidP="009F534C">
      <w:pPr>
        <w:numPr>
          <w:ilvl w:val="0"/>
          <w:numId w:val="15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elaboración de la orden de liberación correspondiente, se causará y pagará: $415.00.</w:t>
      </w:r>
    </w:p>
    <w:p w14:paraId="15252972" w14:textId="77777777" w:rsidR="006565C9" w:rsidRPr="00331FF1" w:rsidRDefault="006565C9" w:rsidP="009F534C">
      <w:pPr>
        <w:spacing w:after="0"/>
        <w:ind w:hanging="34"/>
        <w:contextualSpacing/>
        <w:jc w:val="right"/>
        <w:rPr>
          <w:rFonts w:ascii="Arial" w:hAnsi="Arial" w:cs="Arial"/>
          <w:sz w:val="19"/>
          <w:szCs w:val="19"/>
        </w:rPr>
      </w:pPr>
    </w:p>
    <w:p w14:paraId="4DB3ADA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011A35E4" w14:textId="77777777" w:rsidR="006565C9" w:rsidRPr="00331FF1" w:rsidRDefault="006565C9" w:rsidP="009F534C">
      <w:pPr>
        <w:spacing w:after="0"/>
        <w:ind w:hanging="34"/>
        <w:contextualSpacing/>
        <w:jc w:val="right"/>
        <w:rPr>
          <w:rFonts w:ascii="Arial" w:hAnsi="Arial" w:cs="Arial"/>
          <w:sz w:val="19"/>
          <w:szCs w:val="19"/>
        </w:rPr>
      </w:pPr>
    </w:p>
    <w:p w14:paraId="65922B3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3390D072" w14:textId="77777777" w:rsidR="006565C9" w:rsidRPr="00331FF1" w:rsidRDefault="006565C9" w:rsidP="009F534C">
      <w:pPr>
        <w:spacing w:after="0"/>
        <w:ind w:hanging="34"/>
        <w:contextualSpacing/>
        <w:jc w:val="right"/>
        <w:rPr>
          <w:rFonts w:ascii="Arial" w:hAnsi="Arial" w:cs="Arial"/>
          <w:b/>
          <w:sz w:val="19"/>
          <w:szCs w:val="19"/>
        </w:rPr>
      </w:pPr>
    </w:p>
    <w:p w14:paraId="55998732"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registro o refrendo al Padrón de Proveedores y Contratistas del Municipio, se causará y pagará:</w:t>
      </w:r>
    </w:p>
    <w:p w14:paraId="7DE46493" w14:textId="77777777" w:rsidR="006565C9" w:rsidRPr="00331FF1" w:rsidRDefault="006565C9" w:rsidP="009F534C">
      <w:pPr>
        <w:spacing w:after="0"/>
        <w:ind w:hanging="34"/>
        <w:contextualSpacing/>
        <w:rPr>
          <w:rFonts w:ascii="Arial" w:hAnsi="Arial" w:cs="Arial"/>
          <w:b/>
          <w:sz w:val="19"/>
          <w:szCs w:val="19"/>
        </w:rPr>
      </w:pPr>
    </w:p>
    <w:p w14:paraId="3DF34C52" w14:textId="77777777" w:rsidR="006565C9" w:rsidRPr="00331FF1" w:rsidRDefault="006565C9" w:rsidP="009F534C">
      <w:pPr>
        <w:numPr>
          <w:ilvl w:val="0"/>
          <w:numId w:val="15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Padrón de Proveedores y usuarios, se causará y pagará:</w:t>
      </w:r>
    </w:p>
    <w:p w14:paraId="39C3B570" w14:textId="77777777" w:rsidR="006565C9" w:rsidRPr="00331FF1" w:rsidRDefault="006565C9" w:rsidP="009F534C">
      <w:pPr>
        <w:spacing w:after="0"/>
        <w:ind w:left="1167"/>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6565C9" w:rsidRPr="00331FF1" w14:paraId="21DE262C"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1466C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DB69E2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34279F6"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hideMark/>
          </w:tcPr>
          <w:p w14:paraId="626B1DF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Registro y refrendo al padrón de proveedores del Municipio de Corregidora, Qro., para personas físicas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42690DC8"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$720.00</w:t>
            </w:r>
          </w:p>
        </w:tc>
      </w:tr>
      <w:tr w:rsidR="006565C9" w:rsidRPr="00331FF1" w14:paraId="5D60DDA2"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hideMark/>
          </w:tcPr>
          <w:p w14:paraId="384DB71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Registro y refrendo al padrón de proveedores del Municipio de Corregidora, Qro., para personas morales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18750C2D"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sz w:val="19"/>
                <w:szCs w:val="19"/>
              </w:rPr>
              <w:t>$1,430.00</w:t>
            </w:r>
          </w:p>
        </w:tc>
      </w:tr>
    </w:tbl>
    <w:p w14:paraId="68236E09" w14:textId="77777777" w:rsidR="006565C9" w:rsidRPr="00331FF1" w:rsidRDefault="006565C9" w:rsidP="009F534C">
      <w:pPr>
        <w:spacing w:after="0"/>
        <w:ind w:hanging="34"/>
        <w:contextualSpacing/>
        <w:rPr>
          <w:rFonts w:ascii="Arial" w:hAnsi="Arial" w:cs="Arial"/>
          <w:b/>
          <w:sz w:val="19"/>
          <w:szCs w:val="19"/>
        </w:rPr>
      </w:pPr>
    </w:p>
    <w:p w14:paraId="3241357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$616,029.00</w:t>
      </w:r>
    </w:p>
    <w:p w14:paraId="0AAD3382" w14:textId="77777777" w:rsidR="006565C9" w:rsidRPr="00331FF1" w:rsidRDefault="006565C9" w:rsidP="009F534C">
      <w:pPr>
        <w:spacing w:after="0"/>
        <w:ind w:hanging="34"/>
        <w:contextualSpacing/>
        <w:jc w:val="right"/>
        <w:rPr>
          <w:rFonts w:ascii="Arial" w:hAnsi="Arial" w:cs="Arial"/>
          <w:sz w:val="19"/>
          <w:szCs w:val="19"/>
        </w:rPr>
      </w:pPr>
    </w:p>
    <w:p w14:paraId="319DBFD2" w14:textId="77777777" w:rsidR="006565C9" w:rsidRPr="00331FF1" w:rsidRDefault="006565C9" w:rsidP="009F534C">
      <w:pPr>
        <w:numPr>
          <w:ilvl w:val="0"/>
          <w:numId w:val="15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Padrón de Contratistas, se causará y pagará:</w:t>
      </w:r>
    </w:p>
    <w:p w14:paraId="0BD49A9B"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6565C9" w:rsidRPr="00331FF1" w14:paraId="0582A58B"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63BF27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4D0B37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BC98BE3"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001584F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Alta en el Padrón de Contratistas del Municipio de Corregidora, Qro.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549AA570" w14:textId="77777777" w:rsidR="006565C9" w:rsidRPr="00331FF1" w:rsidRDefault="006565C9" w:rsidP="009F534C">
            <w:pPr>
              <w:spacing w:after="0"/>
              <w:ind w:right="103"/>
              <w:contextualSpacing/>
              <w:jc w:val="right"/>
              <w:rPr>
                <w:rFonts w:ascii="Arial" w:hAnsi="Arial" w:cs="Arial"/>
                <w:sz w:val="19"/>
                <w:szCs w:val="19"/>
              </w:rPr>
            </w:pPr>
            <w:r w:rsidRPr="00331FF1">
              <w:rPr>
                <w:rFonts w:ascii="Arial" w:hAnsi="Arial" w:cs="Arial"/>
                <w:sz w:val="19"/>
                <w:szCs w:val="19"/>
              </w:rPr>
              <w:t>$1,770.00</w:t>
            </w:r>
          </w:p>
        </w:tc>
      </w:tr>
      <w:tr w:rsidR="006565C9" w:rsidRPr="00331FF1" w14:paraId="4E4AE8A8"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0E084E8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Renovación anual en el Padrón de Contratistas del Municipio de Corregidora, Qro., incluyendo actualización de especialidades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6FBA047B" w14:textId="77777777" w:rsidR="006565C9" w:rsidRPr="00331FF1" w:rsidRDefault="006565C9" w:rsidP="009F534C">
            <w:pPr>
              <w:spacing w:after="0"/>
              <w:ind w:right="103"/>
              <w:contextualSpacing/>
              <w:jc w:val="right"/>
              <w:rPr>
                <w:rFonts w:ascii="Arial" w:hAnsi="Arial" w:cs="Arial"/>
                <w:sz w:val="19"/>
                <w:szCs w:val="19"/>
              </w:rPr>
            </w:pPr>
            <w:r w:rsidRPr="00331FF1">
              <w:rPr>
                <w:rFonts w:ascii="Arial" w:hAnsi="Arial" w:cs="Arial"/>
                <w:sz w:val="19"/>
                <w:szCs w:val="19"/>
              </w:rPr>
              <w:t>$1,505.00</w:t>
            </w:r>
          </w:p>
        </w:tc>
      </w:tr>
      <w:tr w:rsidR="006565C9" w:rsidRPr="00331FF1" w14:paraId="01F221A7"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2ACC462E" w14:textId="77777777" w:rsidR="006565C9" w:rsidRPr="00331FF1" w:rsidRDefault="006565C9" w:rsidP="009F534C">
            <w:pPr>
              <w:spacing w:after="0"/>
              <w:ind w:left="132" w:right="133"/>
              <w:contextualSpacing/>
              <w:rPr>
                <w:rFonts w:ascii="Arial" w:hAnsi="Arial" w:cs="Arial"/>
                <w:sz w:val="19"/>
                <w:szCs w:val="19"/>
              </w:rPr>
            </w:pPr>
            <w:r w:rsidRPr="00331FF1">
              <w:rPr>
                <w:rFonts w:ascii="Arial" w:hAnsi="Arial" w:cs="Arial"/>
                <w:sz w:val="19"/>
                <w:szCs w:val="19"/>
              </w:rPr>
              <w:t>Actualización de datos y especialidades en el padrón de Contratistas del Municipio de Corregidora, Qro., a solicitud del interesado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79AD21AF" w14:textId="77777777" w:rsidR="006565C9" w:rsidRPr="00331FF1" w:rsidRDefault="006565C9" w:rsidP="009F534C">
            <w:pPr>
              <w:spacing w:after="0"/>
              <w:ind w:right="103"/>
              <w:contextualSpacing/>
              <w:jc w:val="right"/>
              <w:rPr>
                <w:rFonts w:ascii="Arial" w:hAnsi="Arial" w:cs="Arial"/>
                <w:sz w:val="19"/>
                <w:szCs w:val="19"/>
              </w:rPr>
            </w:pPr>
            <w:r w:rsidRPr="00331FF1">
              <w:rPr>
                <w:rFonts w:ascii="Arial" w:hAnsi="Arial" w:cs="Arial"/>
                <w:sz w:val="19"/>
                <w:szCs w:val="19"/>
              </w:rPr>
              <w:t>$825.00</w:t>
            </w:r>
          </w:p>
        </w:tc>
      </w:tr>
    </w:tbl>
    <w:p w14:paraId="4101A683" w14:textId="77777777" w:rsidR="006565C9" w:rsidRPr="00331FF1" w:rsidRDefault="006565C9" w:rsidP="009F534C">
      <w:pPr>
        <w:spacing w:after="0"/>
        <w:ind w:hanging="34"/>
        <w:contextualSpacing/>
        <w:rPr>
          <w:rFonts w:ascii="Arial" w:hAnsi="Arial" w:cs="Arial"/>
          <w:sz w:val="19"/>
          <w:szCs w:val="19"/>
        </w:rPr>
      </w:pPr>
    </w:p>
    <w:p w14:paraId="775DB4D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$219,010.00</w:t>
      </w:r>
    </w:p>
    <w:p w14:paraId="60EEED33" w14:textId="77777777" w:rsidR="006565C9" w:rsidRPr="00331FF1" w:rsidRDefault="006565C9" w:rsidP="009F534C">
      <w:pPr>
        <w:spacing w:after="0"/>
        <w:ind w:hanging="34"/>
        <w:contextualSpacing/>
        <w:jc w:val="right"/>
        <w:rPr>
          <w:rFonts w:ascii="Arial" w:hAnsi="Arial" w:cs="Arial"/>
          <w:sz w:val="19"/>
          <w:szCs w:val="19"/>
        </w:rPr>
      </w:pPr>
    </w:p>
    <w:p w14:paraId="490EA2C1" w14:textId="77777777" w:rsidR="006565C9" w:rsidRPr="00331FF1" w:rsidRDefault="006565C9" w:rsidP="009F534C">
      <w:pPr>
        <w:numPr>
          <w:ilvl w:val="0"/>
          <w:numId w:val="15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concepto de alta, refrendo y actualización de datos para el padrón de prestadores de servicios ambientales del Municipio de Corregidora, Qro., se causará y pagará:</w:t>
      </w:r>
    </w:p>
    <w:p w14:paraId="5186AF29"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6565C9" w:rsidRPr="00331FF1" w14:paraId="7E649486"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6FAAB0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9813F4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72D063F"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73A2D8C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Alta en competencia de la actividad en el orden federal</w:t>
            </w:r>
          </w:p>
        </w:tc>
        <w:tc>
          <w:tcPr>
            <w:tcW w:w="828" w:type="pct"/>
            <w:tcBorders>
              <w:top w:val="single" w:sz="4" w:space="0" w:color="000000"/>
              <w:left w:val="single" w:sz="4" w:space="0" w:color="000000"/>
              <w:bottom w:val="single" w:sz="4" w:space="0" w:color="000000"/>
              <w:right w:val="single" w:sz="4" w:space="0" w:color="000000"/>
            </w:tcBorders>
            <w:vAlign w:val="bottom"/>
            <w:hideMark/>
          </w:tcPr>
          <w:p w14:paraId="4964480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$415.00</w:t>
            </w:r>
          </w:p>
        </w:tc>
      </w:tr>
      <w:tr w:rsidR="006565C9" w:rsidRPr="00331FF1" w14:paraId="16287245"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05556B7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Alta en competencia de la actividad en el orden estatal</w:t>
            </w:r>
          </w:p>
        </w:tc>
        <w:tc>
          <w:tcPr>
            <w:tcW w:w="828" w:type="pct"/>
            <w:tcBorders>
              <w:top w:val="single" w:sz="4" w:space="0" w:color="000000"/>
              <w:left w:val="single" w:sz="4" w:space="0" w:color="000000"/>
              <w:bottom w:val="single" w:sz="4" w:space="0" w:color="000000"/>
              <w:right w:val="single" w:sz="4" w:space="0" w:color="000000"/>
            </w:tcBorders>
            <w:vAlign w:val="bottom"/>
            <w:hideMark/>
          </w:tcPr>
          <w:p w14:paraId="3908802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$540.00</w:t>
            </w:r>
          </w:p>
        </w:tc>
      </w:tr>
      <w:tr w:rsidR="006565C9" w:rsidRPr="00331FF1" w14:paraId="4BDD0EC2"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28B47358" w14:textId="77777777" w:rsidR="006565C9" w:rsidRPr="00331FF1" w:rsidRDefault="006565C9" w:rsidP="009F534C">
            <w:pPr>
              <w:spacing w:after="0"/>
              <w:ind w:left="132" w:right="90"/>
              <w:contextualSpacing/>
              <w:rPr>
                <w:rFonts w:ascii="Arial" w:hAnsi="Arial" w:cs="Arial"/>
                <w:sz w:val="19"/>
                <w:szCs w:val="19"/>
              </w:rPr>
            </w:pPr>
            <w:r w:rsidRPr="00331FF1">
              <w:rPr>
                <w:rFonts w:ascii="Arial" w:hAnsi="Arial" w:cs="Arial"/>
                <w:sz w:val="19"/>
                <w:szCs w:val="19"/>
              </w:rPr>
              <w:t>Actualización de datos y especialidades en el padrón de prestadores de servicios ambientales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2DB9CC3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$690.00</w:t>
            </w:r>
          </w:p>
        </w:tc>
      </w:tr>
    </w:tbl>
    <w:p w14:paraId="7A8C1711" w14:textId="77777777" w:rsidR="006565C9" w:rsidRPr="00331FF1" w:rsidRDefault="006565C9" w:rsidP="009F534C">
      <w:pPr>
        <w:spacing w:after="0"/>
        <w:ind w:hanging="34"/>
        <w:contextualSpacing/>
        <w:rPr>
          <w:rFonts w:ascii="Arial" w:hAnsi="Arial" w:cs="Arial"/>
          <w:sz w:val="19"/>
          <w:szCs w:val="19"/>
        </w:rPr>
      </w:pPr>
    </w:p>
    <w:p w14:paraId="6B5DEB4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0D17BF43" w14:textId="77777777" w:rsidR="006565C9" w:rsidRPr="00331FF1" w:rsidRDefault="006565C9" w:rsidP="009F534C">
      <w:pPr>
        <w:spacing w:after="0"/>
        <w:ind w:hanging="34"/>
        <w:contextualSpacing/>
        <w:jc w:val="right"/>
        <w:rPr>
          <w:rFonts w:ascii="Arial" w:hAnsi="Arial" w:cs="Arial"/>
          <w:sz w:val="19"/>
          <w:szCs w:val="19"/>
        </w:rPr>
      </w:pPr>
    </w:p>
    <w:p w14:paraId="6311374B" w14:textId="77777777" w:rsidR="006565C9" w:rsidRPr="00331FF1" w:rsidRDefault="006565C9" w:rsidP="009F534C">
      <w:pPr>
        <w:numPr>
          <w:ilvl w:val="0"/>
          <w:numId w:val="156"/>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concepto de alta, refrendo y actualización de datos para padrón de promotores y boleteras de eventos y espectáculos en el Municipio de Corregidora, Qro., se causará y pagará:</w:t>
      </w:r>
    </w:p>
    <w:p w14:paraId="26831CCD"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6565C9" w:rsidRPr="00331FF1" w14:paraId="44A09307" w14:textId="77777777" w:rsidTr="00AE662C">
        <w:trPr>
          <w:trHeight w:val="337"/>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EF4B52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CD7248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B57027C"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5F353A6C" w14:textId="77777777" w:rsidR="006565C9" w:rsidRPr="00331FF1" w:rsidRDefault="006565C9" w:rsidP="009F534C">
            <w:pPr>
              <w:spacing w:after="0"/>
              <w:ind w:left="132" w:right="86"/>
              <w:contextualSpacing/>
              <w:jc w:val="both"/>
              <w:rPr>
                <w:rFonts w:ascii="Arial" w:hAnsi="Arial" w:cs="Arial"/>
                <w:sz w:val="19"/>
                <w:szCs w:val="19"/>
              </w:rPr>
            </w:pPr>
            <w:r w:rsidRPr="00331FF1">
              <w:rPr>
                <w:rFonts w:ascii="Arial" w:hAnsi="Arial" w:cs="Arial"/>
                <w:sz w:val="19"/>
                <w:szCs w:val="19"/>
              </w:rPr>
              <w:t>Alta en el Padrón de promotores y boleteras de eventos y espectáculos en el Municipio de Corregidora, Qro.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180F3AF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$385.00</w:t>
            </w:r>
          </w:p>
        </w:tc>
      </w:tr>
      <w:tr w:rsidR="006565C9" w:rsidRPr="00331FF1" w14:paraId="1414718E"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74070B36" w14:textId="77777777" w:rsidR="006565C9" w:rsidRPr="00331FF1" w:rsidRDefault="006565C9" w:rsidP="009F534C">
            <w:pPr>
              <w:spacing w:after="0"/>
              <w:ind w:left="132" w:right="86"/>
              <w:contextualSpacing/>
              <w:jc w:val="both"/>
              <w:rPr>
                <w:rFonts w:ascii="Arial" w:hAnsi="Arial" w:cs="Arial"/>
                <w:sz w:val="19"/>
                <w:szCs w:val="19"/>
              </w:rPr>
            </w:pPr>
            <w:r w:rsidRPr="00331FF1">
              <w:rPr>
                <w:rFonts w:ascii="Arial" w:hAnsi="Arial" w:cs="Arial"/>
                <w:sz w:val="19"/>
                <w:szCs w:val="19"/>
              </w:rPr>
              <w:t>Renovación en el Padrón de promotores y boleteras de eventos y espectáculos en el Municipio de Corregidora, Qro.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4D46115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$500.00</w:t>
            </w:r>
          </w:p>
        </w:tc>
      </w:tr>
      <w:tr w:rsidR="006565C9" w:rsidRPr="00331FF1" w14:paraId="7FB6A4AF" w14:textId="77777777" w:rsidTr="00AE662C">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6F550F7A" w14:textId="77777777" w:rsidR="006565C9" w:rsidRPr="00331FF1" w:rsidRDefault="006565C9" w:rsidP="009F534C">
            <w:pPr>
              <w:spacing w:after="0"/>
              <w:ind w:left="132" w:right="86"/>
              <w:contextualSpacing/>
              <w:jc w:val="both"/>
              <w:rPr>
                <w:rFonts w:ascii="Arial" w:hAnsi="Arial" w:cs="Arial"/>
                <w:sz w:val="19"/>
                <w:szCs w:val="19"/>
              </w:rPr>
            </w:pPr>
            <w:r w:rsidRPr="00331FF1">
              <w:rPr>
                <w:rFonts w:ascii="Arial" w:hAnsi="Arial" w:cs="Arial"/>
                <w:sz w:val="19"/>
                <w:szCs w:val="19"/>
              </w:rPr>
              <w:t>Actualización de datos y especialidades en el Padrón de promotores y boleteras de eventos y espectáculos en el Municipio de Corregidora, Qro., a solicitud del interesado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2D3FB2A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$640.00</w:t>
            </w:r>
          </w:p>
        </w:tc>
      </w:tr>
    </w:tbl>
    <w:p w14:paraId="1CD8C7DC" w14:textId="77777777" w:rsidR="006565C9" w:rsidRPr="00331FF1" w:rsidRDefault="006565C9" w:rsidP="009F534C">
      <w:pPr>
        <w:spacing w:after="0"/>
        <w:ind w:hanging="34"/>
        <w:contextualSpacing/>
        <w:rPr>
          <w:rFonts w:ascii="Arial" w:hAnsi="Arial" w:cs="Arial"/>
          <w:sz w:val="19"/>
          <w:szCs w:val="19"/>
        </w:rPr>
      </w:pPr>
    </w:p>
    <w:p w14:paraId="4378072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6EB85BC1" w14:textId="77777777" w:rsidR="006565C9" w:rsidRPr="00331FF1" w:rsidRDefault="006565C9" w:rsidP="009F534C">
      <w:pPr>
        <w:spacing w:after="0"/>
        <w:ind w:hanging="34"/>
        <w:contextualSpacing/>
        <w:jc w:val="right"/>
        <w:rPr>
          <w:rFonts w:ascii="Arial" w:hAnsi="Arial" w:cs="Arial"/>
          <w:sz w:val="19"/>
          <w:szCs w:val="19"/>
        </w:rPr>
      </w:pPr>
    </w:p>
    <w:p w14:paraId="31A4F87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$835,039.00</w:t>
      </w:r>
    </w:p>
    <w:p w14:paraId="20DCE917" w14:textId="77777777" w:rsidR="006565C9" w:rsidRPr="00331FF1" w:rsidRDefault="006565C9" w:rsidP="009F534C">
      <w:pPr>
        <w:spacing w:after="0"/>
        <w:ind w:hanging="34"/>
        <w:contextualSpacing/>
        <w:rPr>
          <w:rFonts w:ascii="Arial" w:hAnsi="Arial" w:cs="Arial"/>
          <w:b/>
          <w:sz w:val="19"/>
          <w:szCs w:val="19"/>
        </w:rPr>
      </w:pPr>
    </w:p>
    <w:p w14:paraId="55E6D47F"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dictámenes emitidos por diversas Dependencias Municipales, se causará y pagará conforme a lo siguiente:</w:t>
      </w:r>
    </w:p>
    <w:p w14:paraId="1372EE5F" w14:textId="77777777" w:rsidR="006565C9" w:rsidRPr="00331FF1" w:rsidRDefault="006565C9" w:rsidP="009F534C">
      <w:pPr>
        <w:spacing w:after="0"/>
        <w:ind w:hanging="34"/>
        <w:contextualSpacing/>
        <w:rPr>
          <w:rFonts w:ascii="Arial" w:hAnsi="Arial" w:cs="Arial"/>
          <w:sz w:val="19"/>
          <w:szCs w:val="19"/>
        </w:rPr>
      </w:pPr>
    </w:p>
    <w:p w14:paraId="3B2F6B02" w14:textId="77777777" w:rsidR="006565C9" w:rsidRPr="00331FF1" w:rsidRDefault="006565C9" w:rsidP="009F534C">
      <w:pPr>
        <w:numPr>
          <w:ilvl w:val="0"/>
          <w:numId w:val="15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servicios, certificaciones y dictámenes de Protección Civil Municipal para la construcción y funcionamiento de giros comerciales, se causará y pagará:</w:t>
      </w:r>
    </w:p>
    <w:p w14:paraId="252903EB" w14:textId="77777777" w:rsidR="006565C9" w:rsidRPr="00331FF1" w:rsidRDefault="006565C9" w:rsidP="009F534C">
      <w:pPr>
        <w:spacing w:after="0"/>
        <w:ind w:hanging="34"/>
        <w:contextualSpacing/>
        <w:rPr>
          <w:rFonts w:ascii="Arial" w:hAnsi="Arial" w:cs="Arial"/>
          <w:sz w:val="19"/>
          <w:szCs w:val="19"/>
        </w:rPr>
      </w:pPr>
    </w:p>
    <w:p w14:paraId="31882032" w14:textId="77777777" w:rsidR="006565C9" w:rsidRPr="00331FF1" w:rsidRDefault="006565C9" w:rsidP="009F534C">
      <w:pPr>
        <w:numPr>
          <w:ilvl w:val="0"/>
          <w:numId w:val="15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emisión de cursos de capacitación y renta de Ambulancia solicitados a la Dirección de Protección Civil, se causará y pagará:</w:t>
      </w:r>
    </w:p>
    <w:p w14:paraId="4E47DF20" w14:textId="77777777" w:rsidR="006565C9" w:rsidRPr="00331FF1" w:rsidRDefault="006565C9" w:rsidP="009F534C">
      <w:pPr>
        <w:spacing w:after="0"/>
        <w:ind w:left="145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2"/>
        <w:gridCol w:w="2943"/>
        <w:gridCol w:w="2943"/>
      </w:tblGrid>
      <w:tr w:rsidR="006565C9" w:rsidRPr="00331FF1" w14:paraId="78DCAEF5"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3647BAF9" w14:textId="77777777" w:rsidR="006565C9" w:rsidRPr="00331FF1" w:rsidRDefault="006565C9" w:rsidP="009F534C">
            <w:pPr>
              <w:tabs>
                <w:tab w:val="left" w:pos="2370"/>
              </w:tabs>
              <w:spacing w:after="0"/>
              <w:ind w:hanging="34"/>
              <w:contextualSpacing/>
              <w:jc w:val="center"/>
              <w:rPr>
                <w:rFonts w:ascii="Arial" w:hAnsi="Arial" w:cs="Arial"/>
                <w:b/>
                <w:sz w:val="19"/>
                <w:szCs w:val="19"/>
              </w:rPr>
            </w:pPr>
            <w:r w:rsidRPr="00331FF1">
              <w:rPr>
                <w:rFonts w:ascii="Arial" w:hAnsi="Arial" w:cs="Arial"/>
                <w:b/>
                <w:sz w:val="19"/>
                <w:szCs w:val="19"/>
              </w:rPr>
              <w:t>CAPACITACIÓN</w:t>
            </w:r>
          </w:p>
        </w:tc>
      </w:tr>
      <w:tr w:rsidR="006565C9" w:rsidRPr="00331FF1" w14:paraId="4FF6DD36"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6A6A6"/>
            <w:hideMark/>
          </w:tcPr>
          <w:p w14:paraId="4530D84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ACTIVIDAD</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7DE6E00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1D2C84F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6D336F1"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4C9151C2" w14:textId="77777777" w:rsidR="006565C9" w:rsidRPr="00331FF1" w:rsidRDefault="006565C9" w:rsidP="009F534C">
            <w:pPr>
              <w:spacing w:after="0"/>
              <w:ind w:left="132" w:firstLine="142"/>
              <w:contextualSpacing/>
              <w:rPr>
                <w:rFonts w:ascii="Arial" w:hAnsi="Arial" w:cs="Arial"/>
                <w:sz w:val="19"/>
                <w:szCs w:val="19"/>
              </w:rPr>
            </w:pPr>
            <w:r w:rsidRPr="00331FF1">
              <w:rPr>
                <w:rFonts w:ascii="Arial" w:hAnsi="Arial" w:cs="Arial"/>
                <w:sz w:val="19"/>
                <w:szCs w:val="19"/>
              </w:rPr>
              <w:t>Actividades no lucrativas</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DFA63F4" w14:textId="77777777" w:rsidR="006565C9" w:rsidRPr="00331FF1" w:rsidRDefault="006565C9" w:rsidP="009F534C">
            <w:pPr>
              <w:spacing w:after="0"/>
              <w:ind w:left="142" w:hanging="28"/>
              <w:contextualSpacing/>
              <w:jc w:val="center"/>
              <w:rPr>
                <w:rFonts w:ascii="Arial" w:hAnsi="Arial" w:cs="Arial"/>
                <w:sz w:val="19"/>
                <w:szCs w:val="19"/>
              </w:rPr>
            </w:pPr>
            <w:r w:rsidRPr="00331FF1">
              <w:rPr>
                <w:rFonts w:ascii="Arial" w:hAnsi="Arial" w:cs="Arial"/>
                <w:sz w:val="19"/>
                <w:szCs w:val="19"/>
              </w:rPr>
              <w:t>Capacitación por persona</w:t>
            </w:r>
          </w:p>
        </w:tc>
        <w:tc>
          <w:tcPr>
            <w:tcW w:w="1667" w:type="pct"/>
            <w:tcBorders>
              <w:top w:val="single" w:sz="4" w:space="0" w:color="auto"/>
              <w:left w:val="single" w:sz="4" w:space="0" w:color="auto"/>
              <w:bottom w:val="single" w:sz="4" w:space="0" w:color="auto"/>
              <w:right w:val="single" w:sz="4" w:space="0" w:color="auto"/>
            </w:tcBorders>
            <w:hideMark/>
          </w:tcPr>
          <w:p w14:paraId="09D977B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r w:rsidR="006565C9" w:rsidRPr="00331FF1" w14:paraId="76FBFADE"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1FEFBEFA" w14:textId="77777777" w:rsidR="006565C9" w:rsidRPr="00331FF1" w:rsidRDefault="006565C9" w:rsidP="009F534C">
            <w:pPr>
              <w:spacing w:after="0"/>
              <w:ind w:left="132" w:firstLine="142"/>
              <w:contextualSpacing/>
              <w:rPr>
                <w:rFonts w:ascii="Arial" w:hAnsi="Arial" w:cs="Arial"/>
                <w:sz w:val="19"/>
                <w:szCs w:val="19"/>
              </w:rPr>
            </w:pPr>
            <w:r w:rsidRPr="00331FF1">
              <w:rPr>
                <w:rFonts w:ascii="Arial" w:hAnsi="Arial" w:cs="Arial"/>
                <w:sz w:val="19"/>
                <w:szCs w:val="19"/>
              </w:rPr>
              <w:lastRenderedPageBreak/>
              <w:t>Personas físicas o morales</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B7E4760" w14:textId="77777777" w:rsidR="006565C9" w:rsidRPr="00331FF1" w:rsidRDefault="006565C9" w:rsidP="009F534C">
            <w:pPr>
              <w:spacing w:after="0"/>
              <w:ind w:left="142" w:hanging="28"/>
              <w:contextualSpacing/>
              <w:jc w:val="center"/>
              <w:rPr>
                <w:rFonts w:ascii="Arial" w:hAnsi="Arial" w:cs="Arial"/>
                <w:sz w:val="19"/>
                <w:szCs w:val="19"/>
              </w:rPr>
            </w:pPr>
            <w:r w:rsidRPr="00331FF1">
              <w:rPr>
                <w:rFonts w:ascii="Arial" w:hAnsi="Arial" w:cs="Arial"/>
                <w:sz w:val="19"/>
                <w:szCs w:val="19"/>
              </w:rPr>
              <w:t>Capacitación por persona</w:t>
            </w:r>
          </w:p>
        </w:tc>
        <w:tc>
          <w:tcPr>
            <w:tcW w:w="1667" w:type="pct"/>
            <w:tcBorders>
              <w:top w:val="single" w:sz="4" w:space="0" w:color="auto"/>
              <w:left w:val="single" w:sz="4" w:space="0" w:color="auto"/>
              <w:bottom w:val="single" w:sz="4" w:space="0" w:color="auto"/>
              <w:right w:val="single" w:sz="4" w:space="0" w:color="auto"/>
            </w:tcBorders>
            <w:hideMark/>
          </w:tcPr>
          <w:p w14:paraId="4684FD7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$605.00</w:t>
            </w:r>
          </w:p>
        </w:tc>
      </w:tr>
      <w:tr w:rsidR="006565C9" w:rsidRPr="00331FF1" w14:paraId="4ED6AF3D" w14:textId="77777777" w:rsidTr="00AE662C">
        <w:trPr>
          <w:trHeight w:val="20"/>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3BD40B8A" w14:textId="77777777" w:rsidR="006565C9" w:rsidRPr="00331FF1" w:rsidRDefault="006565C9" w:rsidP="009F534C">
            <w:pPr>
              <w:spacing w:after="0"/>
              <w:ind w:left="132" w:firstLine="142"/>
              <w:contextualSpacing/>
              <w:rPr>
                <w:rFonts w:ascii="Arial" w:hAnsi="Arial" w:cs="Arial"/>
                <w:sz w:val="19"/>
                <w:szCs w:val="19"/>
              </w:rPr>
            </w:pPr>
            <w:r w:rsidRPr="00331FF1">
              <w:rPr>
                <w:rFonts w:ascii="Arial" w:hAnsi="Arial" w:cs="Arial"/>
                <w:sz w:val="19"/>
                <w:szCs w:val="19"/>
              </w:rPr>
              <w:t>Renta de Ambulancia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0CB6E65" w14:textId="77777777" w:rsidR="006565C9" w:rsidRPr="00331FF1" w:rsidRDefault="006565C9" w:rsidP="009F534C">
            <w:pPr>
              <w:spacing w:after="0"/>
              <w:ind w:left="142" w:hanging="28"/>
              <w:contextualSpacing/>
              <w:jc w:val="center"/>
              <w:rPr>
                <w:rFonts w:ascii="Arial" w:hAnsi="Arial" w:cs="Arial"/>
                <w:sz w:val="19"/>
                <w:szCs w:val="19"/>
              </w:rPr>
            </w:pPr>
            <w:r w:rsidRPr="00331FF1">
              <w:rPr>
                <w:rFonts w:ascii="Arial" w:hAnsi="Arial" w:cs="Arial"/>
                <w:sz w:val="19"/>
                <w:szCs w:val="19"/>
              </w:rPr>
              <w:t>Por hora, por evento</w:t>
            </w:r>
          </w:p>
        </w:tc>
        <w:tc>
          <w:tcPr>
            <w:tcW w:w="1667" w:type="pct"/>
            <w:tcBorders>
              <w:top w:val="single" w:sz="4" w:space="0" w:color="auto"/>
              <w:left w:val="single" w:sz="4" w:space="0" w:color="auto"/>
              <w:bottom w:val="single" w:sz="4" w:space="0" w:color="auto"/>
              <w:right w:val="single" w:sz="4" w:space="0" w:color="auto"/>
            </w:tcBorders>
            <w:hideMark/>
          </w:tcPr>
          <w:p w14:paraId="2756FA8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$975.00</w:t>
            </w:r>
          </w:p>
        </w:tc>
      </w:tr>
      <w:tr w:rsidR="006565C9" w:rsidRPr="00331FF1" w14:paraId="462453E6" w14:textId="77777777" w:rsidTr="00AE662C">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D0DA3F5"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2F57BDF4" w14:textId="77777777" w:rsidR="006565C9" w:rsidRPr="00331FF1" w:rsidRDefault="006565C9" w:rsidP="009F534C">
            <w:pPr>
              <w:spacing w:after="0"/>
              <w:ind w:left="142" w:hanging="28"/>
              <w:contextualSpacing/>
              <w:jc w:val="center"/>
              <w:rPr>
                <w:rFonts w:ascii="Arial" w:hAnsi="Arial" w:cs="Arial"/>
                <w:sz w:val="19"/>
                <w:szCs w:val="19"/>
              </w:rPr>
            </w:pPr>
            <w:r w:rsidRPr="00331FF1">
              <w:rPr>
                <w:rFonts w:ascii="Arial" w:hAnsi="Arial" w:cs="Arial"/>
                <w:sz w:val="19"/>
                <w:szCs w:val="19"/>
              </w:rPr>
              <w:t>Por traslado, por kilometro</w:t>
            </w:r>
          </w:p>
        </w:tc>
        <w:tc>
          <w:tcPr>
            <w:tcW w:w="1667" w:type="pct"/>
            <w:tcBorders>
              <w:top w:val="single" w:sz="4" w:space="0" w:color="auto"/>
              <w:left w:val="single" w:sz="4" w:space="0" w:color="auto"/>
              <w:bottom w:val="single" w:sz="4" w:space="0" w:color="auto"/>
              <w:right w:val="single" w:sz="4" w:space="0" w:color="auto"/>
            </w:tcBorders>
            <w:hideMark/>
          </w:tcPr>
          <w:p w14:paraId="541F0C3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bl>
    <w:p w14:paraId="7AB3880D" w14:textId="77777777" w:rsidR="006565C9" w:rsidRPr="00331FF1" w:rsidRDefault="006565C9" w:rsidP="009F534C">
      <w:pPr>
        <w:spacing w:after="0"/>
        <w:contextualSpacing/>
        <w:rPr>
          <w:rFonts w:ascii="Arial" w:hAnsi="Arial" w:cs="Arial"/>
          <w:sz w:val="19"/>
          <w:szCs w:val="19"/>
        </w:rPr>
      </w:pPr>
    </w:p>
    <w:p w14:paraId="5477515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$253,960.00</w:t>
      </w:r>
    </w:p>
    <w:p w14:paraId="00781867" w14:textId="77777777" w:rsidR="006565C9" w:rsidRPr="00331FF1" w:rsidRDefault="006565C9" w:rsidP="009F534C">
      <w:pPr>
        <w:spacing w:after="0"/>
        <w:ind w:hanging="34"/>
        <w:contextualSpacing/>
        <w:jc w:val="right"/>
        <w:rPr>
          <w:rFonts w:ascii="Arial" w:hAnsi="Arial" w:cs="Arial"/>
          <w:sz w:val="19"/>
          <w:szCs w:val="19"/>
        </w:rPr>
      </w:pPr>
    </w:p>
    <w:p w14:paraId="1A4CD7D3" w14:textId="77777777" w:rsidR="006565C9" w:rsidRPr="00331FF1" w:rsidRDefault="006565C9" w:rsidP="009F534C">
      <w:pPr>
        <w:numPr>
          <w:ilvl w:val="0"/>
          <w:numId w:val="15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los No Inconvenientes emitidos por la Dirección de Protección Civil Municipal, se causará y pagará:</w:t>
      </w:r>
    </w:p>
    <w:p w14:paraId="11007A2C" w14:textId="77777777" w:rsidR="006565C9" w:rsidRPr="00331FF1" w:rsidRDefault="006565C9" w:rsidP="009F534C">
      <w:pPr>
        <w:spacing w:after="0"/>
        <w:ind w:left="141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2654"/>
        <w:gridCol w:w="1501"/>
      </w:tblGrid>
      <w:tr w:rsidR="006565C9" w:rsidRPr="00331FF1" w14:paraId="05EFCDE9"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5A5B91A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NO INCONVENIENTES</w:t>
            </w:r>
          </w:p>
        </w:tc>
      </w:tr>
      <w:tr w:rsidR="006565C9" w:rsidRPr="00331FF1" w14:paraId="7EBF6195" w14:textId="77777777" w:rsidTr="00AE662C">
        <w:trPr>
          <w:trHeight w:val="281"/>
        </w:trPr>
        <w:tc>
          <w:tcPr>
            <w:tcW w:w="2647" w:type="pct"/>
            <w:tcBorders>
              <w:top w:val="single" w:sz="4" w:space="0" w:color="auto"/>
              <w:left w:val="single" w:sz="4" w:space="0" w:color="auto"/>
              <w:bottom w:val="single" w:sz="4" w:space="0" w:color="auto"/>
              <w:right w:val="single" w:sz="4" w:space="0" w:color="auto"/>
            </w:tcBorders>
            <w:shd w:val="clear" w:color="auto" w:fill="B3B3B3"/>
            <w:hideMark/>
          </w:tcPr>
          <w:p w14:paraId="5BBB26C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ACTIVIDAD</w:t>
            </w:r>
          </w:p>
        </w:tc>
        <w:tc>
          <w:tcPr>
            <w:tcW w:w="1503" w:type="pct"/>
            <w:tcBorders>
              <w:top w:val="single" w:sz="4" w:space="0" w:color="auto"/>
              <w:left w:val="single" w:sz="4" w:space="0" w:color="auto"/>
              <w:bottom w:val="single" w:sz="4" w:space="0" w:color="auto"/>
              <w:right w:val="single" w:sz="4" w:space="0" w:color="auto"/>
            </w:tcBorders>
            <w:shd w:val="clear" w:color="auto" w:fill="A6A6A6"/>
            <w:hideMark/>
          </w:tcPr>
          <w:p w14:paraId="35CB96E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50" w:type="pct"/>
            <w:tcBorders>
              <w:top w:val="single" w:sz="4" w:space="0" w:color="auto"/>
              <w:left w:val="single" w:sz="4" w:space="0" w:color="auto"/>
              <w:bottom w:val="single" w:sz="4" w:space="0" w:color="auto"/>
              <w:right w:val="single" w:sz="4" w:space="0" w:color="auto"/>
            </w:tcBorders>
            <w:shd w:val="clear" w:color="auto" w:fill="A6A6A6"/>
            <w:hideMark/>
          </w:tcPr>
          <w:p w14:paraId="5E690A5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AB7D0E0" w14:textId="77777777" w:rsidTr="00AE662C">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0F7C21" w14:textId="77777777" w:rsidR="006565C9" w:rsidRPr="00331FF1" w:rsidRDefault="006565C9" w:rsidP="009F534C">
            <w:pPr>
              <w:spacing w:after="0"/>
              <w:rPr>
                <w:rFonts w:ascii="Arial" w:hAnsi="Arial" w:cs="Arial"/>
                <w:sz w:val="19"/>
                <w:szCs w:val="19"/>
              </w:rPr>
            </w:pPr>
            <w:r w:rsidRPr="00331FF1">
              <w:rPr>
                <w:rFonts w:ascii="Arial" w:hAnsi="Arial" w:cs="Arial"/>
                <w:sz w:val="19"/>
                <w:szCs w:val="19"/>
              </w:rPr>
              <w:t>Eventos y espectáculos públicos de afluencia masiva, por evento con duración de 1 día</w:t>
            </w:r>
          </w:p>
        </w:tc>
        <w:tc>
          <w:tcPr>
            <w:tcW w:w="1503" w:type="pct"/>
            <w:tcBorders>
              <w:top w:val="single" w:sz="4" w:space="0" w:color="auto"/>
              <w:left w:val="single" w:sz="4" w:space="0" w:color="auto"/>
              <w:bottom w:val="single" w:sz="4" w:space="0" w:color="auto"/>
              <w:right w:val="single" w:sz="4" w:space="0" w:color="auto"/>
            </w:tcBorders>
            <w:hideMark/>
          </w:tcPr>
          <w:p w14:paraId="6019C026"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1 a 500 personas</w:t>
            </w:r>
          </w:p>
        </w:tc>
        <w:tc>
          <w:tcPr>
            <w:tcW w:w="850" w:type="pct"/>
            <w:tcBorders>
              <w:top w:val="single" w:sz="4" w:space="0" w:color="auto"/>
              <w:left w:val="single" w:sz="4" w:space="0" w:color="auto"/>
              <w:bottom w:val="single" w:sz="4" w:space="0" w:color="auto"/>
              <w:right w:val="single" w:sz="4" w:space="0" w:color="auto"/>
            </w:tcBorders>
            <w:vAlign w:val="bottom"/>
            <w:hideMark/>
          </w:tcPr>
          <w:p w14:paraId="56ED5A8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$700.00</w:t>
            </w:r>
          </w:p>
        </w:tc>
      </w:tr>
      <w:tr w:rsidR="006565C9" w:rsidRPr="00331FF1" w14:paraId="313C2B24"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512AB"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1139F62D"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501 a 1,000 personas</w:t>
            </w:r>
          </w:p>
        </w:tc>
        <w:tc>
          <w:tcPr>
            <w:tcW w:w="850" w:type="pct"/>
            <w:tcBorders>
              <w:top w:val="single" w:sz="4" w:space="0" w:color="auto"/>
              <w:left w:val="single" w:sz="4" w:space="0" w:color="auto"/>
              <w:bottom w:val="single" w:sz="4" w:space="0" w:color="auto"/>
              <w:right w:val="single" w:sz="4" w:space="0" w:color="auto"/>
            </w:tcBorders>
            <w:vAlign w:val="bottom"/>
            <w:hideMark/>
          </w:tcPr>
          <w:p w14:paraId="77A5DDD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$1,910.00</w:t>
            </w:r>
          </w:p>
        </w:tc>
      </w:tr>
      <w:tr w:rsidR="006565C9" w:rsidRPr="00331FF1" w14:paraId="20E57F0E"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FDA2B"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4E719882"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1,001 a 2,500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76F49AD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$2,500.00</w:t>
            </w:r>
          </w:p>
        </w:tc>
      </w:tr>
      <w:tr w:rsidR="006565C9" w:rsidRPr="00331FF1" w14:paraId="5801C0E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7F841"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270BA9FC"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2,501 a 4,000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0584F04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$5,945.00</w:t>
            </w:r>
          </w:p>
        </w:tc>
      </w:tr>
      <w:tr w:rsidR="006565C9" w:rsidRPr="00331FF1" w14:paraId="78DE9F4C"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36A10"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5918CE77"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4,001 a 6,000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27B57F3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$9,995.00</w:t>
            </w:r>
          </w:p>
        </w:tc>
      </w:tr>
      <w:tr w:rsidR="006565C9" w:rsidRPr="00331FF1" w14:paraId="517B6602"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20E8A"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71447535"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6,001 a 10,000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6A51717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$11,500.00</w:t>
            </w:r>
          </w:p>
        </w:tc>
      </w:tr>
      <w:tr w:rsidR="006565C9" w:rsidRPr="00331FF1" w14:paraId="7B67204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52AE7"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0F4BA109"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10,001 personas en adelante</w:t>
            </w:r>
          </w:p>
        </w:tc>
        <w:tc>
          <w:tcPr>
            <w:tcW w:w="850" w:type="pct"/>
            <w:tcBorders>
              <w:top w:val="single" w:sz="4" w:space="0" w:color="auto"/>
              <w:left w:val="single" w:sz="4" w:space="0" w:color="auto"/>
              <w:bottom w:val="single" w:sz="4" w:space="0" w:color="auto"/>
              <w:right w:val="single" w:sz="4" w:space="0" w:color="auto"/>
            </w:tcBorders>
            <w:vAlign w:val="center"/>
            <w:hideMark/>
          </w:tcPr>
          <w:p w14:paraId="636D83D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$12,990.00</w:t>
            </w:r>
          </w:p>
        </w:tc>
      </w:tr>
      <w:tr w:rsidR="006565C9" w:rsidRPr="00331FF1" w14:paraId="52F0E639" w14:textId="77777777" w:rsidTr="00AE662C">
        <w:trPr>
          <w:trHeight w:val="20"/>
        </w:trPr>
        <w:tc>
          <w:tcPr>
            <w:tcW w:w="4150" w:type="pct"/>
            <w:gridSpan w:val="2"/>
            <w:tcBorders>
              <w:top w:val="single" w:sz="4" w:space="0" w:color="auto"/>
              <w:left w:val="single" w:sz="4" w:space="0" w:color="auto"/>
              <w:bottom w:val="single" w:sz="4" w:space="0" w:color="auto"/>
              <w:right w:val="single" w:sz="4" w:space="0" w:color="auto"/>
            </w:tcBorders>
            <w:vAlign w:val="center"/>
            <w:hideMark/>
          </w:tcPr>
          <w:p w14:paraId="3E4E097A" w14:textId="77777777" w:rsidR="006565C9" w:rsidRPr="00331FF1" w:rsidRDefault="006565C9" w:rsidP="009F534C">
            <w:pPr>
              <w:spacing w:after="0"/>
              <w:ind w:left="33" w:right="149" w:hanging="28"/>
              <w:contextualSpacing/>
              <w:jc w:val="both"/>
              <w:rPr>
                <w:rFonts w:ascii="Arial" w:hAnsi="Arial" w:cs="Arial"/>
                <w:sz w:val="19"/>
                <w:szCs w:val="19"/>
              </w:rPr>
            </w:pPr>
            <w:r w:rsidRPr="00331FF1">
              <w:rPr>
                <w:rFonts w:ascii="Arial" w:hAnsi="Arial" w:cs="Arial"/>
                <w:sz w:val="19"/>
                <w:szCs w:val="19"/>
              </w:rPr>
              <w:t>Eventos y espectáculos públicos que fomenten el deporte, la cultura, la recreación, tradiciones, esparcimiento familiar, sin fines de lucro, a título gratuito y sin venta de bebidas alcohólicas, por evento.</w:t>
            </w:r>
          </w:p>
        </w:tc>
        <w:tc>
          <w:tcPr>
            <w:tcW w:w="850" w:type="pct"/>
            <w:tcBorders>
              <w:top w:val="single" w:sz="4" w:space="0" w:color="auto"/>
              <w:left w:val="single" w:sz="4" w:space="0" w:color="auto"/>
              <w:bottom w:val="single" w:sz="4" w:space="0" w:color="auto"/>
              <w:right w:val="single" w:sz="4" w:space="0" w:color="auto"/>
            </w:tcBorders>
            <w:vAlign w:val="center"/>
            <w:hideMark/>
          </w:tcPr>
          <w:p w14:paraId="52CE647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$215.00</w:t>
            </w:r>
          </w:p>
        </w:tc>
      </w:tr>
      <w:tr w:rsidR="006565C9" w:rsidRPr="00331FF1" w14:paraId="1017CC70" w14:textId="77777777" w:rsidTr="00AE662C">
        <w:trPr>
          <w:trHeight w:val="20"/>
        </w:trPr>
        <w:tc>
          <w:tcPr>
            <w:tcW w:w="2647" w:type="pct"/>
            <w:vMerge w:val="restart"/>
            <w:tcBorders>
              <w:top w:val="single" w:sz="4" w:space="0" w:color="auto"/>
              <w:left w:val="single" w:sz="4" w:space="0" w:color="auto"/>
              <w:bottom w:val="single" w:sz="4" w:space="0" w:color="auto"/>
              <w:right w:val="single" w:sz="4" w:space="0" w:color="auto"/>
            </w:tcBorders>
            <w:vAlign w:val="center"/>
          </w:tcPr>
          <w:p w14:paraId="7EBCECFF" w14:textId="77777777" w:rsidR="006565C9" w:rsidRPr="00331FF1" w:rsidRDefault="006565C9" w:rsidP="009F534C">
            <w:pPr>
              <w:spacing w:after="0"/>
              <w:ind w:left="22" w:right="170"/>
              <w:contextualSpacing/>
              <w:jc w:val="both"/>
              <w:rPr>
                <w:rFonts w:ascii="Arial" w:hAnsi="Arial" w:cs="Arial"/>
                <w:sz w:val="19"/>
                <w:szCs w:val="19"/>
              </w:rPr>
            </w:pPr>
            <w:r w:rsidRPr="00331FF1">
              <w:rPr>
                <w:rFonts w:ascii="Arial" w:hAnsi="Arial" w:cs="Arial"/>
                <w:sz w:val="19"/>
                <w:szCs w:val="19"/>
              </w:rPr>
              <w:t>Eventos públicos con afluencia masiva</w:t>
            </w:r>
          </w:p>
          <w:p w14:paraId="30DD001A" w14:textId="77777777" w:rsidR="006565C9" w:rsidRPr="00331FF1" w:rsidRDefault="006565C9" w:rsidP="009F534C">
            <w:pPr>
              <w:spacing w:after="0"/>
              <w:ind w:left="22" w:right="170"/>
              <w:contextualSpacing/>
              <w:jc w:val="both"/>
              <w:rPr>
                <w:rFonts w:ascii="Arial" w:hAnsi="Arial" w:cs="Arial"/>
                <w:sz w:val="19"/>
                <w:szCs w:val="19"/>
              </w:rPr>
            </w:pPr>
            <w:r w:rsidRPr="00331FF1">
              <w:rPr>
                <w:rFonts w:ascii="Arial" w:hAnsi="Arial" w:cs="Arial"/>
                <w:sz w:val="19"/>
                <w:szCs w:val="19"/>
              </w:rPr>
              <w:t>(Por cada periodo de 15 días)</w:t>
            </w:r>
          </w:p>
          <w:p w14:paraId="2959BCE3" w14:textId="77777777" w:rsidR="006565C9" w:rsidRPr="00331FF1" w:rsidRDefault="006565C9" w:rsidP="009F534C">
            <w:pPr>
              <w:spacing w:after="0"/>
              <w:ind w:left="22" w:right="170"/>
              <w:contextualSpacing/>
              <w:jc w:val="both"/>
              <w:rPr>
                <w:rFonts w:ascii="Arial" w:hAnsi="Arial" w:cs="Arial"/>
                <w:sz w:val="19"/>
                <w:szCs w:val="19"/>
              </w:rPr>
            </w:pPr>
          </w:p>
          <w:p w14:paraId="72B02954" w14:textId="77777777" w:rsidR="006565C9" w:rsidRPr="00331FF1" w:rsidRDefault="006565C9" w:rsidP="009F534C">
            <w:pPr>
              <w:spacing w:after="0"/>
              <w:ind w:left="22" w:right="170"/>
              <w:contextualSpacing/>
              <w:jc w:val="both"/>
              <w:rPr>
                <w:rFonts w:ascii="Arial" w:hAnsi="Arial" w:cs="Arial"/>
                <w:sz w:val="19"/>
                <w:szCs w:val="19"/>
              </w:rPr>
            </w:pPr>
            <w:r w:rsidRPr="00331FF1">
              <w:rPr>
                <w:rFonts w:ascii="Arial" w:hAnsi="Arial" w:cs="Arial"/>
                <w:sz w:val="19"/>
                <w:szCs w:val="19"/>
              </w:rPr>
              <w:t>Para eventos con mayor duración a la señalada en el párrafo anterior, deberán refrendar pagando los derechos causados por la nueva emisión del dictamen</w:t>
            </w:r>
          </w:p>
        </w:tc>
        <w:tc>
          <w:tcPr>
            <w:tcW w:w="1503" w:type="pct"/>
            <w:tcBorders>
              <w:top w:val="single" w:sz="4" w:space="0" w:color="auto"/>
              <w:left w:val="single" w:sz="4" w:space="0" w:color="auto"/>
              <w:bottom w:val="single" w:sz="4" w:space="0" w:color="auto"/>
              <w:right w:val="single" w:sz="4" w:space="0" w:color="auto"/>
            </w:tcBorders>
            <w:hideMark/>
          </w:tcPr>
          <w:p w14:paraId="6B2E65B0"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1 a 500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6DFFF99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$960.00</w:t>
            </w:r>
          </w:p>
        </w:tc>
      </w:tr>
      <w:tr w:rsidR="006565C9" w:rsidRPr="00331FF1" w14:paraId="46F95A4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A946A"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3CEC9B65"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501 a 1,000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5C12595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$2,210.00</w:t>
            </w:r>
          </w:p>
        </w:tc>
      </w:tr>
      <w:tr w:rsidR="006565C9" w:rsidRPr="00331FF1" w14:paraId="71B3D8C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095E89"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6D7C9A90"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1,001 a 2,500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60427C9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$3,200.00</w:t>
            </w:r>
          </w:p>
        </w:tc>
      </w:tr>
      <w:tr w:rsidR="006565C9" w:rsidRPr="00331FF1" w14:paraId="55E698DB"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FE4D2"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7A4A0B73"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2,501 a 4,000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05A63FB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$6,945.00</w:t>
            </w:r>
          </w:p>
        </w:tc>
      </w:tr>
      <w:tr w:rsidR="006565C9" w:rsidRPr="00331FF1" w14:paraId="5B97093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2F9CE"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5DB60B0E"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4,001 a 6,000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2BD3134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$10,995.00</w:t>
            </w:r>
          </w:p>
        </w:tc>
      </w:tr>
      <w:tr w:rsidR="006565C9" w:rsidRPr="00331FF1" w14:paraId="4F2846C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98A4D"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3C4B8776"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6,001 a 10,000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38988B6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$12,995.00</w:t>
            </w:r>
          </w:p>
        </w:tc>
      </w:tr>
      <w:tr w:rsidR="006565C9" w:rsidRPr="00331FF1" w14:paraId="44C49CF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3D1F"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70A5BFA0" w14:textId="77777777" w:rsidR="006565C9" w:rsidRPr="00331FF1" w:rsidRDefault="006565C9" w:rsidP="009F534C">
            <w:pPr>
              <w:spacing w:after="0"/>
              <w:ind w:left="142" w:right="144" w:hanging="28"/>
              <w:contextualSpacing/>
              <w:jc w:val="both"/>
              <w:rPr>
                <w:rFonts w:ascii="Arial" w:hAnsi="Arial" w:cs="Arial"/>
                <w:sz w:val="19"/>
                <w:szCs w:val="19"/>
              </w:rPr>
            </w:pPr>
            <w:r w:rsidRPr="00331FF1">
              <w:rPr>
                <w:rFonts w:ascii="Arial" w:hAnsi="Arial" w:cs="Arial"/>
                <w:sz w:val="19"/>
                <w:szCs w:val="19"/>
              </w:rPr>
              <w:t>De 10,001 personas en adelante</w:t>
            </w:r>
          </w:p>
        </w:tc>
        <w:tc>
          <w:tcPr>
            <w:tcW w:w="850" w:type="pct"/>
            <w:tcBorders>
              <w:top w:val="single" w:sz="4" w:space="0" w:color="auto"/>
              <w:left w:val="single" w:sz="4" w:space="0" w:color="auto"/>
              <w:bottom w:val="single" w:sz="4" w:space="0" w:color="auto"/>
              <w:right w:val="single" w:sz="4" w:space="0" w:color="auto"/>
            </w:tcBorders>
            <w:vAlign w:val="center"/>
            <w:hideMark/>
          </w:tcPr>
          <w:p w14:paraId="21B5568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$14,995.00</w:t>
            </w:r>
          </w:p>
        </w:tc>
      </w:tr>
      <w:tr w:rsidR="006565C9" w:rsidRPr="00331FF1" w14:paraId="498B4349" w14:textId="77777777" w:rsidTr="00AE662C">
        <w:trPr>
          <w:trHeight w:val="20"/>
        </w:trPr>
        <w:tc>
          <w:tcPr>
            <w:tcW w:w="2647" w:type="pct"/>
            <w:vMerge w:val="restart"/>
            <w:tcBorders>
              <w:top w:val="single" w:sz="4" w:space="0" w:color="auto"/>
              <w:left w:val="single" w:sz="4" w:space="0" w:color="auto"/>
              <w:bottom w:val="single" w:sz="4" w:space="0" w:color="auto"/>
              <w:right w:val="single" w:sz="4" w:space="0" w:color="auto"/>
            </w:tcBorders>
            <w:vAlign w:val="center"/>
            <w:hideMark/>
          </w:tcPr>
          <w:p w14:paraId="45C633C7" w14:textId="77777777" w:rsidR="006565C9" w:rsidRPr="00331FF1" w:rsidRDefault="006565C9" w:rsidP="009F534C">
            <w:pPr>
              <w:spacing w:after="0"/>
              <w:ind w:left="22" w:right="170"/>
              <w:contextualSpacing/>
              <w:jc w:val="both"/>
              <w:rPr>
                <w:rFonts w:ascii="Arial" w:hAnsi="Arial" w:cs="Arial"/>
                <w:sz w:val="19"/>
                <w:szCs w:val="19"/>
              </w:rPr>
            </w:pPr>
            <w:r w:rsidRPr="00331FF1">
              <w:rPr>
                <w:rFonts w:ascii="Arial" w:hAnsi="Arial" w:cs="Arial"/>
                <w:sz w:val="19"/>
                <w:szCs w:val="19"/>
              </w:rPr>
              <w:t>Instalación de juegos mecánicos</w:t>
            </w:r>
          </w:p>
        </w:tc>
        <w:tc>
          <w:tcPr>
            <w:tcW w:w="1503" w:type="pct"/>
            <w:tcBorders>
              <w:top w:val="single" w:sz="4" w:space="0" w:color="auto"/>
              <w:left w:val="single" w:sz="4" w:space="0" w:color="auto"/>
              <w:bottom w:val="single" w:sz="4" w:space="0" w:color="auto"/>
              <w:right w:val="single" w:sz="4" w:space="0" w:color="auto"/>
            </w:tcBorders>
            <w:hideMark/>
          </w:tcPr>
          <w:p w14:paraId="5FBD2BCA"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1 a 5 juegos</w:t>
            </w:r>
          </w:p>
        </w:tc>
        <w:tc>
          <w:tcPr>
            <w:tcW w:w="850" w:type="pct"/>
            <w:tcBorders>
              <w:top w:val="single" w:sz="4" w:space="0" w:color="auto"/>
              <w:left w:val="single" w:sz="4" w:space="0" w:color="auto"/>
              <w:bottom w:val="single" w:sz="4" w:space="0" w:color="auto"/>
              <w:right w:val="single" w:sz="4" w:space="0" w:color="auto"/>
            </w:tcBorders>
            <w:vAlign w:val="center"/>
            <w:hideMark/>
          </w:tcPr>
          <w:p w14:paraId="7745BDB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$560.00</w:t>
            </w:r>
          </w:p>
        </w:tc>
      </w:tr>
      <w:tr w:rsidR="006565C9" w:rsidRPr="00331FF1" w14:paraId="4CE3275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11777"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050E292B"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6 a 10 juegos</w:t>
            </w:r>
          </w:p>
        </w:tc>
        <w:tc>
          <w:tcPr>
            <w:tcW w:w="850" w:type="pct"/>
            <w:tcBorders>
              <w:top w:val="single" w:sz="4" w:space="0" w:color="auto"/>
              <w:left w:val="single" w:sz="4" w:space="0" w:color="auto"/>
              <w:bottom w:val="single" w:sz="4" w:space="0" w:color="auto"/>
              <w:right w:val="single" w:sz="4" w:space="0" w:color="auto"/>
            </w:tcBorders>
            <w:vAlign w:val="center"/>
            <w:hideMark/>
          </w:tcPr>
          <w:p w14:paraId="0B4E10B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$975.00</w:t>
            </w:r>
          </w:p>
        </w:tc>
      </w:tr>
      <w:tr w:rsidR="006565C9" w:rsidRPr="00331FF1" w14:paraId="3D2AA9EB"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A55E2"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276D87EF"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 xml:space="preserve">De 11 a 20 juegos </w:t>
            </w:r>
          </w:p>
        </w:tc>
        <w:tc>
          <w:tcPr>
            <w:tcW w:w="850" w:type="pct"/>
            <w:tcBorders>
              <w:top w:val="single" w:sz="4" w:space="0" w:color="auto"/>
              <w:left w:val="single" w:sz="4" w:space="0" w:color="auto"/>
              <w:bottom w:val="single" w:sz="4" w:space="0" w:color="auto"/>
              <w:right w:val="single" w:sz="4" w:space="0" w:color="auto"/>
            </w:tcBorders>
            <w:vAlign w:val="center"/>
            <w:hideMark/>
          </w:tcPr>
          <w:p w14:paraId="3004A49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$1,395.00</w:t>
            </w:r>
          </w:p>
        </w:tc>
      </w:tr>
      <w:tr w:rsidR="006565C9" w:rsidRPr="00331FF1" w14:paraId="6F9964B7"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56248" w14:textId="77777777" w:rsidR="006565C9" w:rsidRPr="00331FF1" w:rsidRDefault="006565C9" w:rsidP="009F534C">
            <w:pPr>
              <w:spacing w:after="0"/>
              <w:rPr>
                <w:rFonts w:ascii="Arial" w:hAnsi="Arial"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375829B1"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De 21 juegos en adelante</w:t>
            </w:r>
          </w:p>
        </w:tc>
        <w:tc>
          <w:tcPr>
            <w:tcW w:w="850" w:type="pct"/>
            <w:tcBorders>
              <w:top w:val="single" w:sz="4" w:space="0" w:color="auto"/>
              <w:left w:val="single" w:sz="4" w:space="0" w:color="auto"/>
              <w:bottom w:val="single" w:sz="4" w:space="0" w:color="auto"/>
              <w:right w:val="single" w:sz="4" w:space="0" w:color="auto"/>
            </w:tcBorders>
            <w:vAlign w:val="center"/>
            <w:hideMark/>
          </w:tcPr>
          <w:p w14:paraId="4C44345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$1,885.00</w:t>
            </w:r>
          </w:p>
        </w:tc>
      </w:tr>
      <w:tr w:rsidR="006565C9" w:rsidRPr="00331FF1" w14:paraId="529A462E" w14:textId="77777777" w:rsidTr="00AE662C">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6AB9C2A1" w14:textId="77777777" w:rsidR="006565C9" w:rsidRPr="00331FF1" w:rsidRDefault="006565C9" w:rsidP="009F534C">
            <w:pPr>
              <w:spacing w:after="0"/>
              <w:ind w:left="22" w:right="170"/>
              <w:contextualSpacing/>
              <w:jc w:val="both"/>
              <w:rPr>
                <w:rFonts w:ascii="Arial" w:hAnsi="Arial" w:cs="Arial"/>
                <w:sz w:val="19"/>
                <w:szCs w:val="19"/>
              </w:rPr>
            </w:pPr>
            <w:r w:rsidRPr="00331FF1">
              <w:rPr>
                <w:rFonts w:ascii="Arial" w:hAnsi="Arial" w:cs="Arial"/>
                <w:sz w:val="19"/>
                <w:szCs w:val="19"/>
              </w:rPr>
              <w:t>Instalación de ferias</w:t>
            </w:r>
          </w:p>
        </w:tc>
        <w:tc>
          <w:tcPr>
            <w:tcW w:w="1503" w:type="pct"/>
            <w:tcBorders>
              <w:top w:val="single" w:sz="4" w:space="0" w:color="auto"/>
              <w:left w:val="single" w:sz="4" w:space="0" w:color="auto"/>
              <w:bottom w:val="single" w:sz="4" w:space="0" w:color="auto"/>
              <w:right w:val="single" w:sz="4" w:space="0" w:color="auto"/>
            </w:tcBorders>
            <w:hideMark/>
          </w:tcPr>
          <w:p w14:paraId="736C87F5"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Por cada periodo de 7 días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25A8AA4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$4,195.00</w:t>
            </w:r>
          </w:p>
        </w:tc>
      </w:tr>
      <w:tr w:rsidR="006565C9" w:rsidRPr="00331FF1" w14:paraId="66CF4CEA" w14:textId="77777777" w:rsidTr="00AE662C">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0383365F" w14:textId="77777777" w:rsidR="006565C9" w:rsidRPr="00331FF1" w:rsidRDefault="006565C9" w:rsidP="009F534C">
            <w:pPr>
              <w:spacing w:after="0"/>
              <w:ind w:left="22" w:right="170"/>
              <w:contextualSpacing/>
              <w:jc w:val="both"/>
              <w:rPr>
                <w:rFonts w:ascii="Arial" w:hAnsi="Arial" w:cs="Arial"/>
                <w:sz w:val="19"/>
                <w:szCs w:val="19"/>
              </w:rPr>
            </w:pPr>
            <w:r w:rsidRPr="00331FF1">
              <w:rPr>
                <w:rFonts w:ascii="Arial" w:hAnsi="Arial" w:cs="Arial"/>
                <w:sz w:val="19"/>
                <w:szCs w:val="19"/>
              </w:rPr>
              <w:t>Quema de pirotecnia</w:t>
            </w:r>
          </w:p>
        </w:tc>
        <w:tc>
          <w:tcPr>
            <w:tcW w:w="1503" w:type="pct"/>
            <w:tcBorders>
              <w:top w:val="single" w:sz="4" w:space="0" w:color="auto"/>
              <w:left w:val="single" w:sz="4" w:space="0" w:color="auto"/>
              <w:bottom w:val="single" w:sz="4" w:space="0" w:color="auto"/>
              <w:right w:val="single" w:sz="4" w:space="0" w:color="auto"/>
            </w:tcBorders>
            <w:hideMark/>
          </w:tcPr>
          <w:p w14:paraId="5BC97DF4" w14:textId="77777777" w:rsidR="006565C9" w:rsidRPr="00331FF1" w:rsidRDefault="006565C9" w:rsidP="009F534C">
            <w:pPr>
              <w:spacing w:after="0"/>
              <w:ind w:left="142" w:hanging="28"/>
              <w:contextualSpacing/>
              <w:jc w:val="both"/>
              <w:rPr>
                <w:rFonts w:ascii="Arial" w:hAnsi="Arial" w:cs="Arial"/>
                <w:sz w:val="19"/>
                <w:szCs w:val="19"/>
              </w:rPr>
            </w:pPr>
            <w:r w:rsidRPr="00331FF1">
              <w:rPr>
                <w:rFonts w:ascii="Arial" w:hAnsi="Arial" w:cs="Arial"/>
                <w:sz w:val="19"/>
                <w:szCs w:val="19"/>
              </w:rPr>
              <w:t>Por evento</w:t>
            </w:r>
          </w:p>
        </w:tc>
        <w:tc>
          <w:tcPr>
            <w:tcW w:w="850" w:type="pct"/>
            <w:tcBorders>
              <w:top w:val="single" w:sz="4" w:space="0" w:color="auto"/>
              <w:left w:val="single" w:sz="4" w:space="0" w:color="auto"/>
              <w:bottom w:val="single" w:sz="4" w:space="0" w:color="auto"/>
              <w:right w:val="single" w:sz="4" w:space="0" w:color="auto"/>
            </w:tcBorders>
            <w:vAlign w:val="center"/>
            <w:hideMark/>
          </w:tcPr>
          <w:p w14:paraId="5BF1D04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$840.00</w:t>
            </w:r>
          </w:p>
        </w:tc>
      </w:tr>
    </w:tbl>
    <w:p w14:paraId="39C69E26" w14:textId="77777777" w:rsidR="006565C9" w:rsidRPr="00331FF1" w:rsidRDefault="006565C9" w:rsidP="009F534C">
      <w:pPr>
        <w:spacing w:after="0"/>
        <w:contextualSpacing/>
        <w:jc w:val="both"/>
        <w:rPr>
          <w:rFonts w:ascii="Arial" w:hAnsi="Arial" w:cs="Arial"/>
          <w:sz w:val="19"/>
          <w:szCs w:val="19"/>
        </w:rPr>
      </w:pPr>
    </w:p>
    <w:p w14:paraId="13ADFC4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$789,147.00</w:t>
      </w:r>
    </w:p>
    <w:p w14:paraId="14B44640" w14:textId="77777777" w:rsidR="006565C9" w:rsidRPr="00331FF1" w:rsidRDefault="006565C9" w:rsidP="009F534C">
      <w:pPr>
        <w:spacing w:after="0"/>
        <w:ind w:hanging="34"/>
        <w:contextualSpacing/>
        <w:rPr>
          <w:rFonts w:ascii="Arial" w:hAnsi="Arial" w:cs="Arial"/>
          <w:sz w:val="19"/>
          <w:szCs w:val="19"/>
        </w:rPr>
      </w:pPr>
    </w:p>
    <w:p w14:paraId="62F7D4E6" w14:textId="77777777" w:rsidR="006565C9" w:rsidRPr="00331FF1" w:rsidRDefault="006565C9" w:rsidP="009F534C">
      <w:pPr>
        <w:numPr>
          <w:ilvl w:val="0"/>
          <w:numId w:val="15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las Opiniones Técnicas emitidas por la Dirección de Protección Civil, se causará y pagará:</w:t>
      </w:r>
    </w:p>
    <w:p w14:paraId="58AF589D" w14:textId="77777777" w:rsidR="006565C9" w:rsidRPr="00331FF1" w:rsidRDefault="006565C9" w:rsidP="009F534C">
      <w:pPr>
        <w:spacing w:after="0"/>
        <w:ind w:left="1446"/>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4"/>
        <w:gridCol w:w="1314"/>
        <w:gridCol w:w="3397"/>
        <w:gridCol w:w="1483"/>
      </w:tblGrid>
      <w:tr w:rsidR="006565C9" w:rsidRPr="00331FF1" w14:paraId="06F8D607" w14:textId="77777777" w:rsidTr="00AE662C">
        <w:trPr>
          <w:trHeight w:val="20"/>
        </w:trPr>
        <w:tc>
          <w:tcPr>
            <w:tcW w:w="1492" w:type="pct"/>
            <w:tcBorders>
              <w:top w:val="single" w:sz="4" w:space="0" w:color="auto"/>
              <w:left w:val="single" w:sz="4" w:space="0" w:color="auto"/>
              <w:bottom w:val="single" w:sz="4" w:space="0" w:color="auto"/>
              <w:right w:val="single" w:sz="4" w:space="0" w:color="auto"/>
            </w:tcBorders>
            <w:shd w:val="clear" w:color="auto" w:fill="B3B3B3"/>
            <w:hideMark/>
          </w:tcPr>
          <w:p w14:paraId="59E76FC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ACTIVIDAD</w:t>
            </w:r>
          </w:p>
        </w:tc>
        <w:tc>
          <w:tcPr>
            <w:tcW w:w="2667" w:type="pct"/>
            <w:gridSpan w:val="2"/>
            <w:tcBorders>
              <w:top w:val="single" w:sz="4" w:space="0" w:color="auto"/>
              <w:left w:val="single" w:sz="4" w:space="0" w:color="auto"/>
              <w:bottom w:val="single" w:sz="4" w:space="0" w:color="auto"/>
              <w:right w:val="single" w:sz="4" w:space="0" w:color="auto"/>
            </w:tcBorders>
            <w:shd w:val="clear" w:color="auto" w:fill="B3B3B3"/>
            <w:vAlign w:val="center"/>
            <w:hideMark/>
          </w:tcPr>
          <w:p w14:paraId="1EB8F37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CONSTRUCCIÓN</w:t>
            </w:r>
          </w:p>
        </w:tc>
        <w:tc>
          <w:tcPr>
            <w:tcW w:w="840"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3861474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7144A41" w14:textId="77777777" w:rsidTr="00AE662C">
        <w:trPr>
          <w:trHeight w:val="20"/>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13376C7D" w14:textId="77777777" w:rsidR="006565C9" w:rsidRPr="00331FF1" w:rsidRDefault="006565C9" w:rsidP="009F534C">
            <w:pPr>
              <w:spacing w:after="0"/>
              <w:ind w:right="173"/>
              <w:contextualSpacing/>
              <w:jc w:val="both"/>
              <w:rPr>
                <w:rFonts w:ascii="Arial" w:hAnsi="Arial" w:cs="Arial"/>
                <w:sz w:val="19"/>
                <w:szCs w:val="19"/>
              </w:rPr>
            </w:pPr>
            <w:r w:rsidRPr="00331FF1">
              <w:rPr>
                <w:rFonts w:ascii="Arial" w:hAnsi="Arial" w:cs="Arial"/>
                <w:sz w:val="19"/>
                <w:szCs w:val="19"/>
              </w:rPr>
              <w:t>Establecimientos comerciales</w:t>
            </w:r>
          </w:p>
        </w:tc>
        <w:tc>
          <w:tcPr>
            <w:tcW w:w="2667" w:type="pct"/>
            <w:gridSpan w:val="2"/>
            <w:tcBorders>
              <w:top w:val="single" w:sz="4" w:space="0" w:color="auto"/>
              <w:left w:val="single" w:sz="4" w:space="0" w:color="auto"/>
              <w:bottom w:val="single" w:sz="4" w:space="0" w:color="auto"/>
              <w:right w:val="single" w:sz="4" w:space="0" w:color="auto"/>
            </w:tcBorders>
            <w:hideMark/>
          </w:tcPr>
          <w:p w14:paraId="5049B5C0"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1 a 200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36CE6563"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$310.00</w:t>
            </w:r>
          </w:p>
        </w:tc>
      </w:tr>
      <w:tr w:rsidR="006565C9" w:rsidRPr="00331FF1" w14:paraId="408CFEC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1576F"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27342387"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201 a 500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1643C298"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$1,130.00</w:t>
            </w:r>
          </w:p>
        </w:tc>
      </w:tr>
      <w:tr w:rsidR="006565C9" w:rsidRPr="00331FF1" w14:paraId="27ED44D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830E0"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4717EDDF"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501 m</w:t>
            </w:r>
            <w:r w:rsidRPr="00331FF1">
              <w:rPr>
                <w:rFonts w:ascii="Arial" w:hAnsi="Arial" w:cs="Arial"/>
                <w:sz w:val="19"/>
                <w:szCs w:val="19"/>
                <w:vertAlign w:val="superscript"/>
              </w:rPr>
              <w:t xml:space="preserve">2  </w:t>
            </w:r>
            <w:r w:rsidRPr="00331FF1">
              <w:rPr>
                <w:rFonts w:ascii="Arial" w:hAnsi="Arial" w:cs="Arial"/>
                <w:sz w:val="19"/>
                <w:szCs w:val="19"/>
              </w:rPr>
              <w:t>a 1000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7C0D5E72" w14:textId="77777777" w:rsidR="006565C9" w:rsidRPr="00331FF1" w:rsidRDefault="006565C9" w:rsidP="009F534C">
            <w:pPr>
              <w:spacing w:after="0"/>
              <w:ind w:right="107" w:firstLine="51"/>
              <w:contextualSpacing/>
              <w:jc w:val="right"/>
              <w:rPr>
                <w:rFonts w:ascii="Arial" w:hAnsi="Arial" w:cs="Arial"/>
                <w:sz w:val="19"/>
                <w:szCs w:val="19"/>
              </w:rPr>
            </w:pPr>
            <w:r w:rsidRPr="00331FF1">
              <w:rPr>
                <w:rFonts w:ascii="Arial" w:hAnsi="Arial" w:cs="Arial"/>
                <w:sz w:val="19"/>
                <w:szCs w:val="19"/>
              </w:rPr>
              <w:t>$1,615.00</w:t>
            </w:r>
          </w:p>
        </w:tc>
      </w:tr>
      <w:tr w:rsidR="006565C9" w:rsidRPr="00331FF1" w14:paraId="749EA77B"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67E50"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0D8A238"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1,001 a 6,000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71D43268"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$3,555.00</w:t>
            </w:r>
          </w:p>
        </w:tc>
      </w:tr>
      <w:tr w:rsidR="006565C9" w:rsidRPr="00331FF1" w14:paraId="4980BFA9"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C0283"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749138F"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6,001 a 10,000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79804916"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$6,785.00</w:t>
            </w:r>
          </w:p>
        </w:tc>
      </w:tr>
      <w:tr w:rsidR="006565C9" w:rsidRPr="00331FF1" w14:paraId="5A31AA60"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59B2C"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85ECC96"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10,001 m</w:t>
            </w:r>
            <w:r w:rsidRPr="00331FF1">
              <w:rPr>
                <w:rFonts w:ascii="Arial" w:hAnsi="Arial" w:cs="Arial"/>
                <w:sz w:val="19"/>
                <w:szCs w:val="19"/>
                <w:vertAlign w:val="superscript"/>
              </w:rPr>
              <w:t>2</w:t>
            </w:r>
            <w:r w:rsidRPr="00331FF1">
              <w:rPr>
                <w:rFonts w:ascii="Arial" w:hAnsi="Arial" w:cs="Arial"/>
                <w:sz w:val="19"/>
                <w:szCs w:val="19"/>
              </w:rPr>
              <w:t xml:space="preserve"> en adelante</w:t>
            </w:r>
          </w:p>
        </w:tc>
        <w:tc>
          <w:tcPr>
            <w:tcW w:w="840" w:type="pct"/>
            <w:tcBorders>
              <w:top w:val="single" w:sz="4" w:space="0" w:color="auto"/>
              <w:left w:val="single" w:sz="4" w:space="0" w:color="auto"/>
              <w:bottom w:val="single" w:sz="4" w:space="0" w:color="auto"/>
              <w:right w:val="single" w:sz="4" w:space="0" w:color="auto"/>
            </w:tcBorders>
            <w:vAlign w:val="bottom"/>
            <w:hideMark/>
          </w:tcPr>
          <w:p w14:paraId="17DB7C06"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$10,770.00</w:t>
            </w:r>
          </w:p>
        </w:tc>
      </w:tr>
      <w:tr w:rsidR="006565C9" w:rsidRPr="00331FF1" w14:paraId="645428A4" w14:textId="77777777" w:rsidTr="00AE662C">
        <w:trPr>
          <w:trHeight w:val="57"/>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3E62078E" w14:textId="77777777" w:rsidR="006565C9" w:rsidRPr="00331FF1" w:rsidRDefault="006565C9" w:rsidP="009F534C">
            <w:pPr>
              <w:spacing w:after="0"/>
              <w:ind w:right="97"/>
              <w:contextualSpacing/>
              <w:jc w:val="both"/>
              <w:rPr>
                <w:rFonts w:ascii="Arial" w:hAnsi="Arial" w:cs="Arial"/>
                <w:sz w:val="19"/>
                <w:szCs w:val="19"/>
              </w:rPr>
            </w:pPr>
            <w:r w:rsidRPr="00331FF1">
              <w:rPr>
                <w:rFonts w:ascii="Arial" w:hAnsi="Arial" w:cs="Arial"/>
                <w:sz w:val="19"/>
                <w:szCs w:val="19"/>
              </w:rPr>
              <w:t>Relacionadas con el suelo y construcciones</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51C8B4E4"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Desarrollos Inmobiliarios</w:t>
            </w:r>
          </w:p>
        </w:tc>
        <w:tc>
          <w:tcPr>
            <w:tcW w:w="1924" w:type="pct"/>
            <w:tcBorders>
              <w:top w:val="single" w:sz="4" w:space="0" w:color="auto"/>
              <w:left w:val="single" w:sz="4" w:space="0" w:color="auto"/>
              <w:bottom w:val="single" w:sz="4" w:space="0" w:color="auto"/>
              <w:right w:val="single" w:sz="4" w:space="0" w:color="auto"/>
            </w:tcBorders>
            <w:hideMark/>
          </w:tcPr>
          <w:p w14:paraId="1BD074A9"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1 a 20,000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2718251A"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$7,485.00</w:t>
            </w:r>
          </w:p>
        </w:tc>
      </w:tr>
      <w:tr w:rsidR="006565C9" w:rsidRPr="00331FF1" w14:paraId="14A19C35" w14:textId="77777777" w:rsidTr="00AE662C">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7FF63"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D2A58" w14:textId="77777777" w:rsidR="006565C9" w:rsidRPr="00331FF1" w:rsidRDefault="006565C9" w:rsidP="009F534C">
            <w:pPr>
              <w:spacing w:after="0"/>
              <w:rPr>
                <w:rFonts w:ascii="Arial" w:hAnsi="Arial" w:cs="Arial"/>
                <w:sz w:val="19"/>
                <w:szCs w:val="19"/>
              </w:rPr>
            </w:pPr>
          </w:p>
        </w:tc>
        <w:tc>
          <w:tcPr>
            <w:tcW w:w="1924" w:type="pct"/>
            <w:tcBorders>
              <w:top w:val="single" w:sz="4" w:space="0" w:color="auto"/>
              <w:left w:val="single" w:sz="4" w:space="0" w:color="auto"/>
              <w:bottom w:val="single" w:sz="4" w:space="0" w:color="auto"/>
              <w:right w:val="single" w:sz="4" w:space="0" w:color="auto"/>
            </w:tcBorders>
            <w:hideMark/>
          </w:tcPr>
          <w:p w14:paraId="794E4057"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20,001 a 60,000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4A0749A8"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$10,715.00</w:t>
            </w:r>
          </w:p>
        </w:tc>
      </w:tr>
      <w:tr w:rsidR="006565C9" w:rsidRPr="00331FF1" w14:paraId="714EEFDF" w14:textId="77777777" w:rsidTr="00AE662C">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25F7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62E20" w14:textId="77777777" w:rsidR="006565C9" w:rsidRPr="00331FF1" w:rsidRDefault="006565C9" w:rsidP="009F534C">
            <w:pPr>
              <w:spacing w:after="0"/>
              <w:rPr>
                <w:rFonts w:ascii="Arial" w:hAnsi="Arial" w:cs="Arial"/>
                <w:sz w:val="19"/>
                <w:szCs w:val="19"/>
              </w:rPr>
            </w:pPr>
          </w:p>
        </w:tc>
        <w:tc>
          <w:tcPr>
            <w:tcW w:w="1924" w:type="pct"/>
            <w:tcBorders>
              <w:top w:val="single" w:sz="4" w:space="0" w:color="auto"/>
              <w:left w:val="single" w:sz="4" w:space="0" w:color="auto"/>
              <w:bottom w:val="single" w:sz="4" w:space="0" w:color="auto"/>
              <w:right w:val="single" w:sz="4" w:space="0" w:color="auto"/>
            </w:tcBorders>
            <w:hideMark/>
          </w:tcPr>
          <w:p w14:paraId="7E647B28"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60,001 a 100,000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6FD59F58"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$17,180.00</w:t>
            </w:r>
          </w:p>
        </w:tc>
      </w:tr>
      <w:tr w:rsidR="006565C9" w:rsidRPr="00331FF1" w14:paraId="38925631" w14:textId="77777777" w:rsidTr="00AE662C">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5366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A32D" w14:textId="77777777" w:rsidR="006565C9" w:rsidRPr="00331FF1" w:rsidRDefault="006565C9" w:rsidP="009F534C">
            <w:pPr>
              <w:spacing w:after="0"/>
              <w:rPr>
                <w:rFonts w:ascii="Arial" w:hAnsi="Arial" w:cs="Arial"/>
                <w:sz w:val="19"/>
                <w:szCs w:val="19"/>
              </w:rPr>
            </w:pPr>
          </w:p>
        </w:tc>
        <w:tc>
          <w:tcPr>
            <w:tcW w:w="1924" w:type="pct"/>
            <w:tcBorders>
              <w:top w:val="single" w:sz="4" w:space="0" w:color="auto"/>
              <w:left w:val="single" w:sz="4" w:space="0" w:color="auto"/>
              <w:bottom w:val="single" w:sz="4" w:space="0" w:color="auto"/>
              <w:right w:val="single" w:sz="4" w:space="0" w:color="auto"/>
            </w:tcBorders>
            <w:hideMark/>
          </w:tcPr>
          <w:p w14:paraId="1521DC61"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100,001 m</w:t>
            </w:r>
            <w:r w:rsidRPr="00331FF1">
              <w:rPr>
                <w:rFonts w:ascii="Arial" w:hAnsi="Arial" w:cs="Arial"/>
                <w:sz w:val="19"/>
                <w:szCs w:val="19"/>
                <w:vertAlign w:val="superscript"/>
              </w:rPr>
              <w:t>2</w:t>
            </w:r>
            <w:r w:rsidRPr="00331FF1">
              <w:rPr>
                <w:rFonts w:ascii="Arial" w:hAnsi="Arial" w:cs="Arial"/>
                <w:sz w:val="19"/>
                <w:szCs w:val="19"/>
              </w:rPr>
              <w:t xml:space="preserve"> en adelante</w:t>
            </w:r>
          </w:p>
        </w:tc>
        <w:tc>
          <w:tcPr>
            <w:tcW w:w="840" w:type="pct"/>
            <w:tcBorders>
              <w:top w:val="single" w:sz="4" w:space="0" w:color="auto"/>
              <w:left w:val="single" w:sz="4" w:space="0" w:color="auto"/>
              <w:bottom w:val="single" w:sz="4" w:space="0" w:color="auto"/>
              <w:right w:val="single" w:sz="4" w:space="0" w:color="auto"/>
            </w:tcBorders>
            <w:vAlign w:val="center"/>
            <w:hideMark/>
          </w:tcPr>
          <w:p w14:paraId="4F101F6C"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$21,485.00</w:t>
            </w:r>
          </w:p>
        </w:tc>
      </w:tr>
      <w:tr w:rsidR="006565C9" w:rsidRPr="00331FF1" w14:paraId="62819EF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1551D" w14:textId="77777777" w:rsidR="006565C9" w:rsidRPr="00331FF1" w:rsidRDefault="006565C9" w:rsidP="009F534C">
            <w:pPr>
              <w:spacing w:after="0"/>
              <w:rPr>
                <w:rFonts w:ascii="Arial" w:hAnsi="Arial" w:cs="Arial"/>
                <w:sz w:val="19"/>
                <w:szCs w:val="19"/>
              </w:rPr>
            </w:pP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0B2B2609" w14:textId="77777777" w:rsidR="006565C9" w:rsidRPr="00331FF1" w:rsidRDefault="006565C9" w:rsidP="009F534C">
            <w:pPr>
              <w:spacing w:after="0"/>
              <w:ind w:left="142" w:hanging="28"/>
              <w:contextualSpacing/>
              <w:rPr>
                <w:rFonts w:ascii="Arial" w:hAnsi="Arial" w:cs="Arial"/>
                <w:sz w:val="19"/>
                <w:szCs w:val="19"/>
                <w:vertAlign w:val="superscript"/>
              </w:rPr>
            </w:pPr>
            <w:r w:rsidRPr="00331FF1">
              <w:rPr>
                <w:rFonts w:ascii="Arial" w:hAnsi="Arial" w:cs="Arial"/>
                <w:sz w:val="19"/>
                <w:szCs w:val="19"/>
              </w:rPr>
              <w:t>Particulares</w:t>
            </w:r>
          </w:p>
        </w:tc>
        <w:tc>
          <w:tcPr>
            <w:tcW w:w="1924" w:type="pct"/>
            <w:tcBorders>
              <w:top w:val="single" w:sz="4" w:space="0" w:color="auto"/>
              <w:left w:val="single" w:sz="4" w:space="0" w:color="auto"/>
              <w:bottom w:val="single" w:sz="4" w:space="0" w:color="auto"/>
              <w:right w:val="single" w:sz="4" w:space="0" w:color="auto"/>
            </w:tcBorders>
            <w:hideMark/>
          </w:tcPr>
          <w:p w14:paraId="115EDB59" w14:textId="77777777" w:rsidR="006565C9" w:rsidRPr="00331FF1" w:rsidRDefault="006565C9" w:rsidP="009F534C">
            <w:pPr>
              <w:spacing w:after="0"/>
              <w:ind w:left="142" w:right="199" w:hanging="28"/>
              <w:contextualSpacing/>
              <w:rPr>
                <w:rFonts w:ascii="Arial" w:hAnsi="Arial" w:cs="Arial"/>
                <w:sz w:val="19"/>
                <w:szCs w:val="19"/>
                <w:vertAlign w:val="superscript"/>
              </w:rPr>
            </w:pPr>
            <w:r w:rsidRPr="00331FF1">
              <w:rPr>
                <w:rFonts w:ascii="Arial" w:hAnsi="Arial" w:cs="Arial"/>
                <w:sz w:val="19"/>
                <w:szCs w:val="19"/>
              </w:rPr>
              <w:t>Predios de 1 a 200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center"/>
            <w:hideMark/>
          </w:tcPr>
          <w:p w14:paraId="7F11A205"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$305.00</w:t>
            </w:r>
          </w:p>
        </w:tc>
      </w:tr>
      <w:tr w:rsidR="006565C9" w:rsidRPr="00331FF1" w14:paraId="61D74EFA"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C3B0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15874" w14:textId="77777777" w:rsidR="006565C9" w:rsidRPr="00331FF1" w:rsidRDefault="006565C9" w:rsidP="009F534C">
            <w:pPr>
              <w:spacing w:after="0"/>
              <w:rPr>
                <w:rFonts w:ascii="Arial" w:hAnsi="Arial" w:cs="Arial"/>
                <w:sz w:val="19"/>
                <w:szCs w:val="19"/>
                <w:vertAlign w:val="superscript"/>
              </w:rPr>
            </w:pPr>
          </w:p>
        </w:tc>
        <w:tc>
          <w:tcPr>
            <w:tcW w:w="1924" w:type="pct"/>
            <w:tcBorders>
              <w:top w:val="single" w:sz="4" w:space="0" w:color="auto"/>
              <w:left w:val="single" w:sz="4" w:space="0" w:color="auto"/>
              <w:bottom w:val="single" w:sz="4" w:space="0" w:color="auto"/>
              <w:right w:val="single" w:sz="4" w:space="0" w:color="auto"/>
            </w:tcBorders>
            <w:hideMark/>
          </w:tcPr>
          <w:p w14:paraId="791B3CF8" w14:textId="77777777" w:rsidR="006565C9" w:rsidRPr="00331FF1" w:rsidRDefault="006565C9" w:rsidP="009F534C">
            <w:pPr>
              <w:spacing w:after="0"/>
              <w:ind w:left="142" w:right="199" w:hanging="28"/>
              <w:contextualSpacing/>
              <w:rPr>
                <w:rFonts w:ascii="Arial" w:hAnsi="Arial" w:cs="Arial"/>
                <w:sz w:val="19"/>
                <w:szCs w:val="19"/>
                <w:vertAlign w:val="superscript"/>
              </w:rPr>
            </w:pPr>
            <w:r w:rsidRPr="00331FF1">
              <w:rPr>
                <w:rFonts w:ascii="Arial" w:hAnsi="Arial" w:cs="Arial"/>
                <w:sz w:val="19"/>
                <w:szCs w:val="19"/>
              </w:rPr>
              <w:t>Predios de 201 a 1,000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center"/>
            <w:hideMark/>
          </w:tcPr>
          <w:p w14:paraId="24FEE657"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$775.00</w:t>
            </w:r>
          </w:p>
        </w:tc>
      </w:tr>
      <w:tr w:rsidR="006565C9" w:rsidRPr="00331FF1" w14:paraId="1EDB7AA9"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DAF9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583AD" w14:textId="77777777" w:rsidR="006565C9" w:rsidRPr="00331FF1" w:rsidRDefault="006565C9" w:rsidP="009F534C">
            <w:pPr>
              <w:spacing w:after="0"/>
              <w:rPr>
                <w:rFonts w:ascii="Arial" w:hAnsi="Arial" w:cs="Arial"/>
                <w:sz w:val="19"/>
                <w:szCs w:val="19"/>
                <w:vertAlign w:val="superscript"/>
              </w:rPr>
            </w:pPr>
          </w:p>
        </w:tc>
        <w:tc>
          <w:tcPr>
            <w:tcW w:w="1924" w:type="pct"/>
            <w:tcBorders>
              <w:top w:val="single" w:sz="4" w:space="0" w:color="auto"/>
              <w:left w:val="single" w:sz="4" w:space="0" w:color="auto"/>
              <w:bottom w:val="single" w:sz="4" w:space="0" w:color="auto"/>
              <w:right w:val="single" w:sz="4" w:space="0" w:color="auto"/>
            </w:tcBorders>
            <w:hideMark/>
          </w:tcPr>
          <w:p w14:paraId="7BD9658D" w14:textId="77777777" w:rsidR="006565C9" w:rsidRPr="00331FF1" w:rsidRDefault="006565C9" w:rsidP="009F534C">
            <w:pPr>
              <w:spacing w:after="0"/>
              <w:ind w:left="142" w:right="199" w:hanging="28"/>
              <w:contextualSpacing/>
              <w:rPr>
                <w:rFonts w:ascii="Arial" w:hAnsi="Arial" w:cs="Arial"/>
                <w:sz w:val="19"/>
                <w:szCs w:val="19"/>
              </w:rPr>
            </w:pPr>
            <w:r w:rsidRPr="00331FF1">
              <w:rPr>
                <w:rFonts w:ascii="Arial" w:hAnsi="Arial" w:cs="Arial"/>
                <w:sz w:val="19"/>
                <w:szCs w:val="19"/>
              </w:rPr>
              <w:t>Predios de 1,001 m</w:t>
            </w:r>
            <w:r w:rsidRPr="00331FF1">
              <w:rPr>
                <w:rFonts w:ascii="Arial" w:hAnsi="Arial" w:cs="Arial"/>
                <w:sz w:val="19"/>
                <w:szCs w:val="19"/>
                <w:vertAlign w:val="superscript"/>
              </w:rPr>
              <w:t xml:space="preserve">2  </w:t>
            </w:r>
            <w:r w:rsidRPr="00331FF1">
              <w:rPr>
                <w:rFonts w:ascii="Arial" w:hAnsi="Arial" w:cs="Arial"/>
                <w:sz w:val="19"/>
                <w:szCs w:val="19"/>
              </w:rPr>
              <w:t>en adelante</w:t>
            </w:r>
          </w:p>
        </w:tc>
        <w:tc>
          <w:tcPr>
            <w:tcW w:w="840" w:type="pct"/>
            <w:tcBorders>
              <w:top w:val="single" w:sz="4" w:space="0" w:color="auto"/>
              <w:left w:val="single" w:sz="4" w:space="0" w:color="auto"/>
              <w:bottom w:val="single" w:sz="4" w:space="0" w:color="auto"/>
              <w:right w:val="single" w:sz="4" w:space="0" w:color="auto"/>
            </w:tcBorders>
            <w:vAlign w:val="center"/>
            <w:hideMark/>
          </w:tcPr>
          <w:p w14:paraId="5E19CD07"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$1,110.00</w:t>
            </w:r>
          </w:p>
        </w:tc>
      </w:tr>
      <w:tr w:rsidR="006565C9" w:rsidRPr="00331FF1" w14:paraId="30825CAD"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D553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A5B05" w14:textId="77777777" w:rsidR="006565C9" w:rsidRPr="00331FF1" w:rsidRDefault="006565C9" w:rsidP="009F534C">
            <w:pPr>
              <w:spacing w:after="0"/>
              <w:rPr>
                <w:rFonts w:ascii="Arial" w:hAnsi="Arial" w:cs="Arial"/>
                <w:sz w:val="19"/>
                <w:szCs w:val="19"/>
                <w:vertAlign w:val="superscript"/>
              </w:rPr>
            </w:pPr>
          </w:p>
        </w:tc>
        <w:tc>
          <w:tcPr>
            <w:tcW w:w="1924" w:type="pct"/>
            <w:tcBorders>
              <w:top w:val="single" w:sz="4" w:space="0" w:color="auto"/>
              <w:left w:val="single" w:sz="4" w:space="0" w:color="auto"/>
              <w:bottom w:val="single" w:sz="4" w:space="0" w:color="auto"/>
              <w:right w:val="single" w:sz="4" w:space="0" w:color="auto"/>
            </w:tcBorders>
            <w:hideMark/>
          </w:tcPr>
          <w:p w14:paraId="3942B252" w14:textId="77777777" w:rsidR="006565C9" w:rsidRPr="00331FF1" w:rsidRDefault="006565C9" w:rsidP="009F534C">
            <w:pPr>
              <w:spacing w:after="0"/>
              <w:ind w:left="142" w:right="199" w:hanging="28"/>
              <w:contextualSpacing/>
              <w:rPr>
                <w:rFonts w:ascii="Arial" w:hAnsi="Arial" w:cs="Arial"/>
                <w:sz w:val="19"/>
                <w:szCs w:val="19"/>
              </w:rPr>
            </w:pPr>
            <w:r w:rsidRPr="00331FF1">
              <w:rPr>
                <w:rFonts w:ascii="Arial" w:hAnsi="Arial" w:cs="Arial"/>
                <w:sz w:val="19"/>
                <w:szCs w:val="19"/>
              </w:rPr>
              <w:t>Cambio de Densidad Poblacional</w:t>
            </w:r>
          </w:p>
        </w:tc>
        <w:tc>
          <w:tcPr>
            <w:tcW w:w="840" w:type="pct"/>
            <w:tcBorders>
              <w:top w:val="single" w:sz="4" w:space="0" w:color="auto"/>
              <w:left w:val="single" w:sz="4" w:space="0" w:color="auto"/>
              <w:bottom w:val="single" w:sz="4" w:space="0" w:color="auto"/>
              <w:right w:val="single" w:sz="4" w:space="0" w:color="auto"/>
            </w:tcBorders>
            <w:vAlign w:val="center"/>
            <w:hideMark/>
          </w:tcPr>
          <w:p w14:paraId="4EBFD605"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$3,075.00</w:t>
            </w:r>
          </w:p>
        </w:tc>
      </w:tr>
      <w:tr w:rsidR="006565C9" w:rsidRPr="00331FF1" w14:paraId="711AD493" w14:textId="77777777" w:rsidTr="00AE662C">
        <w:trPr>
          <w:trHeight w:val="20"/>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142A310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Verificación de condiciones para la prevención de incendios</w:t>
            </w:r>
          </w:p>
        </w:tc>
        <w:tc>
          <w:tcPr>
            <w:tcW w:w="2667" w:type="pct"/>
            <w:gridSpan w:val="2"/>
            <w:tcBorders>
              <w:top w:val="single" w:sz="4" w:space="0" w:color="auto"/>
              <w:left w:val="single" w:sz="4" w:space="0" w:color="auto"/>
              <w:bottom w:val="single" w:sz="4" w:space="0" w:color="auto"/>
              <w:right w:val="single" w:sz="4" w:space="0" w:color="auto"/>
            </w:tcBorders>
            <w:hideMark/>
          </w:tcPr>
          <w:p w14:paraId="31A81E75" w14:textId="77777777" w:rsidR="006565C9" w:rsidRPr="00331FF1" w:rsidRDefault="006565C9" w:rsidP="009F534C">
            <w:pPr>
              <w:spacing w:after="0"/>
              <w:ind w:left="142" w:right="199" w:hanging="28"/>
              <w:contextualSpacing/>
              <w:rPr>
                <w:rFonts w:ascii="Arial" w:hAnsi="Arial" w:cs="Arial"/>
                <w:sz w:val="19"/>
                <w:szCs w:val="19"/>
              </w:rPr>
            </w:pPr>
            <w:r w:rsidRPr="00331FF1">
              <w:rPr>
                <w:rFonts w:ascii="Arial" w:hAnsi="Arial" w:cs="Arial"/>
                <w:sz w:val="19"/>
                <w:szCs w:val="19"/>
              </w:rPr>
              <w:t>De 1 a 300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19A52F78"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$1,625.00</w:t>
            </w:r>
          </w:p>
        </w:tc>
      </w:tr>
      <w:tr w:rsidR="006565C9" w:rsidRPr="00331FF1" w14:paraId="09F8336E"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9FE45"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707C6213" w14:textId="77777777" w:rsidR="006565C9" w:rsidRPr="00331FF1" w:rsidRDefault="006565C9" w:rsidP="009F534C">
            <w:pPr>
              <w:spacing w:after="0"/>
              <w:ind w:left="142" w:right="199" w:hanging="28"/>
              <w:contextualSpacing/>
              <w:rPr>
                <w:rFonts w:ascii="Arial" w:hAnsi="Arial" w:cs="Arial"/>
                <w:sz w:val="19"/>
                <w:szCs w:val="19"/>
              </w:rPr>
            </w:pPr>
            <w:r w:rsidRPr="00331FF1">
              <w:rPr>
                <w:rFonts w:ascii="Arial" w:hAnsi="Arial" w:cs="Arial"/>
                <w:sz w:val="19"/>
                <w:szCs w:val="19"/>
              </w:rPr>
              <w:t>De 301 a 1,000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6ECB57E7"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$1,875.00</w:t>
            </w:r>
          </w:p>
        </w:tc>
      </w:tr>
      <w:tr w:rsidR="006565C9" w:rsidRPr="00331FF1" w14:paraId="49E2CA2A"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9B5D7"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821B964" w14:textId="77777777" w:rsidR="006565C9" w:rsidRPr="00331FF1" w:rsidRDefault="006565C9" w:rsidP="009F534C">
            <w:pPr>
              <w:spacing w:after="0"/>
              <w:ind w:left="142" w:right="199" w:hanging="28"/>
              <w:contextualSpacing/>
              <w:rPr>
                <w:rFonts w:ascii="Arial" w:hAnsi="Arial" w:cs="Arial"/>
                <w:sz w:val="19"/>
                <w:szCs w:val="19"/>
              </w:rPr>
            </w:pPr>
            <w:r w:rsidRPr="00331FF1">
              <w:rPr>
                <w:rFonts w:ascii="Arial" w:hAnsi="Arial" w:cs="Arial"/>
                <w:sz w:val="19"/>
                <w:szCs w:val="19"/>
              </w:rPr>
              <w:t>De 1,001 a 2,000 m</w:t>
            </w:r>
            <w:r w:rsidRPr="00331FF1">
              <w:rPr>
                <w:rFonts w:ascii="Arial" w:hAnsi="Arial"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70D22BAF"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$3,245.00</w:t>
            </w:r>
          </w:p>
        </w:tc>
      </w:tr>
      <w:tr w:rsidR="006565C9" w:rsidRPr="00331FF1" w14:paraId="4F9B4D4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729530" w14:textId="77777777" w:rsidR="006565C9" w:rsidRPr="00331FF1" w:rsidRDefault="006565C9" w:rsidP="009F534C">
            <w:pPr>
              <w:spacing w:after="0"/>
              <w:rPr>
                <w:rFonts w:ascii="Arial" w:hAnsi="Arial"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72D20370" w14:textId="77777777" w:rsidR="006565C9" w:rsidRPr="00331FF1" w:rsidRDefault="006565C9" w:rsidP="009F534C">
            <w:pPr>
              <w:spacing w:after="0"/>
              <w:ind w:left="142" w:right="199" w:hanging="28"/>
              <w:contextualSpacing/>
              <w:rPr>
                <w:rFonts w:ascii="Arial" w:hAnsi="Arial" w:cs="Arial"/>
                <w:sz w:val="19"/>
                <w:szCs w:val="19"/>
              </w:rPr>
            </w:pPr>
            <w:r w:rsidRPr="00331FF1">
              <w:rPr>
                <w:rFonts w:ascii="Arial" w:hAnsi="Arial" w:cs="Arial"/>
                <w:sz w:val="19"/>
                <w:szCs w:val="19"/>
              </w:rPr>
              <w:t>De 2,001 m</w:t>
            </w:r>
            <w:r w:rsidRPr="00331FF1">
              <w:rPr>
                <w:rFonts w:ascii="Arial" w:hAnsi="Arial" w:cs="Arial"/>
                <w:sz w:val="19"/>
                <w:szCs w:val="19"/>
                <w:vertAlign w:val="superscript"/>
              </w:rPr>
              <w:t>2</w:t>
            </w:r>
            <w:r w:rsidRPr="00331FF1">
              <w:rPr>
                <w:rFonts w:ascii="Arial" w:hAnsi="Arial" w:cs="Arial"/>
                <w:sz w:val="19"/>
                <w:szCs w:val="19"/>
              </w:rPr>
              <w:t xml:space="preserve"> en adelante</w:t>
            </w:r>
          </w:p>
        </w:tc>
        <w:tc>
          <w:tcPr>
            <w:tcW w:w="840" w:type="pct"/>
            <w:tcBorders>
              <w:top w:val="single" w:sz="4" w:space="0" w:color="auto"/>
              <w:left w:val="single" w:sz="4" w:space="0" w:color="auto"/>
              <w:bottom w:val="single" w:sz="4" w:space="0" w:color="auto"/>
              <w:right w:val="single" w:sz="4" w:space="0" w:color="auto"/>
            </w:tcBorders>
            <w:vAlign w:val="bottom"/>
            <w:hideMark/>
          </w:tcPr>
          <w:p w14:paraId="7DDAD7F2"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$4,875.00</w:t>
            </w:r>
          </w:p>
        </w:tc>
      </w:tr>
      <w:tr w:rsidR="006565C9" w:rsidRPr="00331FF1" w14:paraId="719360D1" w14:textId="77777777" w:rsidTr="00AE662C">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13F0B26E" w14:textId="77777777" w:rsidR="006565C9" w:rsidRPr="00331FF1" w:rsidRDefault="006565C9" w:rsidP="009F534C">
            <w:pPr>
              <w:spacing w:after="0"/>
              <w:ind w:right="199"/>
              <w:contextualSpacing/>
              <w:rPr>
                <w:rFonts w:ascii="Arial" w:hAnsi="Arial" w:cs="Arial"/>
                <w:sz w:val="19"/>
                <w:szCs w:val="19"/>
              </w:rPr>
            </w:pPr>
            <w:r w:rsidRPr="00331FF1">
              <w:rPr>
                <w:rFonts w:ascii="Arial" w:hAnsi="Arial" w:cs="Arial"/>
                <w:sz w:val="19"/>
                <w:szCs w:val="19"/>
              </w:rPr>
              <w:t xml:space="preserve">Por la instalación de antenas de telecomunicación </w:t>
            </w:r>
          </w:p>
        </w:tc>
        <w:tc>
          <w:tcPr>
            <w:tcW w:w="840" w:type="pct"/>
            <w:tcBorders>
              <w:top w:val="single" w:sz="4" w:space="0" w:color="auto"/>
              <w:left w:val="single" w:sz="4" w:space="0" w:color="auto"/>
              <w:bottom w:val="single" w:sz="4" w:space="0" w:color="auto"/>
              <w:right w:val="single" w:sz="4" w:space="0" w:color="auto"/>
            </w:tcBorders>
            <w:vAlign w:val="center"/>
            <w:hideMark/>
          </w:tcPr>
          <w:p w14:paraId="13F9CF53"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$18,690.00</w:t>
            </w:r>
          </w:p>
        </w:tc>
      </w:tr>
      <w:tr w:rsidR="006565C9" w:rsidRPr="00331FF1" w14:paraId="5CFF1010" w14:textId="77777777" w:rsidTr="00AE662C">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3DF61E93" w14:textId="77777777" w:rsidR="006565C9" w:rsidRPr="00331FF1" w:rsidRDefault="006565C9" w:rsidP="009F534C">
            <w:pPr>
              <w:spacing w:after="0"/>
              <w:ind w:right="199"/>
              <w:contextualSpacing/>
              <w:rPr>
                <w:rFonts w:ascii="Arial" w:hAnsi="Arial" w:cs="Arial"/>
                <w:sz w:val="19"/>
                <w:szCs w:val="19"/>
              </w:rPr>
            </w:pPr>
            <w:r w:rsidRPr="00331FF1">
              <w:rPr>
                <w:rFonts w:ascii="Arial" w:hAnsi="Arial" w:cs="Arial"/>
                <w:sz w:val="19"/>
                <w:szCs w:val="19"/>
              </w:rPr>
              <w:t>Por el refrendo anual de opinión de grado de riesgo de antenas de telecomunicación</w:t>
            </w:r>
          </w:p>
        </w:tc>
        <w:tc>
          <w:tcPr>
            <w:tcW w:w="840" w:type="pct"/>
            <w:tcBorders>
              <w:top w:val="single" w:sz="4" w:space="0" w:color="auto"/>
              <w:left w:val="single" w:sz="4" w:space="0" w:color="auto"/>
              <w:bottom w:val="single" w:sz="4" w:space="0" w:color="auto"/>
              <w:right w:val="single" w:sz="4" w:space="0" w:color="auto"/>
            </w:tcBorders>
            <w:vAlign w:val="center"/>
            <w:hideMark/>
          </w:tcPr>
          <w:p w14:paraId="25FFAF91"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$17,760.00</w:t>
            </w:r>
          </w:p>
        </w:tc>
      </w:tr>
      <w:tr w:rsidR="006565C9" w:rsidRPr="00331FF1" w14:paraId="378611B7" w14:textId="77777777" w:rsidTr="00AE662C">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40180D1B" w14:textId="77777777" w:rsidR="006565C9" w:rsidRPr="00331FF1" w:rsidRDefault="006565C9" w:rsidP="009F534C">
            <w:pPr>
              <w:spacing w:after="0"/>
              <w:ind w:right="199"/>
              <w:contextualSpacing/>
              <w:rPr>
                <w:rFonts w:ascii="Arial" w:hAnsi="Arial" w:cs="Arial"/>
                <w:sz w:val="19"/>
                <w:szCs w:val="19"/>
              </w:rPr>
            </w:pPr>
            <w:r w:rsidRPr="00331FF1">
              <w:rPr>
                <w:rFonts w:ascii="Arial" w:hAnsi="Arial" w:cs="Arial"/>
                <w:sz w:val="19"/>
                <w:szCs w:val="19"/>
              </w:rPr>
              <w:t xml:space="preserve">Instalación de anuncios espectaculares </w:t>
            </w:r>
          </w:p>
        </w:tc>
        <w:tc>
          <w:tcPr>
            <w:tcW w:w="840" w:type="pct"/>
            <w:tcBorders>
              <w:top w:val="single" w:sz="4" w:space="0" w:color="auto"/>
              <w:left w:val="single" w:sz="4" w:space="0" w:color="auto"/>
              <w:bottom w:val="single" w:sz="4" w:space="0" w:color="auto"/>
              <w:right w:val="single" w:sz="4" w:space="0" w:color="auto"/>
            </w:tcBorders>
            <w:vAlign w:val="center"/>
            <w:hideMark/>
          </w:tcPr>
          <w:p w14:paraId="75BB8FBC"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$6,860.00</w:t>
            </w:r>
          </w:p>
        </w:tc>
      </w:tr>
      <w:tr w:rsidR="006565C9" w:rsidRPr="00331FF1" w14:paraId="3A549DAF" w14:textId="77777777" w:rsidTr="00AE662C">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2D625B0B" w14:textId="77777777" w:rsidR="006565C9" w:rsidRPr="00331FF1" w:rsidRDefault="006565C9" w:rsidP="009F534C">
            <w:pPr>
              <w:spacing w:after="0"/>
              <w:ind w:right="199"/>
              <w:contextualSpacing/>
              <w:rPr>
                <w:rFonts w:ascii="Arial" w:hAnsi="Arial" w:cs="Arial"/>
                <w:sz w:val="19"/>
                <w:szCs w:val="19"/>
              </w:rPr>
            </w:pPr>
            <w:r w:rsidRPr="00331FF1">
              <w:rPr>
                <w:rFonts w:ascii="Arial" w:hAnsi="Arial" w:cs="Arial"/>
                <w:sz w:val="19"/>
                <w:szCs w:val="19"/>
              </w:rPr>
              <w:t>Por el refrendo anual de opinión de grado de riesgo para la instalación de anuncios espectaculares</w:t>
            </w:r>
          </w:p>
        </w:tc>
        <w:tc>
          <w:tcPr>
            <w:tcW w:w="840" w:type="pct"/>
            <w:tcBorders>
              <w:top w:val="single" w:sz="4" w:space="0" w:color="auto"/>
              <w:left w:val="single" w:sz="4" w:space="0" w:color="auto"/>
              <w:bottom w:val="single" w:sz="4" w:space="0" w:color="auto"/>
              <w:right w:val="single" w:sz="4" w:space="0" w:color="auto"/>
            </w:tcBorders>
            <w:vAlign w:val="center"/>
            <w:hideMark/>
          </w:tcPr>
          <w:p w14:paraId="314B8C5D" w14:textId="77777777" w:rsidR="006565C9" w:rsidRPr="00331FF1" w:rsidRDefault="006565C9" w:rsidP="009F534C">
            <w:pPr>
              <w:spacing w:after="0"/>
              <w:ind w:right="107" w:hanging="34"/>
              <w:contextualSpacing/>
              <w:jc w:val="right"/>
              <w:rPr>
                <w:rFonts w:ascii="Arial" w:hAnsi="Arial" w:cs="Arial"/>
                <w:sz w:val="19"/>
                <w:szCs w:val="19"/>
              </w:rPr>
            </w:pPr>
            <w:r w:rsidRPr="00331FF1">
              <w:rPr>
                <w:rFonts w:ascii="Arial" w:hAnsi="Arial" w:cs="Arial"/>
                <w:sz w:val="19"/>
                <w:szCs w:val="19"/>
              </w:rPr>
              <w:t>$3,430.00</w:t>
            </w:r>
          </w:p>
        </w:tc>
      </w:tr>
      <w:tr w:rsidR="006565C9" w:rsidRPr="00331FF1" w14:paraId="29C9DF17" w14:textId="77777777" w:rsidTr="00AE662C">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B320A81" w14:textId="77777777" w:rsidR="006565C9" w:rsidRPr="00331FF1" w:rsidRDefault="006565C9" w:rsidP="009F534C">
            <w:pPr>
              <w:spacing w:after="0"/>
              <w:ind w:right="139" w:firstLine="22"/>
              <w:contextualSpacing/>
              <w:jc w:val="both"/>
              <w:rPr>
                <w:rFonts w:ascii="Arial" w:hAnsi="Arial" w:cs="Arial"/>
                <w:sz w:val="19"/>
                <w:szCs w:val="19"/>
              </w:rPr>
            </w:pPr>
            <w:r w:rsidRPr="00331FF1">
              <w:rPr>
                <w:rFonts w:ascii="Arial" w:hAnsi="Arial" w:cs="Arial"/>
                <w:sz w:val="19"/>
                <w:szCs w:val="19"/>
              </w:rPr>
              <w:t>Otros, determinados de acuerdo al tipo de riesgo, características y condiciones emitidas por la autoridad competente.</w:t>
            </w:r>
          </w:p>
        </w:tc>
      </w:tr>
    </w:tbl>
    <w:p w14:paraId="4080423B" w14:textId="77777777" w:rsidR="006565C9" w:rsidRPr="00331FF1" w:rsidRDefault="006565C9" w:rsidP="009F534C">
      <w:pPr>
        <w:spacing w:after="0"/>
        <w:contextualSpacing/>
        <w:jc w:val="both"/>
        <w:rPr>
          <w:rFonts w:ascii="Arial" w:hAnsi="Arial" w:cs="Arial"/>
          <w:sz w:val="19"/>
          <w:szCs w:val="19"/>
        </w:rPr>
      </w:pPr>
    </w:p>
    <w:p w14:paraId="1379B936" w14:textId="77777777" w:rsidR="006565C9" w:rsidRPr="00331FF1" w:rsidRDefault="006565C9" w:rsidP="009F534C">
      <w:pPr>
        <w:spacing w:after="0"/>
        <w:ind w:left="1446"/>
        <w:contextualSpacing/>
        <w:jc w:val="right"/>
        <w:rPr>
          <w:rFonts w:ascii="Arial" w:hAnsi="Arial" w:cs="Arial"/>
          <w:sz w:val="19"/>
          <w:szCs w:val="19"/>
        </w:rPr>
      </w:pPr>
      <w:r w:rsidRPr="00331FF1">
        <w:rPr>
          <w:rFonts w:ascii="Arial" w:hAnsi="Arial" w:cs="Arial"/>
          <w:sz w:val="19"/>
          <w:szCs w:val="19"/>
        </w:rPr>
        <w:t>Ingreso anual estimado por este inciso $0.00</w:t>
      </w:r>
    </w:p>
    <w:p w14:paraId="3FC3160C" w14:textId="77777777" w:rsidR="006565C9" w:rsidRPr="00331FF1" w:rsidRDefault="006565C9" w:rsidP="009F534C">
      <w:pPr>
        <w:spacing w:after="0"/>
        <w:ind w:left="1446"/>
        <w:contextualSpacing/>
        <w:jc w:val="both"/>
        <w:rPr>
          <w:rFonts w:ascii="Arial" w:hAnsi="Arial" w:cs="Arial"/>
          <w:sz w:val="19"/>
          <w:szCs w:val="19"/>
        </w:rPr>
      </w:pPr>
    </w:p>
    <w:p w14:paraId="3A31A480" w14:textId="77777777" w:rsidR="006565C9" w:rsidRPr="00331FF1" w:rsidRDefault="006565C9" w:rsidP="009F534C">
      <w:pPr>
        <w:numPr>
          <w:ilvl w:val="0"/>
          <w:numId w:val="15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los vistos buenos emitidos por la Dirección de Protección Civil, se causará y pagará:</w:t>
      </w:r>
    </w:p>
    <w:p w14:paraId="1D8089AF"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2"/>
        <w:gridCol w:w="2343"/>
        <w:gridCol w:w="2343"/>
      </w:tblGrid>
      <w:tr w:rsidR="006565C9" w:rsidRPr="00331FF1" w14:paraId="08A78969"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672EC77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VISTOS BUENOS</w:t>
            </w:r>
          </w:p>
        </w:tc>
      </w:tr>
      <w:tr w:rsidR="006565C9" w:rsidRPr="00331FF1" w14:paraId="626D1648" w14:textId="77777777" w:rsidTr="00AE662C">
        <w:trPr>
          <w:trHeight w:val="20"/>
        </w:trPr>
        <w:tc>
          <w:tcPr>
            <w:tcW w:w="2346" w:type="pct"/>
            <w:tcBorders>
              <w:top w:val="single" w:sz="4" w:space="0" w:color="auto"/>
              <w:left w:val="single" w:sz="4" w:space="0" w:color="auto"/>
              <w:bottom w:val="single" w:sz="4" w:space="0" w:color="auto"/>
              <w:right w:val="single" w:sz="4" w:space="0" w:color="auto"/>
            </w:tcBorders>
            <w:shd w:val="clear" w:color="auto" w:fill="A6A6A6"/>
            <w:hideMark/>
          </w:tcPr>
          <w:p w14:paraId="1E4F3ED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ACTIVIDAD</w:t>
            </w:r>
          </w:p>
        </w:tc>
        <w:tc>
          <w:tcPr>
            <w:tcW w:w="1327" w:type="pct"/>
            <w:tcBorders>
              <w:top w:val="single" w:sz="4" w:space="0" w:color="auto"/>
              <w:left w:val="single" w:sz="4" w:space="0" w:color="auto"/>
              <w:bottom w:val="single" w:sz="4" w:space="0" w:color="auto"/>
              <w:right w:val="single" w:sz="4" w:space="0" w:color="auto"/>
            </w:tcBorders>
            <w:shd w:val="clear" w:color="auto" w:fill="A6A6A6"/>
            <w:hideMark/>
          </w:tcPr>
          <w:p w14:paraId="612977D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NO. EMPLEADOS</w:t>
            </w:r>
          </w:p>
        </w:tc>
        <w:tc>
          <w:tcPr>
            <w:tcW w:w="1327" w:type="pct"/>
            <w:tcBorders>
              <w:top w:val="single" w:sz="4" w:space="0" w:color="auto"/>
              <w:left w:val="single" w:sz="4" w:space="0" w:color="auto"/>
              <w:bottom w:val="single" w:sz="4" w:space="0" w:color="auto"/>
              <w:right w:val="single" w:sz="4" w:space="0" w:color="auto"/>
            </w:tcBorders>
            <w:shd w:val="clear" w:color="auto" w:fill="A6A6A6"/>
            <w:hideMark/>
          </w:tcPr>
          <w:p w14:paraId="0EE781D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E806CFD" w14:textId="77777777" w:rsidTr="00AE662C">
        <w:trPr>
          <w:trHeight w:val="20"/>
        </w:trPr>
        <w:tc>
          <w:tcPr>
            <w:tcW w:w="2346" w:type="pct"/>
            <w:tcBorders>
              <w:top w:val="single" w:sz="4" w:space="0" w:color="auto"/>
              <w:left w:val="single" w:sz="4" w:space="0" w:color="auto"/>
              <w:bottom w:val="single" w:sz="4" w:space="0" w:color="auto"/>
              <w:right w:val="single" w:sz="4" w:space="0" w:color="auto"/>
            </w:tcBorders>
            <w:hideMark/>
          </w:tcPr>
          <w:p w14:paraId="0DFCA7B1"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Actividades no lucrativas</w:t>
            </w:r>
          </w:p>
        </w:tc>
        <w:tc>
          <w:tcPr>
            <w:tcW w:w="1327" w:type="pct"/>
            <w:tcBorders>
              <w:top w:val="single" w:sz="4" w:space="0" w:color="auto"/>
              <w:left w:val="single" w:sz="4" w:space="0" w:color="auto"/>
              <w:bottom w:val="single" w:sz="4" w:space="0" w:color="auto"/>
              <w:right w:val="single" w:sz="4" w:space="0" w:color="auto"/>
            </w:tcBorders>
            <w:hideMark/>
          </w:tcPr>
          <w:p w14:paraId="30B9FB7B"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Indistinto</w:t>
            </w:r>
          </w:p>
        </w:tc>
        <w:tc>
          <w:tcPr>
            <w:tcW w:w="1327" w:type="pct"/>
            <w:tcBorders>
              <w:top w:val="single" w:sz="4" w:space="0" w:color="auto"/>
              <w:left w:val="single" w:sz="4" w:space="0" w:color="auto"/>
              <w:bottom w:val="single" w:sz="4" w:space="0" w:color="auto"/>
              <w:right w:val="single" w:sz="4" w:space="0" w:color="auto"/>
            </w:tcBorders>
            <w:vAlign w:val="bottom"/>
            <w:hideMark/>
          </w:tcPr>
          <w:p w14:paraId="69F170C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$155.00</w:t>
            </w:r>
          </w:p>
        </w:tc>
      </w:tr>
      <w:tr w:rsidR="006565C9" w:rsidRPr="00331FF1" w14:paraId="0314E860" w14:textId="77777777" w:rsidTr="00AE662C">
        <w:trPr>
          <w:trHeight w:val="20"/>
        </w:trPr>
        <w:tc>
          <w:tcPr>
            <w:tcW w:w="2346" w:type="pct"/>
            <w:vMerge w:val="restart"/>
            <w:tcBorders>
              <w:top w:val="single" w:sz="4" w:space="0" w:color="auto"/>
              <w:left w:val="single" w:sz="4" w:space="0" w:color="auto"/>
              <w:bottom w:val="single" w:sz="4" w:space="0" w:color="auto"/>
              <w:right w:val="single" w:sz="4" w:space="0" w:color="auto"/>
            </w:tcBorders>
            <w:vAlign w:val="center"/>
            <w:hideMark/>
          </w:tcPr>
          <w:p w14:paraId="4FE218ED"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Establecimientos comerciales</w:t>
            </w:r>
          </w:p>
        </w:tc>
        <w:tc>
          <w:tcPr>
            <w:tcW w:w="1327" w:type="pct"/>
            <w:tcBorders>
              <w:top w:val="single" w:sz="4" w:space="0" w:color="auto"/>
              <w:left w:val="single" w:sz="4" w:space="0" w:color="auto"/>
              <w:bottom w:val="single" w:sz="4" w:space="0" w:color="auto"/>
              <w:right w:val="single" w:sz="4" w:space="0" w:color="auto"/>
            </w:tcBorders>
            <w:hideMark/>
          </w:tcPr>
          <w:p w14:paraId="2FE30F0B"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De 1 a 10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34C4F5C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$275.00</w:t>
            </w:r>
          </w:p>
        </w:tc>
      </w:tr>
      <w:tr w:rsidR="006565C9" w:rsidRPr="00331FF1" w14:paraId="488096C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356A2" w14:textId="77777777" w:rsidR="006565C9" w:rsidRPr="00331FF1" w:rsidRDefault="006565C9" w:rsidP="009F534C">
            <w:pPr>
              <w:spacing w:after="0"/>
              <w:rPr>
                <w:rFonts w:ascii="Arial" w:hAnsi="Arial"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6ABF61B0"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De 11 a 20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4B138FC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$675.00</w:t>
            </w:r>
          </w:p>
        </w:tc>
      </w:tr>
      <w:tr w:rsidR="006565C9" w:rsidRPr="00331FF1" w14:paraId="614859FC"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4E19B" w14:textId="77777777" w:rsidR="006565C9" w:rsidRPr="00331FF1" w:rsidRDefault="006565C9" w:rsidP="009F534C">
            <w:pPr>
              <w:spacing w:after="0"/>
              <w:rPr>
                <w:rFonts w:ascii="Arial" w:hAnsi="Arial"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09EFA937"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De 21 a 50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4A3B556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$1,355.00</w:t>
            </w:r>
          </w:p>
        </w:tc>
      </w:tr>
      <w:tr w:rsidR="006565C9" w:rsidRPr="00331FF1" w14:paraId="2CB742A2"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B10545" w14:textId="77777777" w:rsidR="006565C9" w:rsidRPr="00331FF1" w:rsidRDefault="006565C9" w:rsidP="009F534C">
            <w:pPr>
              <w:spacing w:after="0"/>
              <w:rPr>
                <w:rFonts w:ascii="Arial" w:hAnsi="Arial"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3523F10C"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De 51 a 100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3EE3300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$2,035.00</w:t>
            </w:r>
          </w:p>
        </w:tc>
      </w:tr>
      <w:tr w:rsidR="006565C9" w:rsidRPr="00331FF1" w14:paraId="4E2ED52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840783" w14:textId="77777777" w:rsidR="006565C9" w:rsidRPr="00331FF1" w:rsidRDefault="006565C9" w:rsidP="009F534C">
            <w:pPr>
              <w:spacing w:after="0"/>
              <w:rPr>
                <w:rFonts w:ascii="Arial" w:hAnsi="Arial"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1D20EB15" w14:textId="77777777" w:rsidR="006565C9" w:rsidRPr="00331FF1" w:rsidRDefault="006565C9" w:rsidP="009F534C">
            <w:pPr>
              <w:spacing w:after="0"/>
              <w:ind w:left="171" w:right="130" w:hanging="34"/>
              <w:contextualSpacing/>
              <w:rPr>
                <w:rFonts w:ascii="Arial" w:hAnsi="Arial" w:cs="Arial"/>
                <w:sz w:val="19"/>
                <w:szCs w:val="19"/>
              </w:rPr>
            </w:pPr>
            <w:r w:rsidRPr="00331FF1">
              <w:rPr>
                <w:rFonts w:ascii="Arial" w:hAnsi="Arial" w:cs="Arial"/>
                <w:sz w:val="19"/>
                <w:szCs w:val="19"/>
              </w:rPr>
              <w:t>De 101 en adelante</w:t>
            </w:r>
          </w:p>
        </w:tc>
        <w:tc>
          <w:tcPr>
            <w:tcW w:w="1327" w:type="pct"/>
            <w:tcBorders>
              <w:top w:val="single" w:sz="4" w:space="0" w:color="auto"/>
              <w:left w:val="single" w:sz="4" w:space="0" w:color="auto"/>
              <w:bottom w:val="single" w:sz="4" w:space="0" w:color="auto"/>
              <w:right w:val="single" w:sz="4" w:space="0" w:color="auto"/>
            </w:tcBorders>
            <w:vAlign w:val="bottom"/>
            <w:hideMark/>
          </w:tcPr>
          <w:p w14:paraId="12E74AD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$3,380.00</w:t>
            </w:r>
          </w:p>
        </w:tc>
      </w:tr>
    </w:tbl>
    <w:p w14:paraId="75B3F1BC" w14:textId="77777777" w:rsidR="006565C9" w:rsidRPr="00331FF1" w:rsidRDefault="006565C9" w:rsidP="009F534C">
      <w:pPr>
        <w:spacing w:after="0"/>
        <w:ind w:hanging="34"/>
        <w:contextualSpacing/>
        <w:jc w:val="right"/>
        <w:rPr>
          <w:rFonts w:ascii="Arial" w:hAnsi="Arial" w:cs="Arial"/>
          <w:sz w:val="19"/>
          <w:szCs w:val="19"/>
        </w:rPr>
      </w:pPr>
    </w:p>
    <w:p w14:paraId="134DBED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$1,445,294.00</w:t>
      </w:r>
    </w:p>
    <w:p w14:paraId="289E4C24" w14:textId="77777777" w:rsidR="006565C9" w:rsidRPr="00331FF1" w:rsidRDefault="006565C9" w:rsidP="009F534C">
      <w:pPr>
        <w:spacing w:after="0"/>
        <w:ind w:hanging="34"/>
        <w:contextualSpacing/>
        <w:rPr>
          <w:rFonts w:ascii="Arial" w:hAnsi="Arial" w:cs="Arial"/>
          <w:sz w:val="19"/>
          <w:szCs w:val="19"/>
        </w:rPr>
      </w:pPr>
    </w:p>
    <w:p w14:paraId="5BDBD05A"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 xml:space="preserve">Los No Inconvenientes de juegos mecánicos, exhibiciones de lucha libre, peleas de box, eventos religiosos, culturales, artísticos y similares, sin venta de bebidas alcohólicas, con aforo menor a 500 personas (incluyendo promociones), podrán pagar un sólo dictamen, cuando las fechas de realización sean días consecutivos o máximo con 10 días naturales de diferencia entre uno y otro, no cambien de lugar y el promotor, propietario o responsable sea el mismo organizador. </w:t>
      </w:r>
    </w:p>
    <w:p w14:paraId="1AD4ED48" w14:textId="77777777" w:rsidR="006565C9" w:rsidRPr="00331FF1" w:rsidRDefault="006565C9" w:rsidP="009F534C">
      <w:pPr>
        <w:spacing w:after="0"/>
        <w:ind w:left="1418"/>
        <w:contextualSpacing/>
        <w:jc w:val="both"/>
        <w:rPr>
          <w:rFonts w:ascii="Arial" w:hAnsi="Arial" w:cs="Arial"/>
          <w:sz w:val="19"/>
          <w:szCs w:val="19"/>
        </w:rPr>
      </w:pPr>
    </w:p>
    <w:p w14:paraId="759F9BCD"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El No Inconveniente de Protección Civil, tendrá una vigencia de 30 días naturales.</w:t>
      </w:r>
    </w:p>
    <w:p w14:paraId="0728ED9B" w14:textId="77777777" w:rsidR="006565C9" w:rsidRPr="00331FF1" w:rsidRDefault="006565C9" w:rsidP="009F534C">
      <w:pPr>
        <w:spacing w:after="0"/>
        <w:ind w:left="1440"/>
        <w:contextualSpacing/>
        <w:jc w:val="both"/>
        <w:rPr>
          <w:rFonts w:ascii="Arial" w:hAnsi="Arial" w:cs="Arial"/>
          <w:sz w:val="19"/>
          <w:szCs w:val="19"/>
        </w:rPr>
      </w:pPr>
    </w:p>
    <w:p w14:paraId="482FF69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$2,488,401.00 </w:t>
      </w:r>
    </w:p>
    <w:p w14:paraId="73143A9F" w14:textId="77777777" w:rsidR="006565C9" w:rsidRPr="00331FF1" w:rsidRDefault="006565C9" w:rsidP="009F534C">
      <w:pPr>
        <w:spacing w:after="0"/>
        <w:ind w:hanging="34"/>
        <w:contextualSpacing/>
        <w:rPr>
          <w:rFonts w:ascii="Arial" w:hAnsi="Arial" w:cs="Arial"/>
          <w:sz w:val="19"/>
          <w:szCs w:val="19"/>
        </w:rPr>
      </w:pPr>
    </w:p>
    <w:p w14:paraId="6A19ED4E" w14:textId="77777777" w:rsidR="006565C9" w:rsidRPr="00331FF1" w:rsidRDefault="006565C9" w:rsidP="009F534C">
      <w:pPr>
        <w:numPr>
          <w:ilvl w:val="0"/>
          <w:numId w:val="157"/>
        </w:numPr>
        <w:spacing w:after="0" w:line="256" w:lineRule="auto"/>
        <w:ind w:left="1043" w:hanging="357"/>
        <w:contextualSpacing/>
        <w:jc w:val="both"/>
        <w:rPr>
          <w:rFonts w:ascii="Arial" w:hAnsi="Arial" w:cs="Arial"/>
          <w:strike/>
          <w:sz w:val="19"/>
          <w:szCs w:val="19"/>
        </w:rPr>
      </w:pPr>
      <w:r w:rsidRPr="00331FF1">
        <w:rPr>
          <w:rFonts w:ascii="Arial" w:hAnsi="Arial" w:cs="Arial"/>
          <w:sz w:val="19"/>
          <w:szCs w:val="19"/>
        </w:rPr>
        <w:t xml:space="preserve">Por la expedición de la Autorización Ambiental al Giro, emitida por el Instituto Municipal del Ecología, se causará y pagará: </w:t>
      </w:r>
    </w:p>
    <w:p w14:paraId="7FB1B9CD"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4"/>
        <w:gridCol w:w="169"/>
        <w:gridCol w:w="297"/>
        <w:gridCol w:w="3086"/>
        <w:gridCol w:w="1522"/>
      </w:tblGrid>
      <w:tr w:rsidR="006565C9" w:rsidRPr="00331FF1" w14:paraId="1A3E30B8"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14:paraId="6031DFF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86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469CF2F" w14:textId="77777777" w:rsidR="006565C9" w:rsidRPr="00331FF1" w:rsidRDefault="006565C9" w:rsidP="009F534C">
            <w:pPr>
              <w:spacing w:after="0"/>
              <w:ind w:left="146" w:right="178"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3741249" w14:textId="77777777" w:rsidTr="00AE662C">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EDFB305" w14:textId="77777777" w:rsidR="006565C9" w:rsidRPr="00331FF1" w:rsidRDefault="006565C9" w:rsidP="009F534C">
            <w:pPr>
              <w:spacing w:after="0"/>
              <w:ind w:left="274" w:right="135"/>
              <w:contextualSpacing/>
              <w:jc w:val="both"/>
              <w:rPr>
                <w:rFonts w:ascii="Arial" w:hAnsi="Arial" w:cs="Arial"/>
                <w:sz w:val="19"/>
                <w:szCs w:val="19"/>
              </w:rPr>
            </w:pPr>
            <w:r w:rsidRPr="00331FF1">
              <w:rPr>
                <w:rFonts w:ascii="Arial" w:hAnsi="Arial" w:cs="Arial"/>
                <w:sz w:val="19"/>
                <w:szCs w:val="19"/>
              </w:rPr>
              <w:t>Establecimiento con preparación, venta y consumo de alimentos sin bebidas alcohólicas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46E3BF27"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Hasta 3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2A290A12"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$295.00</w:t>
            </w:r>
          </w:p>
        </w:tc>
      </w:tr>
      <w:tr w:rsidR="006565C9" w:rsidRPr="00331FF1" w14:paraId="0FDBB785"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EE2169"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48847709"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De 4 hasta 19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1CD76F7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$465.00</w:t>
            </w:r>
          </w:p>
        </w:tc>
      </w:tr>
      <w:tr w:rsidR="006565C9" w:rsidRPr="00331FF1" w14:paraId="4FE7E8FC"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1C1EE3"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00D9E5CD" w14:textId="77777777" w:rsidR="006565C9" w:rsidRPr="00331FF1" w:rsidRDefault="006565C9" w:rsidP="009F534C">
            <w:pPr>
              <w:spacing w:after="0"/>
              <w:ind w:left="232"/>
              <w:contextualSpacing/>
              <w:rPr>
                <w:rFonts w:ascii="Arial" w:hAnsi="Arial" w:cs="Arial"/>
                <w:sz w:val="19"/>
                <w:szCs w:val="19"/>
              </w:rPr>
            </w:pPr>
            <w:r w:rsidRPr="00331FF1">
              <w:rPr>
                <w:rFonts w:ascii="Arial" w:hAnsi="Arial" w:cs="Arial"/>
                <w:sz w:val="19"/>
                <w:szCs w:val="19"/>
              </w:rPr>
              <w:t>De 20 empleados en adelante</w:t>
            </w:r>
          </w:p>
        </w:tc>
        <w:tc>
          <w:tcPr>
            <w:tcW w:w="862" w:type="pct"/>
            <w:tcBorders>
              <w:top w:val="single" w:sz="4" w:space="0" w:color="auto"/>
              <w:left w:val="single" w:sz="4" w:space="0" w:color="auto"/>
              <w:bottom w:val="single" w:sz="4" w:space="0" w:color="auto"/>
              <w:right w:val="single" w:sz="4" w:space="0" w:color="auto"/>
            </w:tcBorders>
            <w:vAlign w:val="bottom"/>
            <w:hideMark/>
          </w:tcPr>
          <w:p w14:paraId="42519C5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$610.00</w:t>
            </w:r>
          </w:p>
        </w:tc>
      </w:tr>
      <w:tr w:rsidR="006565C9" w:rsidRPr="00331FF1" w14:paraId="47C08DBE" w14:textId="77777777" w:rsidTr="00AE662C">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EE1EB02"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Establecimiento con preparación, venta y consumo de alimentos y/o bebidas alcohólicas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0C016EF1"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Hasta 3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2E09C46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$365.00</w:t>
            </w:r>
          </w:p>
        </w:tc>
      </w:tr>
      <w:tr w:rsidR="006565C9" w:rsidRPr="00331FF1" w14:paraId="525934C2"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0A8232"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4B319FA4"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De 4 hasta 19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49C62A7F"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$545.00</w:t>
            </w:r>
          </w:p>
        </w:tc>
      </w:tr>
      <w:tr w:rsidR="006565C9" w:rsidRPr="00331FF1" w14:paraId="7190B674"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49E286"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048405AD"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De 20 empleados en adelante</w:t>
            </w:r>
          </w:p>
        </w:tc>
        <w:tc>
          <w:tcPr>
            <w:tcW w:w="862" w:type="pct"/>
            <w:tcBorders>
              <w:top w:val="single" w:sz="4" w:space="0" w:color="auto"/>
              <w:left w:val="single" w:sz="4" w:space="0" w:color="auto"/>
              <w:bottom w:val="single" w:sz="4" w:space="0" w:color="auto"/>
              <w:right w:val="single" w:sz="4" w:space="0" w:color="auto"/>
            </w:tcBorders>
            <w:vAlign w:val="bottom"/>
            <w:hideMark/>
          </w:tcPr>
          <w:p w14:paraId="57DA6CE7"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$700.00</w:t>
            </w:r>
          </w:p>
        </w:tc>
      </w:tr>
      <w:tr w:rsidR="006565C9" w:rsidRPr="00331FF1" w14:paraId="5217556E"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57B4667E" w14:textId="77777777" w:rsidR="006565C9" w:rsidRPr="00331FF1" w:rsidRDefault="006565C9" w:rsidP="009F534C">
            <w:pPr>
              <w:spacing w:after="0"/>
              <w:ind w:left="274"/>
              <w:contextualSpacing/>
              <w:rPr>
                <w:rFonts w:ascii="Arial" w:hAnsi="Arial" w:cs="Arial"/>
                <w:sz w:val="19"/>
                <w:szCs w:val="19"/>
              </w:rPr>
            </w:pPr>
            <w:r w:rsidRPr="00331FF1">
              <w:rPr>
                <w:rFonts w:ascii="Arial" w:hAnsi="Arial" w:cs="Arial"/>
                <w:sz w:val="19"/>
                <w:szCs w:val="19"/>
              </w:rPr>
              <w:t>Auto lavado y estéticas automotrices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ECCCE6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$275.00</w:t>
            </w:r>
          </w:p>
        </w:tc>
      </w:tr>
      <w:tr w:rsidR="006565C9" w:rsidRPr="00331FF1" w14:paraId="6448A15D" w14:textId="77777777" w:rsidTr="00AE662C">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4353B25" w14:textId="77777777" w:rsidR="006565C9" w:rsidRPr="00331FF1" w:rsidRDefault="006565C9" w:rsidP="009F534C">
            <w:pPr>
              <w:spacing w:after="0"/>
              <w:ind w:left="274" w:right="135"/>
              <w:contextualSpacing/>
              <w:jc w:val="both"/>
              <w:rPr>
                <w:rFonts w:ascii="Arial" w:hAnsi="Arial" w:cs="Arial"/>
                <w:sz w:val="19"/>
                <w:szCs w:val="19"/>
              </w:rPr>
            </w:pPr>
            <w:r w:rsidRPr="00331FF1">
              <w:rPr>
                <w:rFonts w:ascii="Arial" w:hAnsi="Arial" w:cs="Arial"/>
                <w:sz w:val="19"/>
                <w:szCs w:val="19"/>
              </w:rPr>
              <w:t>Centros de acopio y comercializadoras de residuos (personas físicas y morales que se dedican a la compra directa)</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692AE0A4"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Inferior o cerca de 600 m</w:t>
            </w:r>
            <w:r w:rsidRPr="00331FF1">
              <w:rPr>
                <w:rFonts w:ascii="Arial" w:hAnsi="Arial" w:cs="Arial"/>
                <w:sz w:val="19"/>
                <w:szCs w:val="19"/>
                <w:vertAlign w:val="superscript"/>
              </w:rPr>
              <w:t>2</w:t>
            </w:r>
            <w:r w:rsidRPr="00331FF1">
              <w:rPr>
                <w:rFonts w:ascii="Arial" w:hAnsi="Arial" w:cs="Arial"/>
                <w:sz w:val="19"/>
                <w:szCs w:val="19"/>
              </w:rPr>
              <w:t xml:space="preserve"> 100 toneladas mensuales, 20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2CF8EA7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3B441CC3"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635276"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6A5F655C"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Inferior o cerca de 2,000 m</w:t>
            </w:r>
            <w:r w:rsidRPr="00331FF1">
              <w:rPr>
                <w:rFonts w:ascii="Arial" w:hAnsi="Arial" w:cs="Arial"/>
                <w:sz w:val="19"/>
                <w:szCs w:val="19"/>
                <w:vertAlign w:val="superscript"/>
              </w:rPr>
              <w:t xml:space="preserve">2 </w:t>
            </w:r>
            <w:r w:rsidRPr="00331FF1">
              <w:rPr>
                <w:rFonts w:ascii="Arial" w:hAnsi="Arial" w:cs="Arial"/>
                <w:sz w:val="19"/>
                <w:szCs w:val="19"/>
              </w:rPr>
              <w:t>y 30 o más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68C07B3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$685.00</w:t>
            </w:r>
          </w:p>
        </w:tc>
      </w:tr>
      <w:tr w:rsidR="006565C9" w:rsidRPr="00331FF1" w14:paraId="6D8D1274"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1043A0"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6DFF2258"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Ubicados en parques industriales con superficie superior a 2,000 m</w:t>
            </w:r>
            <w:r w:rsidRPr="00331FF1">
              <w:rPr>
                <w:rFonts w:ascii="Arial" w:hAnsi="Arial" w:cs="Arial"/>
                <w:sz w:val="19"/>
                <w:szCs w:val="19"/>
                <w:vertAlign w:val="superscript"/>
              </w:rPr>
              <w:t>2</w:t>
            </w:r>
            <w:r w:rsidRPr="00331FF1">
              <w:rPr>
                <w:rFonts w:ascii="Arial" w:hAnsi="Arial" w:cs="Arial"/>
                <w:sz w:val="19"/>
                <w:szCs w:val="19"/>
              </w:rPr>
              <w:t xml:space="preserve"> y 30 o más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6FD5864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$965.00</w:t>
            </w:r>
          </w:p>
        </w:tc>
      </w:tr>
      <w:tr w:rsidR="006565C9" w:rsidRPr="00331FF1" w14:paraId="6CABAB65"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5809E30D"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Concretera, bloquera y bancos de material</w:t>
            </w:r>
          </w:p>
        </w:tc>
        <w:tc>
          <w:tcPr>
            <w:tcW w:w="862" w:type="pct"/>
            <w:tcBorders>
              <w:top w:val="single" w:sz="4" w:space="0" w:color="auto"/>
              <w:left w:val="single" w:sz="4" w:space="0" w:color="auto"/>
              <w:bottom w:val="single" w:sz="4" w:space="0" w:color="auto"/>
              <w:right w:val="single" w:sz="4" w:space="0" w:color="auto"/>
            </w:tcBorders>
            <w:vAlign w:val="center"/>
            <w:hideMark/>
          </w:tcPr>
          <w:p w14:paraId="0E584DC1"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$545.00</w:t>
            </w:r>
          </w:p>
        </w:tc>
      </w:tr>
      <w:tr w:rsidR="006565C9" w:rsidRPr="00331FF1" w14:paraId="1907B151"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10DB2A12"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Club deportivo y escuela de deporte</w:t>
            </w:r>
          </w:p>
        </w:tc>
        <w:tc>
          <w:tcPr>
            <w:tcW w:w="862" w:type="pct"/>
            <w:tcBorders>
              <w:top w:val="single" w:sz="4" w:space="0" w:color="auto"/>
              <w:left w:val="single" w:sz="4" w:space="0" w:color="auto"/>
              <w:bottom w:val="single" w:sz="4" w:space="0" w:color="auto"/>
              <w:right w:val="single" w:sz="4" w:space="0" w:color="auto"/>
            </w:tcBorders>
            <w:vAlign w:val="center"/>
            <w:hideMark/>
          </w:tcPr>
          <w:p w14:paraId="42E9A910"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$825.00</w:t>
            </w:r>
          </w:p>
        </w:tc>
      </w:tr>
      <w:tr w:rsidR="006565C9" w:rsidRPr="00331FF1" w14:paraId="135F1967" w14:textId="77777777" w:rsidTr="00AE662C">
        <w:trPr>
          <w:trHeight w:val="20"/>
        </w:trPr>
        <w:tc>
          <w:tcPr>
            <w:tcW w:w="2222" w:type="pct"/>
            <w:gridSpan w:val="2"/>
            <w:tcBorders>
              <w:top w:val="single" w:sz="4" w:space="0" w:color="auto"/>
              <w:left w:val="single" w:sz="4" w:space="0" w:color="auto"/>
              <w:bottom w:val="single" w:sz="4" w:space="0" w:color="auto"/>
              <w:right w:val="single" w:sz="4" w:space="0" w:color="auto"/>
            </w:tcBorders>
            <w:vAlign w:val="center"/>
            <w:hideMark/>
          </w:tcPr>
          <w:p w14:paraId="572A367C"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Clínica Veterinaria</w:t>
            </w:r>
          </w:p>
        </w:tc>
        <w:tc>
          <w:tcPr>
            <w:tcW w:w="1916" w:type="pct"/>
            <w:gridSpan w:val="2"/>
            <w:tcBorders>
              <w:top w:val="single" w:sz="4" w:space="0" w:color="auto"/>
              <w:left w:val="single" w:sz="4" w:space="0" w:color="auto"/>
              <w:bottom w:val="single" w:sz="4" w:space="0" w:color="auto"/>
              <w:right w:val="single" w:sz="4" w:space="0" w:color="auto"/>
            </w:tcBorders>
            <w:vAlign w:val="center"/>
          </w:tcPr>
          <w:p w14:paraId="09790685" w14:textId="77777777" w:rsidR="006565C9" w:rsidRPr="00331FF1" w:rsidRDefault="006565C9" w:rsidP="009F534C">
            <w:pPr>
              <w:spacing w:after="0"/>
              <w:ind w:left="57" w:hanging="34"/>
              <w:contextualSpacing/>
              <w:rPr>
                <w:rFonts w:ascii="Arial" w:hAnsi="Arial" w:cs="Arial"/>
                <w:sz w:val="19"/>
                <w:szCs w:val="19"/>
              </w:rPr>
            </w:pPr>
          </w:p>
        </w:tc>
        <w:tc>
          <w:tcPr>
            <w:tcW w:w="862" w:type="pct"/>
            <w:tcBorders>
              <w:top w:val="single" w:sz="4" w:space="0" w:color="auto"/>
              <w:left w:val="single" w:sz="4" w:space="0" w:color="auto"/>
              <w:bottom w:val="single" w:sz="4" w:space="0" w:color="auto"/>
              <w:right w:val="single" w:sz="4" w:space="0" w:color="auto"/>
            </w:tcBorders>
            <w:vAlign w:val="center"/>
            <w:hideMark/>
          </w:tcPr>
          <w:p w14:paraId="02FBDD22"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$685.00</w:t>
            </w:r>
          </w:p>
        </w:tc>
      </w:tr>
      <w:tr w:rsidR="006565C9" w:rsidRPr="00331FF1" w14:paraId="6999E9B7" w14:textId="77777777" w:rsidTr="00AE662C">
        <w:trPr>
          <w:trHeight w:val="20"/>
        </w:trPr>
        <w:tc>
          <w:tcPr>
            <w:tcW w:w="2222" w:type="pct"/>
            <w:gridSpan w:val="2"/>
            <w:tcBorders>
              <w:top w:val="single" w:sz="4" w:space="0" w:color="auto"/>
              <w:left w:val="single" w:sz="4" w:space="0" w:color="auto"/>
              <w:bottom w:val="single" w:sz="4" w:space="0" w:color="auto"/>
              <w:right w:val="single" w:sz="4" w:space="0" w:color="auto"/>
            </w:tcBorders>
            <w:vAlign w:val="center"/>
            <w:hideMark/>
          </w:tcPr>
          <w:p w14:paraId="425E32CD" w14:textId="77777777" w:rsidR="006565C9" w:rsidRPr="00331FF1" w:rsidRDefault="006565C9" w:rsidP="009F534C">
            <w:pPr>
              <w:spacing w:after="0"/>
              <w:ind w:left="274"/>
              <w:contextualSpacing/>
              <w:rPr>
                <w:rFonts w:ascii="Arial" w:hAnsi="Arial" w:cs="Arial"/>
                <w:sz w:val="19"/>
                <w:szCs w:val="19"/>
              </w:rPr>
            </w:pPr>
            <w:r w:rsidRPr="00331FF1">
              <w:rPr>
                <w:rFonts w:ascii="Arial" w:hAnsi="Arial" w:cs="Arial"/>
                <w:sz w:val="19"/>
                <w:szCs w:val="19"/>
              </w:rPr>
              <w:t>Club social y similares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32CFBDA9"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Balnearios, pista de patinaje, casino, club deportivo, gimnasio, acuática, club social, cine, boliche y campo de golf</w:t>
            </w:r>
          </w:p>
        </w:tc>
        <w:tc>
          <w:tcPr>
            <w:tcW w:w="862" w:type="pct"/>
            <w:tcBorders>
              <w:top w:val="single" w:sz="4" w:space="0" w:color="auto"/>
              <w:left w:val="single" w:sz="4" w:space="0" w:color="auto"/>
              <w:bottom w:val="single" w:sz="4" w:space="0" w:color="auto"/>
              <w:right w:val="single" w:sz="4" w:space="0" w:color="auto"/>
            </w:tcBorders>
            <w:vAlign w:val="center"/>
            <w:hideMark/>
          </w:tcPr>
          <w:p w14:paraId="66ABD86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$825.00</w:t>
            </w:r>
          </w:p>
        </w:tc>
      </w:tr>
      <w:tr w:rsidR="006565C9" w:rsidRPr="00331FF1" w14:paraId="2822EED7" w14:textId="77777777" w:rsidTr="00AE662C">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0A80CD0" w14:textId="77777777" w:rsidR="006565C9" w:rsidRPr="00331FF1" w:rsidRDefault="006565C9" w:rsidP="009F534C">
            <w:pPr>
              <w:spacing w:after="0"/>
              <w:ind w:left="274"/>
              <w:contextualSpacing/>
              <w:rPr>
                <w:rFonts w:ascii="Arial" w:hAnsi="Arial" w:cs="Arial"/>
                <w:sz w:val="19"/>
                <w:szCs w:val="19"/>
              </w:rPr>
            </w:pPr>
            <w:r w:rsidRPr="00331FF1">
              <w:rPr>
                <w:rFonts w:ascii="Arial" w:hAnsi="Arial" w:cs="Arial"/>
                <w:sz w:val="19"/>
                <w:szCs w:val="19"/>
              </w:rPr>
              <w:t>Crematorio y panteones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5A0060A7"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Personas</w:t>
            </w:r>
          </w:p>
        </w:tc>
        <w:tc>
          <w:tcPr>
            <w:tcW w:w="862" w:type="pct"/>
            <w:tcBorders>
              <w:top w:val="single" w:sz="4" w:space="0" w:color="auto"/>
              <w:left w:val="single" w:sz="4" w:space="0" w:color="auto"/>
              <w:bottom w:val="single" w:sz="4" w:space="0" w:color="auto"/>
              <w:right w:val="single" w:sz="4" w:space="0" w:color="auto"/>
            </w:tcBorders>
            <w:vAlign w:val="bottom"/>
            <w:hideMark/>
          </w:tcPr>
          <w:p w14:paraId="5B88BF62"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$1,100.00</w:t>
            </w:r>
          </w:p>
        </w:tc>
      </w:tr>
      <w:tr w:rsidR="006565C9" w:rsidRPr="00331FF1" w14:paraId="24B3B9C3"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317895"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07EBDB1A"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Mascotas</w:t>
            </w:r>
          </w:p>
        </w:tc>
        <w:tc>
          <w:tcPr>
            <w:tcW w:w="862" w:type="pct"/>
            <w:tcBorders>
              <w:top w:val="single" w:sz="4" w:space="0" w:color="auto"/>
              <w:left w:val="single" w:sz="4" w:space="0" w:color="auto"/>
              <w:bottom w:val="single" w:sz="4" w:space="0" w:color="auto"/>
              <w:right w:val="single" w:sz="4" w:space="0" w:color="auto"/>
            </w:tcBorders>
            <w:vAlign w:val="bottom"/>
            <w:hideMark/>
          </w:tcPr>
          <w:p w14:paraId="7E41284B"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$685.00</w:t>
            </w:r>
          </w:p>
        </w:tc>
      </w:tr>
      <w:tr w:rsidR="006565C9" w:rsidRPr="00331FF1" w14:paraId="0D80791C"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1DEA32B4"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Ferreterías, tiendas de pintura y tlapalerías con una superficie superior a 50m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3CA7D41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$530.00</w:t>
            </w:r>
          </w:p>
        </w:tc>
      </w:tr>
      <w:tr w:rsidR="006565C9" w:rsidRPr="00331FF1" w14:paraId="38A53CFE" w14:textId="77777777" w:rsidTr="00AE662C">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4B2D93A" w14:textId="77777777" w:rsidR="006565C9" w:rsidRPr="00331FF1" w:rsidRDefault="006565C9" w:rsidP="009F534C">
            <w:pPr>
              <w:spacing w:after="0"/>
              <w:ind w:left="325" w:right="26"/>
              <w:contextualSpacing/>
              <w:rPr>
                <w:rFonts w:ascii="Arial" w:hAnsi="Arial" w:cs="Arial"/>
                <w:sz w:val="19"/>
                <w:szCs w:val="19"/>
              </w:rPr>
            </w:pPr>
            <w:r w:rsidRPr="00331FF1">
              <w:rPr>
                <w:rFonts w:ascii="Arial" w:hAnsi="Arial" w:cs="Arial"/>
                <w:sz w:val="19"/>
                <w:szCs w:val="19"/>
              </w:rPr>
              <w:t>Instituciones de enseñanza y asistencia</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2C44466F"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Guardería, maternal, preescolar, ludoteca</w:t>
            </w:r>
          </w:p>
        </w:tc>
        <w:tc>
          <w:tcPr>
            <w:tcW w:w="862" w:type="pct"/>
            <w:tcBorders>
              <w:top w:val="single" w:sz="4" w:space="0" w:color="auto"/>
              <w:left w:val="single" w:sz="4" w:space="0" w:color="auto"/>
              <w:bottom w:val="single" w:sz="4" w:space="0" w:color="auto"/>
              <w:right w:val="single" w:sz="4" w:space="0" w:color="auto"/>
            </w:tcBorders>
            <w:vAlign w:val="center"/>
            <w:hideMark/>
          </w:tcPr>
          <w:p w14:paraId="524EEB4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$550.00</w:t>
            </w:r>
          </w:p>
        </w:tc>
      </w:tr>
      <w:tr w:rsidR="006565C9" w:rsidRPr="00331FF1" w14:paraId="14EB817D"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219E36" w14:textId="77777777" w:rsidR="006565C9" w:rsidRPr="00331FF1" w:rsidRDefault="006565C9" w:rsidP="009F534C">
            <w:pPr>
              <w:spacing w:after="0"/>
              <w:rPr>
                <w:rFonts w:ascii="Arial" w:hAnsi="Arial"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42BF5176"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Primaria, secundaria, media superior y superior</w:t>
            </w:r>
          </w:p>
        </w:tc>
        <w:tc>
          <w:tcPr>
            <w:tcW w:w="862" w:type="pct"/>
            <w:tcBorders>
              <w:top w:val="single" w:sz="4" w:space="0" w:color="auto"/>
              <w:left w:val="single" w:sz="4" w:space="0" w:color="auto"/>
              <w:bottom w:val="single" w:sz="4" w:space="0" w:color="auto"/>
              <w:right w:val="single" w:sz="4" w:space="0" w:color="auto"/>
            </w:tcBorders>
            <w:vAlign w:val="center"/>
            <w:hideMark/>
          </w:tcPr>
          <w:p w14:paraId="40A4FF8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$825.00</w:t>
            </w:r>
          </w:p>
        </w:tc>
      </w:tr>
      <w:tr w:rsidR="006565C9" w:rsidRPr="00331FF1" w14:paraId="334AEFCF"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29D348AA"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Asilos, centros de rehabilitación, casa de retiro</w:t>
            </w:r>
          </w:p>
        </w:tc>
        <w:tc>
          <w:tcPr>
            <w:tcW w:w="862" w:type="pct"/>
            <w:tcBorders>
              <w:top w:val="single" w:sz="4" w:space="0" w:color="auto"/>
              <w:left w:val="single" w:sz="4" w:space="0" w:color="auto"/>
              <w:bottom w:val="single" w:sz="4" w:space="0" w:color="auto"/>
              <w:right w:val="single" w:sz="4" w:space="0" w:color="auto"/>
            </w:tcBorders>
            <w:vAlign w:val="center"/>
            <w:hideMark/>
          </w:tcPr>
          <w:p w14:paraId="29977AB3"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$550.00</w:t>
            </w:r>
          </w:p>
        </w:tc>
      </w:tr>
      <w:tr w:rsidR="006565C9" w:rsidRPr="00331FF1" w14:paraId="4FD0AD2E"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5CDE9650"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Estéticas, peluquerías, arreglo de uñas, SPA, salones de belleza y barberías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62396B27"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4B456CE1"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13909AC6"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Fumigación</w:t>
            </w:r>
          </w:p>
        </w:tc>
        <w:tc>
          <w:tcPr>
            <w:tcW w:w="862" w:type="pct"/>
            <w:tcBorders>
              <w:top w:val="single" w:sz="4" w:space="0" w:color="auto"/>
              <w:left w:val="single" w:sz="4" w:space="0" w:color="auto"/>
              <w:bottom w:val="single" w:sz="4" w:space="0" w:color="auto"/>
              <w:right w:val="single" w:sz="4" w:space="0" w:color="auto"/>
            </w:tcBorders>
            <w:vAlign w:val="center"/>
            <w:hideMark/>
          </w:tcPr>
          <w:p w14:paraId="2D8E685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21870B85"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416ED213"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Gasera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537DF0AD"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1678A569"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54D1ABA8"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Hotel, motel, cabañas y villas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0AB32AAB"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$965.00</w:t>
            </w:r>
          </w:p>
        </w:tc>
      </w:tr>
      <w:tr w:rsidR="006565C9" w:rsidRPr="00331FF1" w14:paraId="2C68CA60"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2D6E64F8"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Imprenta</w:t>
            </w:r>
          </w:p>
        </w:tc>
        <w:tc>
          <w:tcPr>
            <w:tcW w:w="862" w:type="pct"/>
            <w:tcBorders>
              <w:top w:val="single" w:sz="4" w:space="0" w:color="auto"/>
              <w:left w:val="single" w:sz="4" w:space="0" w:color="auto"/>
              <w:bottom w:val="single" w:sz="4" w:space="0" w:color="auto"/>
              <w:right w:val="single" w:sz="4" w:space="0" w:color="auto"/>
            </w:tcBorders>
            <w:vAlign w:val="center"/>
            <w:hideMark/>
          </w:tcPr>
          <w:p w14:paraId="7F243DE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16B68103" w14:textId="77777777" w:rsidTr="00AE662C">
        <w:trPr>
          <w:trHeight w:val="20"/>
        </w:trPr>
        <w:tc>
          <w:tcPr>
            <w:tcW w:w="2126" w:type="pct"/>
            <w:vMerge w:val="restart"/>
            <w:tcBorders>
              <w:top w:val="single" w:sz="4" w:space="0" w:color="auto"/>
              <w:left w:val="single" w:sz="4" w:space="0" w:color="auto"/>
              <w:bottom w:val="single" w:sz="4" w:space="0" w:color="auto"/>
              <w:right w:val="single" w:sz="4" w:space="0" w:color="auto"/>
            </w:tcBorders>
            <w:vAlign w:val="center"/>
            <w:hideMark/>
          </w:tcPr>
          <w:p w14:paraId="4B28828A" w14:textId="77777777" w:rsidR="006565C9" w:rsidRPr="00331FF1" w:rsidRDefault="006565C9" w:rsidP="009F534C">
            <w:pPr>
              <w:spacing w:after="0"/>
              <w:ind w:left="274"/>
              <w:contextualSpacing/>
              <w:rPr>
                <w:rFonts w:ascii="Arial" w:hAnsi="Arial" w:cs="Arial"/>
                <w:sz w:val="19"/>
                <w:szCs w:val="19"/>
              </w:rPr>
            </w:pPr>
            <w:r w:rsidRPr="00331FF1">
              <w:rPr>
                <w:rFonts w:ascii="Arial" w:hAnsi="Arial" w:cs="Arial"/>
                <w:sz w:val="19"/>
                <w:szCs w:val="19"/>
              </w:rPr>
              <w:t>Industria</w:t>
            </w:r>
          </w:p>
        </w:tc>
        <w:tc>
          <w:tcPr>
            <w:tcW w:w="2012" w:type="pct"/>
            <w:gridSpan w:val="3"/>
            <w:tcBorders>
              <w:top w:val="single" w:sz="4" w:space="0" w:color="auto"/>
              <w:left w:val="single" w:sz="4" w:space="0" w:color="auto"/>
              <w:bottom w:val="single" w:sz="4" w:space="0" w:color="auto"/>
              <w:right w:val="single" w:sz="4" w:space="0" w:color="auto"/>
            </w:tcBorders>
            <w:hideMark/>
          </w:tcPr>
          <w:p w14:paraId="6C24D4C7"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Grande de 251 empleados en adelante</w:t>
            </w:r>
          </w:p>
        </w:tc>
        <w:tc>
          <w:tcPr>
            <w:tcW w:w="862" w:type="pct"/>
            <w:tcBorders>
              <w:top w:val="single" w:sz="4" w:space="0" w:color="auto"/>
              <w:left w:val="single" w:sz="4" w:space="0" w:color="auto"/>
              <w:bottom w:val="single" w:sz="4" w:space="0" w:color="auto"/>
              <w:right w:val="single" w:sz="4" w:space="0" w:color="auto"/>
            </w:tcBorders>
            <w:vAlign w:val="bottom"/>
            <w:hideMark/>
          </w:tcPr>
          <w:p w14:paraId="5C03BEAB"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$2,055.00</w:t>
            </w:r>
          </w:p>
        </w:tc>
      </w:tr>
      <w:tr w:rsidR="006565C9" w:rsidRPr="00331FF1" w14:paraId="7F5D6791"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0103A" w14:textId="77777777" w:rsidR="006565C9" w:rsidRPr="00331FF1" w:rsidRDefault="006565C9" w:rsidP="009F534C">
            <w:pPr>
              <w:spacing w:after="0"/>
              <w:rPr>
                <w:rFonts w:ascii="Arial" w:hAnsi="Arial" w:cs="Arial"/>
                <w:sz w:val="19"/>
                <w:szCs w:val="19"/>
              </w:rPr>
            </w:pPr>
          </w:p>
        </w:tc>
        <w:tc>
          <w:tcPr>
            <w:tcW w:w="2012" w:type="pct"/>
            <w:gridSpan w:val="3"/>
            <w:tcBorders>
              <w:top w:val="single" w:sz="4" w:space="0" w:color="auto"/>
              <w:left w:val="single" w:sz="4" w:space="0" w:color="auto"/>
              <w:bottom w:val="single" w:sz="4" w:space="0" w:color="auto"/>
              <w:right w:val="single" w:sz="4" w:space="0" w:color="auto"/>
            </w:tcBorders>
            <w:hideMark/>
          </w:tcPr>
          <w:p w14:paraId="35FB6D7E"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Mediana de 51 a 250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09A44E52"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$1,640.00</w:t>
            </w:r>
          </w:p>
        </w:tc>
      </w:tr>
      <w:tr w:rsidR="006565C9" w:rsidRPr="00331FF1" w14:paraId="05100C1B"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B2654" w14:textId="77777777" w:rsidR="006565C9" w:rsidRPr="00331FF1" w:rsidRDefault="006565C9" w:rsidP="009F534C">
            <w:pPr>
              <w:spacing w:after="0"/>
              <w:rPr>
                <w:rFonts w:ascii="Arial" w:hAnsi="Arial" w:cs="Arial"/>
                <w:sz w:val="19"/>
                <w:szCs w:val="19"/>
              </w:rPr>
            </w:pPr>
          </w:p>
        </w:tc>
        <w:tc>
          <w:tcPr>
            <w:tcW w:w="2012" w:type="pct"/>
            <w:gridSpan w:val="3"/>
            <w:tcBorders>
              <w:top w:val="single" w:sz="4" w:space="0" w:color="auto"/>
              <w:left w:val="single" w:sz="4" w:space="0" w:color="auto"/>
              <w:bottom w:val="single" w:sz="4" w:space="0" w:color="auto"/>
              <w:right w:val="single" w:sz="4" w:space="0" w:color="auto"/>
            </w:tcBorders>
            <w:hideMark/>
          </w:tcPr>
          <w:p w14:paraId="6CDA39B5"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Pequeña de 11 a 50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0AE4C2C1"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$1,105.00</w:t>
            </w:r>
          </w:p>
        </w:tc>
      </w:tr>
      <w:tr w:rsidR="006565C9" w:rsidRPr="00331FF1" w14:paraId="3A0D858E"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D1ECE" w14:textId="77777777" w:rsidR="006565C9" w:rsidRPr="00331FF1" w:rsidRDefault="006565C9" w:rsidP="009F534C">
            <w:pPr>
              <w:spacing w:after="0"/>
              <w:rPr>
                <w:rFonts w:ascii="Arial" w:hAnsi="Arial" w:cs="Arial"/>
                <w:sz w:val="19"/>
                <w:szCs w:val="19"/>
              </w:rPr>
            </w:pPr>
          </w:p>
        </w:tc>
        <w:tc>
          <w:tcPr>
            <w:tcW w:w="2012" w:type="pct"/>
            <w:gridSpan w:val="3"/>
            <w:tcBorders>
              <w:top w:val="single" w:sz="4" w:space="0" w:color="auto"/>
              <w:left w:val="single" w:sz="4" w:space="0" w:color="auto"/>
              <w:bottom w:val="single" w:sz="4" w:space="0" w:color="auto"/>
              <w:right w:val="single" w:sz="4" w:space="0" w:color="auto"/>
            </w:tcBorders>
            <w:hideMark/>
          </w:tcPr>
          <w:p w14:paraId="3383AB1D"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Micro hasta 10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5D484F0D"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$825.00</w:t>
            </w:r>
          </w:p>
        </w:tc>
      </w:tr>
      <w:tr w:rsidR="006565C9" w:rsidRPr="00331FF1" w14:paraId="6FA249A2"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33C97EA4"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Laboratorios de pruebas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540C1C30"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$825.00</w:t>
            </w:r>
          </w:p>
        </w:tc>
      </w:tr>
      <w:tr w:rsidR="006565C9" w:rsidRPr="00331FF1" w14:paraId="4B186989"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3FEFB0C8"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Lavandería, tintorería y planchaduría</w:t>
            </w:r>
          </w:p>
        </w:tc>
        <w:tc>
          <w:tcPr>
            <w:tcW w:w="862" w:type="pct"/>
            <w:tcBorders>
              <w:top w:val="single" w:sz="4" w:space="0" w:color="auto"/>
              <w:left w:val="single" w:sz="4" w:space="0" w:color="auto"/>
              <w:bottom w:val="single" w:sz="4" w:space="0" w:color="auto"/>
              <w:right w:val="single" w:sz="4" w:space="0" w:color="auto"/>
            </w:tcBorders>
            <w:vAlign w:val="center"/>
            <w:hideMark/>
          </w:tcPr>
          <w:p w14:paraId="695DB5E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7CF3DB64"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029587F6"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Salón de eventos y salón de fiestas, jardín de eventos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3D8D9E04"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$545.00</w:t>
            </w:r>
          </w:p>
        </w:tc>
      </w:tr>
      <w:tr w:rsidR="006565C9" w:rsidRPr="00331FF1" w14:paraId="0050B40D"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3234774D"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Sitio de disposición final de residuos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21D19513"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$2,755.00</w:t>
            </w:r>
          </w:p>
        </w:tc>
      </w:tr>
      <w:tr w:rsidR="006565C9" w:rsidRPr="00331FF1" w14:paraId="1CA6A8E7" w14:textId="77777777" w:rsidTr="00AE662C">
        <w:trPr>
          <w:trHeight w:val="20"/>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3180867" w14:textId="77777777" w:rsidR="006565C9" w:rsidRPr="00331FF1" w:rsidRDefault="006565C9" w:rsidP="009F534C">
            <w:pPr>
              <w:spacing w:after="0"/>
              <w:ind w:left="274" w:right="84"/>
              <w:contextualSpacing/>
              <w:rPr>
                <w:rFonts w:ascii="Arial" w:hAnsi="Arial" w:cs="Arial"/>
                <w:sz w:val="19"/>
                <w:szCs w:val="19"/>
              </w:rPr>
            </w:pPr>
            <w:r w:rsidRPr="00331FF1">
              <w:rPr>
                <w:rFonts w:ascii="Arial" w:hAnsi="Arial" w:cs="Arial"/>
                <w:sz w:val="19"/>
                <w:szCs w:val="19"/>
              </w:rPr>
              <w:t>Centros de Servicio</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C071B4E"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Mecánico Automotriz, eléctrico, mofles, radiadores, suspensiones</w:t>
            </w:r>
          </w:p>
        </w:tc>
        <w:tc>
          <w:tcPr>
            <w:tcW w:w="862" w:type="pct"/>
            <w:tcBorders>
              <w:top w:val="single" w:sz="4" w:space="0" w:color="auto"/>
              <w:left w:val="single" w:sz="4" w:space="0" w:color="auto"/>
              <w:bottom w:val="single" w:sz="4" w:space="0" w:color="auto"/>
              <w:right w:val="single" w:sz="4" w:space="0" w:color="auto"/>
            </w:tcBorders>
            <w:vAlign w:val="center"/>
            <w:hideMark/>
          </w:tcPr>
          <w:p w14:paraId="77AF56ED" w14:textId="77777777" w:rsidR="006565C9" w:rsidRPr="00331FF1" w:rsidRDefault="006565C9" w:rsidP="009F534C">
            <w:pPr>
              <w:spacing w:after="0"/>
              <w:ind w:left="146" w:right="178"/>
              <w:contextualSpacing/>
              <w:jc w:val="right"/>
              <w:rPr>
                <w:rFonts w:ascii="Arial" w:hAnsi="Arial" w:cs="Arial"/>
                <w:b/>
                <w:sz w:val="19"/>
                <w:szCs w:val="19"/>
              </w:rPr>
            </w:pPr>
            <w:r w:rsidRPr="00331FF1">
              <w:rPr>
                <w:rFonts w:ascii="Arial" w:hAnsi="Arial" w:cs="Arial"/>
                <w:sz w:val="19"/>
                <w:szCs w:val="19"/>
              </w:rPr>
              <w:t>$590.00</w:t>
            </w:r>
          </w:p>
        </w:tc>
      </w:tr>
      <w:tr w:rsidR="006565C9" w:rsidRPr="00331FF1" w14:paraId="7DC8B878"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0AA617C"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636ABB65"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Hojalatería y pintura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10A3FA5F"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$475.00</w:t>
            </w:r>
          </w:p>
        </w:tc>
      </w:tr>
      <w:tr w:rsidR="006565C9" w:rsidRPr="00331FF1" w14:paraId="31E30B47"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859C902"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47811D7B"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Reparación de bicicletas y motocicletas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F54C3A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$355.00</w:t>
            </w:r>
          </w:p>
        </w:tc>
      </w:tr>
      <w:tr w:rsidR="006565C9" w:rsidRPr="00331FF1" w14:paraId="65F0DC50"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E34774F"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6DD20DB4"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Taller de Torno y soldadura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2E64A3E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$710.00</w:t>
            </w:r>
          </w:p>
        </w:tc>
      </w:tr>
      <w:tr w:rsidR="006565C9" w:rsidRPr="00331FF1" w14:paraId="538CB0AC"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6440CB84"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Carpintería, maderería, fabricación de muebles y cocinas, tapicería, vidriería, cancelerías de aluminio, herrería con una superficie superior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24CC7AB8"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$475.00</w:t>
            </w:r>
          </w:p>
        </w:tc>
      </w:tr>
      <w:tr w:rsidR="006565C9" w:rsidRPr="00331FF1" w14:paraId="62641719"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5762896E"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Vulcanizadora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7A3F1DB8"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$530.00</w:t>
            </w:r>
          </w:p>
        </w:tc>
      </w:tr>
      <w:tr w:rsidR="006565C9" w:rsidRPr="00331FF1" w14:paraId="30ACD258" w14:textId="77777777" w:rsidTr="00AE662C">
        <w:trPr>
          <w:trHeight w:val="20"/>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4D712A5" w14:textId="77777777" w:rsidR="006565C9" w:rsidRPr="00331FF1" w:rsidRDefault="006565C9" w:rsidP="009F534C">
            <w:pPr>
              <w:spacing w:after="0"/>
              <w:ind w:left="274"/>
              <w:contextualSpacing/>
              <w:rPr>
                <w:rFonts w:ascii="Arial" w:hAnsi="Arial" w:cs="Arial"/>
                <w:sz w:val="19"/>
                <w:szCs w:val="19"/>
              </w:rPr>
            </w:pPr>
            <w:r w:rsidRPr="00331FF1">
              <w:rPr>
                <w:rFonts w:ascii="Arial" w:hAnsi="Arial" w:cs="Arial"/>
                <w:sz w:val="19"/>
                <w:szCs w:val="19"/>
              </w:rPr>
              <w:t>Tienda de autoservicio</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9F30162"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Hasta 20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A88E45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$950.00</w:t>
            </w:r>
          </w:p>
        </w:tc>
      </w:tr>
      <w:tr w:rsidR="006565C9" w:rsidRPr="00331FF1" w14:paraId="7DF2F63C"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0E53A8"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4DAC3E21"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De 21 a 199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63D8599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$1,160.00</w:t>
            </w:r>
          </w:p>
        </w:tc>
      </w:tr>
      <w:tr w:rsidR="006565C9" w:rsidRPr="00331FF1" w14:paraId="72A3DE4D"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CDD54F4"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021109E8"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De 200 empleados en adelante</w:t>
            </w:r>
          </w:p>
        </w:tc>
        <w:tc>
          <w:tcPr>
            <w:tcW w:w="862" w:type="pct"/>
            <w:tcBorders>
              <w:top w:val="single" w:sz="4" w:space="0" w:color="auto"/>
              <w:left w:val="single" w:sz="4" w:space="0" w:color="auto"/>
              <w:bottom w:val="single" w:sz="4" w:space="0" w:color="auto"/>
              <w:right w:val="single" w:sz="4" w:space="0" w:color="auto"/>
            </w:tcBorders>
            <w:vAlign w:val="center"/>
            <w:hideMark/>
          </w:tcPr>
          <w:p w14:paraId="62B5C71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$1,380.00</w:t>
            </w:r>
          </w:p>
        </w:tc>
      </w:tr>
      <w:tr w:rsidR="006565C9" w:rsidRPr="00331FF1" w14:paraId="1C473FBA" w14:textId="77777777" w:rsidTr="00AE662C">
        <w:trPr>
          <w:trHeight w:val="20"/>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394271D" w14:textId="77777777" w:rsidR="006565C9" w:rsidRPr="00331FF1" w:rsidRDefault="006565C9" w:rsidP="009F534C">
            <w:pPr>
              <w:spacing w:after="0"/>
              <w:ind w:left="274"/>
              <w:contextualSpacing/>
              <w:rPr>
                <w:rFonts w:ascii="Arial" w:hAnsi="Arial" w:cs="Arial"/>
                <w:sz w:val="19"/>
                <w:szCs w:val="19"/>
              </w:rPr>
            </w:pPr>
            <w:r w:rsidRPr="00331FF1">
              <w:rPr>
                <w:rFonts w:ascii="Arial" w:hAnsi="Arial" w:cs="Arial"/>
                <w:sz w:val="19"/>
                <w:szCs w:val="19"/>
              </w:rPr>
              <w:lastRenderedPageBreak/>
              <w:t>Tienda de conveniencia o minisúper con una superficie superior a 50 m</w:t>
            </w:r>
            <w:r w:rsidRPr="00331FF1">
              <w:rPr>
                <w:rFonts w:ascii="Arial" w:hAnsi="Arial" w:cs="Arial"/>
                <w:sz w:val="19"/>
                <w:szCs w:val="19"/>
                <w:vertAlign w:val="superscript"/>
              </w:rPr>
              <w:t>2</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5AD2FD2"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Sin venta de bebidas alcohólicas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50104C2D"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$555.00</w:t>
            </w:r>
          </w:p>
        </w:tc>
      </w:tr>
      <w:tr w:rsidR="006565C9" w:rsidRPr="00331FF1" w14:paraId="7739A894"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649331"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516FA9B9"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Con venta de bebidas alcohólicas</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EFFD7"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$615.00</w:t>
            </w:r>
          </w:p>
        </w:tc>
      </w:tr>
      <w:tr w:rsidR="006565C9" w:rsidRPr="00331FF1" w14:paraId="1E1CE026" w14:textId="77777777" w:rsidTr="00AE662C">
        <w:trPr>
          <w:trHeight w:val="568"/>
        </w:trPr>
        <w:tc>
          <w:tcPr>
            <w:tcW w:w="2390" w:type="pct"/>
            <w:gridSpan w:val="3"/>
            <w:vMerge w:val="restart"/>
            <w:tcBorders>
              <w:top w:val="single" w:sz="4" w:space="0" w:color="auto"/>
              <w:left w:val="single" w:sz="4" w:space="0" w:color="auto"/>
              <w:bottom w:val="single" w:sz="4" w:space="0" w:color="auto"/>
              <w:right w:val="single" w:sz="4" w:space="0" w:color="auto"/>
            </w:tcBorders>
            <w:hideMark/>
          </w:tcPr>
          <w:p w14:paraId="7A052EEC" w14:textId="77777777" w:rsidR="006565C9" w:rsidRPr="00331FF1" w:rsidRDefault="006565C9" w:rsidP="009F534C">
            <w:pPr>
              <w:spacing w:after="0"/>
              <w:ind w:left="274" w:right="144"/>
              <w:contextualSpacing/>
              <w:jc w:val="both"/>
              <w:rPr>
                <w:rFonts w:ascii="Arial" w:hAnsi="Arial" w:cs="Arial"/>
                <w:sz w:val="19"/>
                <w:szCs w:val="19"/>
              </w:rPr>
            </w:pPr>
            <w:r w:rsidRPr="00331FF1">
              <w:rPr>
                <w:rFonts w:ascii="Arial" w:hAnsi="Arial" w:cs="Arial"/>
                <w:sz w:val="19"/>
                <w:szCs w:val="19"/>
              </w:rPr>
              <w:t>Miscelánea, cremería, salchichonería, dulcería, pastelería, materias primas, frutería, pollería, tortillería y tienda de abarrotes con una superficie superior a 20 m</w:t>
            </w:r>
            <w:r w:rsidRPr="00331FF1">
              <w:rPr>
                <w:rFonts w:ascii="Arial" w:hAnsi="Arial" w:cs="Arial"/>
                <w:sz w:val="19"/>
                <w:szCs w:val="19"/>
                <w:vertAlign w:val="superscript"/>
              </w:rPr>
              <w:t>2</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3E60900"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Sin venta de bebidas alcohólicas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1AF402D2"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$295.00</w:t>
            </w:r>
          </w:p>
        </w:tc>
      </w:tr>
      <w:tr w:rsidR="006565C9" w:rsidRPr="00331FF1" w14:paraId="5FBEA70A" w14:textId="77777777" w:rsidTr="00AE662C">
        <w:trPr>
          <w:trHeight w:val="56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CFCB93"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42C1A1F7"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Con venta de bebidas alcohólicas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196F593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$355.00</w:t>
            </w:r>
          </w:p>
        </w:tc>
      </w:tr>
      <w:tr w:rsidR="006565C9" w:rsidRPr="00331FF1" w14:paraId="059ED941"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301B017A" w14:textId="77777777" w:rsidR="006565C9" w:rsidRPr="00331FF1" w:rsidRDefault="006565C9" w:rsidP="009F534C">
            <w:pPr>
              <w:tabs>
                <w:tab w:val="left" w:pos="2513"/>
                <w:tab w:val="center" w:pos="4085"/>
              </w:tabs>
              <w:spacing w:after="0"/>
              <w:ind w:left="274" w:right="133"/>
              <w:contextualSpacing/>
              <w:jc w:val="both"/>
              <w:rPr>
                <w:rFonts w:ascii="Arial" w:hAnsi="Arial" w:cs="Arial"/>
                <w:sz w:val="19"/>
                <w:szCs w:val="19"/>
              </w:rPr>
            </w:pPr>
            <w:r w:rsidRPr="00331FF1">
              <w:rPr>
                <w:rFonts w:ascii="Arial" w:hAnsi="Arial" w:cs="Arial"/>
                <w:sz w:val="19"/>
                <w:szCs w:val="19"/>
              </w:rPr>
              <w:t>Oficinas (agencias de publicidad, distribuidora de gases medicinales e industriales, fumigación, agencias funerarias, alquiler de maquinaria y para la construcción, centro de verificación, serigrafía, agencias de automóviles, contratistas, decoración e instalación de aires acondicionados)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17146CCE"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$415.00</w:t>
            </w:r>
          </w:p>
        </w:tc>
      </w:tr>
      <w:tr w:rsidR="006565C9" w:rsidRPr="00331FF1" w14:paraId="30EB80C5"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3A0151DA"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Vivero, servicios de jardinería y venta de plantas con una superficie superior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5FADFDB9"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$535.00</w:t>
            </w:r>
          </w:p>
        </w:tc>
      </w:tr>
      <w:tr w:rsidR="006565C9" w:rsidRPr="00331FF1" w14:paraId="189268BF" w14:textId="77777777" w:rsidTr="00AE662C">
        <w:trPr>
          <w:trHeight w:val="1291"/>
        </w:trPr>
        <w:tc>
          <w:tcPr>
            <w:tcW w:w="2390" w:type="pct"/>
            <w:gridSpan w:val="3"/>
            <w:vMerge w:val="restart"/>
            <w:tcBorders>
              <w:top w:val="single" w:sz="4" w:space="0" w:color="auto"/>
              <w:left w:val="single" w:sz="4" w:space="0" w:color="auto"/>
              <w:bottom w:val="single" w:sz="4" w:space="0" w:color="auto"/>
              <w:right w:val="single" w:sz="4" w:space="0" w:color="auto"/>
            </w:tcBorders>
            <w:hideMark/>
          </w:tcPr>
          <w:p w14:paraId="55B7C1E2"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Centro de distribución (venta de: herrajes, muebles interiores y exteriores, equipo médico y terapéutico, colchones, accesorios para automóviles, motocicletas, agencia de mensajería, refaccionaria, autopartes, bonetería, deportivos, mercería, material eléctrico, materiales para la construcción, autotransporte, desechables, vinatería, juguetería, llantera, bicicletas, productos agropecuarios, limpieza, alimentos y bebidas, belleza, telas, papelería, artículos para albercas, ropa, pinturas, repostería, peletería, pisos y azulejos)</w:t>
            </w:r>
          </w:p>
        </w:tc>
        <w:tc>
          <w:tcPr>
            <w:tcW w:w="1748" w:type="pct"/>
            <w:tcBorders>
              <w:top w:val="single" w:sz="4" w:space="0" w:color="auto"/>
              <w:left w:val="single" w:sz="4" w:space="0" w:color="auto"/>
              <w:bottom w:val="single" w:sz="4" w:space="0" w:color="auto"/>
              <w:right w:val="single" w:sz="4" w:space="0" w:color="auto"/>
            </w:tcBorders>
            <w:vAlign w:val="center"/>
            <w:hideMark/>
          </w:tcPr>
          <w:p w14:paraId="0595DD69"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Con una superficie inferior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615BC49B"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$355.00</w:t>
            </w:r>
          </w:p>
        </w:tc>
      </w:tr>
      <w:tr w:rsidR="006565C9" w:rsidRPr="00331FF1" w14:paraId="75D6753B" w14:textId="77777777" w:rsidTr="00AE662C">
        <w:trPr>
          <w:trHeight w:val="113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3C91338"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13F32F27"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73649C8B"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$590.00</w:t>
            </w:r>
          </w:p>
        </w:tc>
      </w:tr>
      <w:tr w:rsidR="006565C9" w:rsidRPr="00331FF1" w14:paraId="58D9B8AC" w14:textId="77777777" w:rsidTr="00AE662C">
        <w:trPr>
          <w:trHeight w:val="20"/>
        </w:trPr>
        <w:tc>
          <w:tcPr>
            <w:tcW w:w="2390" w:type="pct"/>
            <w:gridSpan w:val="3"/>
            <w:tcBorders>
              <w:top w:val="single" w:sz="4" w:space="0" w:color="auto"/>
              <w:left w:val="single" w:sz="4" w:space="0" w:color="auto"/>
              <w:bottom w:val="single" w:sz="4" w:space="0" w:color="auto"/>
              <w:right w:val="single" w:sz="4" w:space="0" w:color="auto"/>
            </w:tcBorders>
            <w:vAlign w:val="center"/>
            <w:hideMark/>
          </w:tcPr>
          <w:p w14:paraId="3F5C58A3" w14:textId="77777777" w:rsidR="006565C9" w:rsidRPr="00331FF1" w:rsidRDefault="006565C9" w:rsidP="009F534C">
            <w:pPr>
              <w:tabs>
                <w:tab w:val="left" w:pos="2513"/>
                <w:tab w:val="center" w:pos="4085"/>
              </w:tabs>
              <w:spacing w:after="0"/>
              <w:ind w:left="274" w:right="130"/>
              <w:contextualSpacing/>
              <w:rPr>
                <w:rFonts w:ascii="Arial" w:hAnsi="Arial" w:cs="Arial"/>
                <w:sz w:val="19"/>
                <w:szCs w:val="19"/>
              </w:rPr>
            </w:pPr>
            <w:r w:rsidRPr="00331FF1">
              <w:rPr>
                <w:rFonts w:ascii="Arial" w:hAnsi="Arial" w:cs="Arial"/>
                <w:sz w:val="19"/>
                <w:szCs w:val="19"/>
              </w:rPr>
              <w:t xml:space="preserve">Tienda de artesanías, cerámica, productos artesanales, alfarería </w:t>
            </w:r>
          </w:p>
        </w:tc>
        <w:tc>
          <w:tcPr>
            <w:tcW w:w="1748" w:type="pct"/>
            <w:tcBorders>
              <w:top w:val="single" w:sz="4" w:space="0" w:color="auto"/>
              <w:left w:val="single" w:sz="4" w:space="0" w:color="auto"/>
              <w:bottom w:val="single" w:sz="4" w:space="0" w:color="auto"/>
              <w:right w:val="single" w:sz="4" w:space="0" w:color="auto"/>
            </w:tcBorders>
            <w:vAlign w:val="center"/>
            <w:hideMark/>
          </w:tcPr>
          <w:p w14:paraId="54C136F6"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13665BBA"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$590.00</w:t>
            </w:r>
          </w:p>
        </w:tc>
      </w:tr>
      <w:tr w:rsidR="006565C9" w:rsidRPr="00331FF1" w14:paraId="73728014" w14:textId="77777777" w:rsidTr="00AE662C">
        <w:trPr>
          <w:trHeight w:val="20"/>
        </w:trPr>
        <w:tc>
          <w:tcPr>
            <w:tcW w:w="2390" w:type="pct"/>
            <w:gridSpan w:val="3"/>
            <w:tcBorders>
              <w:top w:val="single" w:sz="4" w:space="0" w:color="auto"/>
              <w:left w:val="single" w:sz="4" w:space="0" w:color="auto"/>
              <w:bottom w:val="single" w:sz="4" w:space="0" w:color="auto"/>
              <w:right w:val="single" w:sz="4" w:space="0" w:color="auto"/>
            </w:tcBorders>
            <w:vAlign w:val="center"/>
            <w:hideMark/>
          </w:tcPr>
          <w:p w14:paraId="338E90FA" w14:textId="77777777" w:rsidR="006565C9" w:rsidRPr="00331FF1" w:rsidRDefault="006565C9" w:rsidP="009F534C">
            <w:pPr>
              <w:tabs>
                <w:tab w:val="left" w:pos="2513"/>
                <w:tab w:val="center" w:pos="4085"/>
              </w:tabs>
              <w:spacing w:after="0"/>
              <w:ind w:left="274" w:right="130"/>
              <w:contextualSpacing/>
              <w:rPr>
                <w:rFonts w:ascii="Arial" w:hAnsi="Arial" w:cs="Arial"/>
                <w:sz w:val="19"/>
                <w:szCs w:val="19"/>
              </w:rPr>
            </w:pPr>
            <w:r w:rsidRPr="00331FF1">
              <w:rPr>
                <w:rFonts w:ascii="Arial" w:hAnsi="Arial" w:cs="Arial"/>
                <w:sz w:val="19"/>
                <w:szCs w:val="19"/>
              </w:rPr>
              <w:t>Florerías, globerías y tiendas de regalo</w:t>
            </w:r>
            <w:r w:rsidRPr="00331FF1">
              <w:rPr>
                <w:rFonts w:ascii="Arial" w:eastAsia="Times New Roman" w:hAnsi="Arial" w:cs="Arial"/>
                <w:sz w:val="19"/>
                <w:szCs w:val="19"/>
                <w:lang w:eastAsia="es-MX"/>
              </w:rPr>
              <w:t xml:space="preserve">  </w:t>
            </w:r>
          </w:p>
        </w:tc>
        <w:tc>
          <w:tcPr>
            <w:tcW w:w="1748" w:type="pct"/>
            <w:tcBorders>
              <w:top w:val="single" w:sz="4" w:space="0" w:color="auto"/>
              <w:left w:val="single" w:sz="4" w:space="0" w:color="auto"/>
              <w:bottom w:val="single" w:sz="4" w:space="0" w:color="auto"/>
              <w:right w:val="single" w:sz="4" w:space="0" w:color="auto"/>
            </w:tcBorders>
            <w:vAlign w:val="center"/>
            <w:hideMark/>
          </w:tcPr>
          <w:p w14:paraId="7F5C8F46"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1CF16313"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$295.00</w:t>
            </w:r>
          </w:p>
        </w:tc>
      </w:tr>
      <w:tr w:rsidR="006565C9" w:rsidRPr="00331FF1" w14:paraId="51E88B50"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0AA8779B"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Estética y peluquerías para mascotas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7C011DFE"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$295.00</w:t>
            </w:r>
          </w:p>
        </w:tc>
      </w:tr>
      <w:tr w:rsidR="006565C9" w:rsidRPr="00331FF1" w14:paraId="4C632871"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61356795"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Pensión para mascotas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58D3B211"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$355.00</w:t>
            </w:r>
          </w:p>
        </w:tc>
      </w:tr>
      <w:tr w:rsidR="006565C9" w:rsidRPr="00331FF1" w14:paraId="4F19CDC8"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131350F8"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Clínicas y consultorios dentales y médicos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6715EC5E"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$555.00</w:t>
            </w:r>
          </w:p>
        </w:tc>
      </w:tr>
      <w:tr w:rsidR="006565C9" w:rsidRPr="00331FF1" w14:paraId="5D038AFD"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2BF84042" w14:textId="77777777" w:rsidR="006565C9" w:rsidRPr="00331FF1" w:rsidRDefault="006565C9" w:rsidP="009F534C">
            <w:pPr>
              <w:tabs>
                <w:tab w:val="left" w:pos="2513"/>
                <w:tab w:val="center" w:pos="4085"/>
              </w:tabs>
              <w:spacing w:after="0"/>
              <w:ind w:left="2513" w:right="130" w:hanging="2239"/>
              <w:contextualSpacing/>
              <w:jc w:val="both"/>
              <w:rPr>
                <w:rFonts w:ascii="Arial" w:hAnsi="Arial" w:cs="Arial"/>
                <w:sz w:val="19"/>
                <w:szCs w:val="19"/>
              </w:rPr>
            </w:pPr>
            <w:r w:rsidRPr="00331FF1">
              <w:rPr>
                <w:rFonts w:ascii="Arial" w:hAnsi="Arial" w:cs="Arial"/>
                <w:sz w:val="19"/>
                <w:szCs w:val="19"/>
              </w:rPr>
              <w:t>Farmacias y naturistas, con una superficie mayor a 20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bottom"/>
            <w:hideMark/>
          </w:tcPr>
          <w:p w14:paraId="6DC5EC34"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$555.00</w:t>
            </w:r>
          </w:p>
        </w:tc>
      </w:tr>
      <w:tr w:rsidR="006565C9" w:rsidRPr="00331FF1" w14:paraId="7B5853A6"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6BF7EEBD"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Limpieza de fosas sépticas, drenaje, desazolve y sanitarios portátiles</w:t>
            </w:r>
          </w:p>
        </w:tc>
        <w:tc>
          <w:tcPr>
            <w:tcW w:w="862" w:type="pct"/>
            <w:tcBorders>
              <w:top w:val="single" w:sz="4" w:space="0" w:color="auto"/>
              <w:left w:val="single" w:sz="4" w:space="0" w:color="auto"/>
              <w:bottom w:val="single" w:sz="4" w:space="0" w:color="auto"/>
              <w:right w:val="single" w:sz="4" w:space="0" w:color="auto"/>
            </w:tcBorders>
            <w:vAlign w:val="center"/>
            <w:hideMark/>
          </w:tcPr>
          <w:p w14:paraId="218EB8E8"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$355.00</w:t>
            </w:r>
          </w:p>
        </w:tc>
      </w:tr>
      <w:tr w:rsidR="006565C9" w:rsidRPr="00331FF1" w14:paraId="19FD0D0D" w14:textId="77777777" w:rsidTr="00AE662C">
        <w:trPr>
          <w:trHeight w:val="229"/>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68E106D" w14:textId="77777777" w:rsidR="006565C9" w:rsidRPr="00331FF1" w:rsidRDefault="006565C9" w:rsidP="009F534C">
            <w:pPr>
              <w:tabs>
                <w:tab w:val="left" w:pos="2513"/>
                <w:tab w:val="center" w:pos="4085"/>
              </w:tabs>
              <w:spacing w:after="0"/>
              <w:ind w:left="274" w:right="130"/>
              <w:contextualSpacing/>
              <w:rPr>
                <w:rFonts w:ascii="Arial" w:hAnsi="Arial" w:cs="Arial"/>
                <w:sz w:val="19"/>
                <w:szCs w:val="19"/>
              </w:rPr>
            </w:pPr>
            <w:r w:rsidRPr="00331FF1">
              <w:rPr>
                <w:rFonts w:ascii="Arial" w:hAnsi="Arial" w:cs="Arial"/>
                <w:sz w:val="19"/>
                <w:szCs w:val="19"/>
              </w:rPr>
              <w:t>Venta de ropa, calzado y equipo de seguridad</w:t>
            </w:r>
          </w:p>
        </w:tc>
        <w:tc>
          <w:tcPr>
            <w:tcW w:w="1748" w:type="pct"/>
            <w:tcBorders>
              <w:top w:val="single" w:sz="4" w:space="0" w:color="auto"/>
              <w:left w:val="single" w:sz="4" w:space="0" w:color="auto"/>
              <w:bottom w:val="single" w:sz="4" w:space="0" w:color="auto"/>
              <w:right w:val="single" w:sz="4" w:space="0" w:color="auto"/>
            </w:tcBorders>
            <w:vAlign w:val="center"/>
            <w:hideMark/>
          </w:tcPr>
          <w:p w14:paraId="1318E8A9"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Con una superficie inferior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A264AD"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$295.00</w:t>
            </w:r>
          </w:p>
        </w:tc>
      </w:tr>
      <w:tr w:rsidR="006565C9" w:rsidRPr="00331FF1" w14:paraId="255ACB3B" w14:textId="77777777" w:rsidTr="00AE662C">
        <w:trPr>
          <w:trHeight w:val="23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BEA7B26" w14:textId="77777777" w:rsidR="006565C9" w:rsidRPr="00331FF1" w:rsidRDefault="006565C9" w:rsidP="009F534C">
            <w:pPr>
              <w:spacing w:after="0"/>
              <w:rPr>
                <w:rFonts w:ascii="Arial" w:hAnsi="Arial"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0D8328F7"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7BC73C21"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$475.00</w:t>
            </w:r>
          </w:p>
        </w:tc>
      </w:tr>
      <w:tr w:rsidR="006565C9" w:rsidRPr="00331FF1" w14:paraId="301127BB" w14:textId="77777777" w:rsidTr="00AE662C">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2733590C"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Otros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77EBE731"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$555.00</w:t>
            </w:r>
          </w:p>
        </w:tc>
      </w:tr>
    </w:tbl>
    <w:p w14:paraId="1D2DFE30" w14:textId="77777777" w:rsidR="006565C9" w:rsidRPr="00331FF1" w:rsidRDefault="006565C9" w:rsidP="009F534C">
      <w:pPr>
        <w:spacing w:after="0"/>
        <w:ind w:left="743"/>
        <w:contextualSpacing/>
        <w:jc w:val="both"/>
        <w:rPr>
          <w:rFonts w:ascii="Arial" w:hAnsi="Arial" w:cs="Arial"/>
          <w:sz w:val="19"/>
          <w:szCs w:val="19"/>
        </w:rPr>
      </w:pPr>
    </w:p>
    <w:p w14:paraId="087D3555"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el cobro de vistos buenos, para la apertura de establecimientos, las tarifas determinadas serán de forma proporcional de acuerdo al mes en que se realice el trámite ante la autoridad municipal competente.</w:t>
      </w:r>
    </w:p>
    <w:p w14:paraId="4673B2B4" w14:textId="77777777" w:rsidR="006565C9" w:rsidRPr="00331FF1" w:rsidRDefault="006565C9" w:rsidP="009F534C">
      <w:pPr>
        <w:spacing w:after="0"/>
        <w:ind w:left="743"/>
        <w:contextualSpacing/>
        <w:jc w:val="both"/>
        <w:rPr>
          <w:rFonts w:ascii="Arial" w:hAnsi="Arial" w:cs="Arial"/>
          <w:sz w:val="19"/>
          <w:szCs w:val="19"/>
        </w:rPr>
      </w:pPr>
    </w:p>
    <w:p w14:paraId="5F9B7F6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$2,459,388.00</w:t>
      </w:r>
    </w:p>
    <w:p w14:paraId="6B736E5A" w14:textId="77777777" w:rsidR="006565C9" w:rsidRPr="00331FF1" w:rsidRDefault="006565C9" w:rsidP="009F534C">
      <w:pPr>
        <w:spacing w:after="0"/>
        <w:ind w:hanging="34"/>
        <w:contextualSpacing/>
        <w:rPr>
          <w:rFonts w:ascii="Arial" w:hAnsi="Arial" w:cs="Arial"/>
          <w:sz w:val="19"/>
          <w:szCs w:val="19"/>
        </w:rPr>
      </w:pPr>
    </w:p>
    <w:p w14:paraId="465D6E07" w14:textId="77777777" w:rsidR="006565C9" w:rsidRPr="00331FF1" w:rsidRDefault="006565C9" w:rsidP="009F534C">
      <w:pPr>
        <w:numPr>
          <w:ilvl w:val="0"/>
          <w:numId w:val="15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emisión del dictamen de factibilidad de tala y/o reubicación de especies arbóreas de espacios públicos o privados, se causará y pagará:</w:t>
      </w:r>
    </w:p>
    <w:p w14:paraId="0952DBC9"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635B97E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AC66E4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UBICACIÓN DE LA ESPECIE VEGETAL</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982A0B2" w14:textId="77777777" w:rsidR="006565C9" w:rsidRPr="00331FF1" w:rsidRDefault="006565C9" w:rsidP="009F534C">
            <w:pPr>
              <w:spacing w:after="0"/>
              <w:ind w:right="-21"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63E2C9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BDEEDC1"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lastRenderedPageBreak/>
              <w:t>Campestre/Residencial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253DC7B"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$1,515.00</w:t>
            </w:r>
          </w:p>
        </w:tc>
      </w:tr>
      <w:tr w:rsidR="006565C9" w:rsidRPr="00331FF1" w14:paraId="6345BCB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A411810"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Condominios, fraccionamientos, cerradas y similares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E44DFAC"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$545.00</w:t>
            </w:r>
          </w:p>
        </w:tc>
      </w:tr>
      <w:tr w:rsidR="006565C9" w:rsidRPr="00331FF1" w14:paraId="6A264CB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565ED23"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Colonias urbanas, rurales y Centro Histórico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24708B8"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$285.00</w:t>
            </w:r>
          </w:p>
        </w:tc>
      </w:tr>
      <w:tr w:rsidR="006565C9" w:rsidRPr="00331FF1" w14:paraId="7DB9658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A5ADCF4"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Escuelas privadas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ADB64DD"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$415.00</w:t>
            </w:r>
          </w:p>
        </w:tc>
      </w:tr>
      <w:tr w:rsidR="006565C9" w:rsidRPr="00331FF1" w14:paraId="0742A09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C78AD9B"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CA8EAC0"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$1,520.00</w:t>
            </w:r>
          </w:p>
        </w:tc>
      </w:tr>
      <w:tr w:rsidR="006565C9" w:rsidRPr="00331FF1" w14:paraId="214D48E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2189136"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Comercios y servicios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38786DB"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$415.00</w:t>
            </w:r>
          </w:p>
        </w:tc>
      </w:tr>
      <w:tr w:rsidR="006565C9" w:rsidRPr="00331FF1" w14:paraId="0C04BDF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CF30C2E"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Desarrollo habitacional y/o comercial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3270C05"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$2,060.00</w:t>
            </w:r>
          </w:p>
        </w:tc>
      </w:tr>
      <w:tr w:rsidR="006565C9" w:rsidRPr="00331FF1" w14:paraId="3C9E9D8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CF93FCC"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Otros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1113802" w14:textId="77777777" w:rsidR="006565C9" w:rsidRPr="00331FF1" w:rsidRDefault="006565C9" w:rsidP="009F534C">
            <w:pPr>
              <w:spacing w:after="0"/>
              <w:ind w:right="139"/>
              <w:contextualSpacing/>
              <w:jc w:val="right"/>
              <w:rPr>
                <w:rFonts w:ascii="Arial" w:hAnsi="Arial" w:cs="Arial"/>
                <w:sz w:val="19"/>
                <w:szCs w:val="19"/>
              </w:rPr>
            </w:pPr>
            <w:r w:rsidRPr="00331FF1">
              <w:rPr>
                <w:rFonts w:ascii="Arial" w:hAnsi="Arial" w:cs="Arial"/>
                <w:sz w:val="19"/>
                <w:szCs w:val="19"/>
              </w:rPr>
              <w:t>$275.00</w:t>
            </w:r>
          </w:p>
        </w:tc>
      </w:tr>
    </w:tbl>
    <w:p w14:paraId="2C0EECFC" w14:textId="77777777" w:rsidR="006565C9" w:rsidRPr="00331FF1" w:rsidRDefault="006565C9" w:rsidP="009F534C">
      <w:pPr>
        <w:spacing w:after="0"/>
        <w:ind w:hanging="34"/>
        <w:contextualSpacing/>
        <w:rPr>
          <w:rFonts w:ascii="Arial" w:hAnsi="Arial" w:cs="Arial"/>
          <w:sz w:val="19"/>
          <w:szCs w:val="19"/>
        </w:rPr>
      </w:pPr>
    </w:p>
    <w:p w14:paraId="53A6535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$46,499.00</w:t>
      </w:r>
    </w:p>
    <w:p w14:paraId="2ED7271D" w14:textId="77777777" w:rsidR="006565C9" w:rsidRPr="00331FF1" w:rsidRDefault="006565C9" w:rsidP="009F534C">
      <w:pPr>
        <w:spacing w:after="0"/>
        <w:ind w:hanging="34"/>
        <w:contextualSpacing/>
        <w:rPr>
          <w:rFonts w:ascii="Arial" w:hAnsi="Arial" w:cs="Arial"/>
          <w:sz w:val="19"/>
          <w:szCs w:val="19"/>
        </w:rPr>
      </w:pPr>
    </w:p>
    <w:p w14:paraId="0F045177" w14:textId="77777777" w:rsidR="006565C9" w:rsidRPr="00331FF1" w:rsidRDefault="006565C9" w:rsidP="009F534C">
      <w:pPr>
        <w:numPr>
          <w:ilvl w:val="0"/>
          <w:numId w:val="15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emisión del visto bueno para la operación de establecimientos mercantiles o a personas físicas dedicadas a la crianza, reproducción, entrenamiento, comercialización de animales, que vendan, arrenden, y/o presten servicios médicos para animales domésticos y mascotas, según corresponda, previo a la autorización de la Licencia Municipal de Funcionamiento, se causará y pagará: $280.00.</w:t>
      </w:r>
    </w:p>
    <w:p w14:paraId="33B5F21C" w14:textId="77777777" w:rsidR="006565C9" w:rsidRPr="00331FF1" w:rsidRDefault="006565C9" w:rsidP="009F534C">
      <w:pPr>
        <w:spacing w:after="0"/>
        <w:ind w:left="1134"/>
        <w:contextualSpacing/>
        <w:jc w:val="both"/>
        <w:rPr>
          <w:rFonts w:ascii="Arial" w:hAnsi="Arial" w:cs="Arial"/>
          <w:sz w:val="19"/>
          <w:szCs w:val="19"/>
        </w:rPr>
      </w:pPr>
    </w:p>
    <w:p w14:paraId="6615F8A2"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3F03E3C" w14:textId="77777777" w:rsidR="006565C9" w:rsidRPr="00331FF1" w:rsidRDefault="006565C9" w:rsidP="009F534C">
      <w:pPr>
        <w:spacing w:after="0"/>
        <w:ind w:left="1134" w:hanging="34"/>
        <w:contextualSpacing/>
        <w:jc w:val="right"/>
        <w:rPr>
          <w:rFonts w:ascii="Arial" w:hAnsi="Arial" w:cs="Arial"/>
          <w:sz w:val="19"/>
          <w:szCs w:val="19"/>
        </w:rPr>
      </w:pPr>
    </w:p>
    <w:p w14:paraId="62906667" w14:textId="77777777" w:rsidR="006565C9" w:rsidRPr="00331FF1" w:rsidRDefault="006565C9" w:rsidP="009F534C">
      <w:pPr>
        <w:numPr>
          <w:ilvl w:val="0"/>
          <w:numId w:val="15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desmonte y limpieza de áreas forestales de competencia municipal, por compensación económica según categoría del árbol afectado, se causará y pagará:</w:t>
      </w:r>
    </w:p>
    <w:p w14:paraId="58B558C1"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2"/>
        <w:gridCol w:w="2166"/>
      </w:tblGrid>
      <w:tr w:rsidR="006565C9" w:rsidRPr="00331FF1" w14:paraId="033FC3F3"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shd w:val="clear" w:color="auto" w:fill="B3B3B3"/>
            <w:hideMark/>
          </w:tcPr>
          <w:p w14:paraId="401ACE1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CATEGORIA</w:t>
            </w:r>
          </w:p>
        </w:tc>
        <w:tc>
          <w:tcPr>
            <w:tcW w:w="1227" w:type="pct"/>
            <w:tcBorders>
              <w:top w:val="single" w:sz="4" w:space="0" w:color="auto"/>
              <w:left w:val="single" w:sz="4" w:space="0" w:color="auto"/>
              <w:bottom w:val="single" w:sz="4" w:space="0" w:color="auto"/>
              <w:right w:val="single" w:sz="4" w:space="0" w:color="auto"/>
            </w:tcBorders>
            <w:shd w:val="clear" w:color="auto" w:fill="B3B3B3"/>
            <w:hideMark/>
          </w:tcPr>
          <w:p w14:paraId="5F600F8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75747C9"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404CECF6" w14:textId="77777777" w:rsidR="006565C9" w:rsidRPr="00331FF1" w:rsidRDefault="006565C9" w:rsidP="009F534C">
            <w:pPr>
              <w:spacing w:after="0"/>
              <w:ind w:left="142" w:right="94" w:hanging="28"/>
              <w:contextualSpacing/>
              <w:jc w:val="both"/>
              <w:rPr>
                <w:rFonts w:ascii="Arial" w:hAnsi="Arial" w:cs="Arial"/>
                <w:sz w:val="19"/>
                <w:szCs w:val="19"/>
              </w:rPr>
            </w:pPr>
            <w:r w:rsidRPr="00331FF1">
              <w:rPr>
                <w:rFonts w:ascii="Arial" w:hAnsi="Arial" w:cs="Arial"/>
                <w:sz w:val="19"/>
                <w:szCs w:val="19"/>
              </w:rPr>
              <w:t>Talla 1: Árbol o arbusto de 30 cm a 2 m de altura.</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22B6F3C"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$1,305.00</w:t>
            </w:r>
          </w:p>
        </w:tc>
      </w:tr>
      <w:tr w:rsidR="006565C9" w:rsidRPr="00331FF1" w14:paraId="4F7F47A9"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2A69AE95" w14:textId="77777777" w:rsidR="006565C9" w:rsidRPr="00331FF1" w:rsidRDefault="006565C9" w:rsidP="009F534C">
            <w:pPr>
              <w:spacing w:after="0"/>
              <w:ind w:left="142" w:right="94" w:hanging="28"/>
              <w:contextualSpacing/>
              <w:jc w:val="both"/>
              <w:rPr>
                <w:rFonts w:ascii="Arial" w:hAnsi="Arial" w:cs="Arial"/>
                <w:sz w:val="19"/>
                <w:szCs w:val="19"/>
              </w:rPr>
            </w:pPr>
            <w:r w:rsidRPr="00331FF1">
              <w:rPr>
                <w:rFonts w:ascii="Arial" w:hAnsi="Arial" w:cs="Arial"/>
                <w:sz w:val="19"/>
                <w:szCs w:val="19"/>
              </w:rPr>
              <w:t>Talla 2: Árbol mayor a 2 m y hasta 8 m de altura.</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35B4553"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$2,860.00</w:t>
            </w:r>
          </w:p>
        </w:tc>
      </w:tr>
      <w:tr w:rsidR="006565C9" w:rsidRPr="00331FF1" w14:paraId="77319E3F"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60ECF54F" w14:textId="77777777" w:rsidR="006565C9" w:rsidRPr="00331FF1" w:rsidRDefault="006565C9" w:rsidP="009F534C">
            <w:pPr>
              <w:spacing w:after="0"/>
              <w:ind w:left="142" w:right="94" w:hanging="28"/>
              <w:contextualSpacing/>
              <w:jc w:val="both"/>
              <w:rPr>
                <w:rFonts w:ascii="Arial" w:hAnsi="Arial" w:cs="Arial"/>
                <w:sz w:val="19"/>
                <w:szCs w:val="19"/>
              </w:rPr>
            </w:pPr>
            <w:r w:rsidRPr="00331FF1">
              <w:rPr>
                <w:rFonts w:ascii="Arial" w:hAnsi="Arial" w:cs="Arial"/>
                <w:sz w:val="19"/>
                <w:szCs w:val="19"/>
              </w:rPr>
              <w:t>Talla 3: Árbol mayor a 8 m de altura, que rebase los 70 cm de diámetro del tronco (a 1.30 m desde su base).</w:t>
            </w:r>
          </w:p>
        </w:tc>
        <w:tc>
          <w:tcPr>
            <w:tcW w:w="1227" w:type="pct"/>
            <w:tcBorders>
              <w:top w:val="single" w:sz="4" w:space="0" w:color="auto"/>
              <w:left w:val="single" w:sz="4" w:space="0" w:color="auto"/>
              <w:bottom w:val="single" w:sz="4" w:space="0" w:color="auto"/>
              <w:right w:val="single" w:sz="4" w:space="0" w:color="auto"/>
            </w:tcBorders>
            <w:vAlign w:val="center"/>
            <w:hideMark/>
          </w:tcPr>
          <w:p w14:paraId="7D8BCC82" w14:textId="77777777" w:rsidR="006565C9" w:rsidRPr="00331FF1" w:rsidRDefault="006565C9" w:rsidP="009F534C">
            <w:pPr>
              <w:spacing w:after="0"/>
              <w:ind w:right="169"/>
              <w:contextualSpacing/>
              <w:jc w:val="right"/>
              <w:rPr>
                <w:rFonts w:ascii="Arial" w:hAnsi="Arial" w:cs="Arial"/>
                <w:sz w:val="19"/>
                <w:szCs w:val="19"/>
              </w:rPr>
            </w:pPr>
            <w:r w:rsidRPr="00331FF1">
              <w:rPr>
                <w:rFonts w:ascii="Arial" w:hAnsi="Arial" w:cs="Arial"/>
                <w:sz w:val="19"/>
                <w:szCs w:val="19"/>
              </w:rPr>
              <w:t>$12,440.00</w:t>
            </w:r>
          </w:p>
        </w:tc>
      </w:tr>
      <w:tr w:rsidR="006565C9" w:rsidRPr="00331FF1" w14:paraId="68CD56DA"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90BD0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POR SUPERFICIE </w:t>
            </w:r>
            <w:r w:rsidRPr="00331FF1">
              <w:rPr>
                <w:rFonts w:ascii="Arial" w:hAnsi="Arial" w:cs="Arial"/>
                <w:sz w:val="19"/>
                <w:szCs w:val="19"/>
              </w:rPr>
              <w:t>M</w:t>
            </w:r>
            <w:r w:rsidRPr="00331FF1">
              <w:rPr>
                <w:rFonts w:ascii="Arial" w:hAnsi="Arial" w:cs="Arial"/>
                <w:sz w:val="19"/>
                <w:szCs w:val="19"/>
                <w:vertAlign w:val="superscript"/>
              </w:rPr>
              <w:t>2</w:t>
            </w:r>
          </w:p>
        </w:tc>
        <w:tc>
          <w:tcPr>
            <w:tcW w:w="12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B00C1B" w14:textId="77777777" w:rsidR="006565C9" w:rsidRPr="00331FF1" w:rsidRDefault="006565C9" w:rsidP="009F534C">
            <w:pPr>
              <w:spacing w:after="0"/>
              <w:ind w:right="139"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6A7DD3A"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2889CA61"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0 a 99</w:t>
            </w:r>
          </w:p>
        </w:tc>
        <w:tc>
          <w:tcPr>
            <w:tcW w:w="1227" w:type="pct"/>
            <w:tcBorders>
              <w:top w:val="single" w:sz="4" w:space="0" w:color="auto"/>
              <w:left w:val="single" w:sz="4" w:space="0" w:color="auto"/>
              <w:bottom w:val="single" w:sz="4" w:space="0" w:color="auto"/>
              <w:right w:val="single" w:sz="4" w:space="0" w:color="auto"/>
            </w:tcBorders>
            <w:vAlign w:val="bottom"/>
            <w:hideMark/>
          </w:tcPr>
          <w:p w14:paraId="4925B544"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$2,070.00</w:t>
            </w:r>
          </w:p>
        </w:tc>
      </w:tr>
      <w:tr w:rsidR="006565C9" w:rsidRPr="00331FF1" w14:paraId="2063BD2C"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30DEC6A6"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100 a 499</w:t>
            </w:r>
          </w:p>
        </w:tc>
        <w:tc>
          <w:tcPr>
            <w:tcW w:w="1227" w:type="pct"/>
            <w:tcBorders>
              <w:top w:val="single" w:sz="4" w:space="0" w:color="auto"/>
              <w:left w:val="single" w:sz="4" w:space="0" w:color="auto"/>
              <w:bottom w:val="single" w:sz="4" w:space="0" w:color="auto"/>
              <w:right w:val="single" w:sz="4" w:space="0" w:color="auto"/>
            </w:tcBorders>
            <w:vAlign w:val="bottom"/>
            <w:hideMark/>
          </w:tcPr>
          <w:p w14:paraId="6D779A34"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$4,150.00</w:t>
            </w:r>
          </w:p>
        </w:tc>
      </w:tr>
      <w:tr w:rsidR="006565C9" w:rsidRPr="00331FF1" w14:paraId="61EEFD45"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2D5CF343"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De 500 a 1,499</w:t>
            </w:r>
          </w:p>
        </w:tc>
        <w:tc>
          <w:tcPr>
            <w:tcW w:w="1227" w:type="pct"/>
            <w:tcBorders>
              <w:top w:val="single" w:sz="4" w:space="0" w:color="auto"/>
              <w:left w:val="single" w:sz="4" w:space="0" w:color="auto"/>
              <w:bottom w:val="single" w:sz="4" w:space="0" w:color="auto"/>
              <w:right w:val="single" w:sz="4" w:space="0" w:color="auto"/>
            </w:tcBorders>
            <w:vAlign w:val="bottom"/>
            <w:hideMark/>
          </w:tcPr>
          <w:p w14:paraId="61ED269B"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$10,370.00</w:t>
            </w:r>
          </w:p>
        </w:tc>
      </w:tr>
      <w:tr w:rsidR="006565C9" w:rsidRPr="00331FF1" w14:paraId="37C0BFBF" w14:textId="77777777" w:rsidTr="00AE662C">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28772EAA" w14:textId="77777777" w:rsidR="006565C9" w:rsidRPr="00331FF1" w:rsidRDefault="006565C9" w:rsidP="009F534C">
            <w:pPr>
              <w:spacing w:after="0"/>
              <w:ind w:left="142" w:hanging="28"/>
              <w:contextualSpacing/>
              <w:rPr>
                <w:rFonts w:ascii="Arial" w:hAnsi="Arial" w:cs="Arial"/>
                <w:sz w:val="19"/>
                <w:szCs w:val="19"/>
              </w:rPr>
            </w:pPr>
            <w:r w:rsidRPr="00331FF1">
              <w:rPr>
                <w:rFonts w:ascii="Arial" w:hAnsi="Arial" w:cs="Arial"/>
                <w:sz w:val="19"/>
                <w:szCs w:val="19"/>
              </w:rPr>
              <w:t>Mayor a 1,500 (únicamente limpieza de predios baldíos)</w:t>
            </w:r>
          </w:p>
        </w:tc>
        <w:tc>
          <w:tcPr>
            <w:tcW w:w="1227" w:type="pct"/>
            <w:tcBorders>
              <w:top w:val="single" w:sz="4" w:space="0" w:color="auto"/>
              <w:left w:val="single" w:sz="4" w:space="0" w:color="auto"/>
              <w:bottom w:val="single" w:sz="4" w:space="0" w:color="auto"/>
              <w:right w:val="single" w:sz="4" w:space="0" w:color="auto"/>
            </w:tcBorders>
            <w:vAlign w:val="bottom"/>
            <w:hideMark/>
          </w:tcPr>
          <w:p w14:paraId="7F45E720" w14:textId="77777777" w:rsidR="006565C9" w:rsidRPr="00331FF1" w:rsidRDefault="006565C9" w:rsidP="009F534C">
            <w:pPr>
              <w:spacing w:after="0"/>
              <w:ind w:right="139" w:hanging="34"/>
              <w:contextualSpacing/>
              <w:jc w:val="right"/>
              <w:rPr>
                <w:rFonts w:ascii="Arial" w:hAnsi="Arial" w:cs="Arial"/>
                <w:sz w:val="19"/>
                <w:szCs w:val="19"/>
              </w:rPr>
            </w:pPr>
            <w:r w:rsidRPr="00331FF1">
              <w:rPr>
                <w:rFonts w:ascii="Arial" w:hAnsi="Arial" w:cs="Arial"/>
                <w:sz w:val="19"/>
                <w:szCs w:val="19"/>
              </w:rPr>
              <w:t>$20,740.00</w:t>
            </w:r>
          </w:p>
        </w:tc>
      </w:tr>
    </w:tbl>
    <w:p w14:paraId="7888C572" w14:textId="77777777" w:rsidR="006565C9" w:rsidRPr="00331FF1" w:rsidRDefault="006565C9" w:rsidP="009F534C">
      <w:pPr>
        <w:spacing w:after="0"/>
        <w:contextualSpacing/>
        <w:rPr>
          <w:rFonts w:ascii="Arial" w:hAnsi="Arial" w:cs="Arial"/>
          <w:sz w:val="19"/>
          <w:szCs w:val="19"/>
        </w:rPr>
      </w:pPr>
    </w:p>
    <w:p w14:paraId="320B960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$376,565.00</w:t>
      </w:r>
    </w:p>
    <w:p w14:paraId="018889C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6E1B5AD5" w14:textId="77777777" w:rsidR="006565C9" w:rsidRPr="00331FF1" w:rsidRDefault="006565C9" w:rsidP="009F534C">
      <w:pPr>
        <w:spacing w:after="0"/>
        <w:ind w:hanging="827"/>
        <w:contextualSpacing/>
        <w:jc w:val="right"/>
        <w:rPr>
          <w:rFonts w:ascii="Arial" w:hAnsi="Arial" w:cs="Arial"/>
          <w:b/>
          <w:sz w:val="19"/>
          <w:szCs w:val="19"/>
        </w:rPr>
      </w:pPr>
      <w:r w:rsidRPr="00331FF1">
        <w:rPr>
          <w:rFonts w:ascii="Arial" w:hAnsi="Arial" w:cs="Arial"/>
          <w:b/>
          <w:sz w:val="19"/>
          <w:szCs w:val="19"/>
        </w:rPr>
        <w:t>Ingreso anual estimado por esta fracción $5,370,853.00</w:t>
      </w:r>
    </w:p>
    <w:p w14:paraId="2A7883A9" w14:textId="77777777" w:rsidR="006565C9" w:rsidRPr="00331FF1" w:rsidRDefault="006565C9" w:rsidP="009F534C">
      <w:pPr>
        <w:spacing w:after="0"/>
        <w:contextualSpacing/>
        <w:jc w:val="right"/>
        <w:rPr>
          <w:rFonts w:ascii="Arial" w:hAnsi="Arial" w:cs="Arial"/>
          <w:sz w:val="19"/>
          <w:szCs w:val="19"/>
        </w:rPr>
      </w:pPr>
    </w:p>
    <w:p w14:paraId="6C5FA729"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arrendamiento de locales en mercados y espacios municipales:</w:t>
      </w:r>
    </w:p>
    <w:p w14:paraId="2C9CB5A6" w14:textId="77777777" w:rsidR="006565C9" w:rsidRPr="00331FF1" w:rsidRDefault="006565C9" w:rsidP="009F534C">
      <w:pPr>
        <w:spacing w:after="0"/>
        <w:contextualSpacing/>
        <w:jc w:val="both"/>
        <w:rPr>
          <w:rFonts w:ascii="Arial" w:hAnsi="Arial" w:cs="Arial"/>
          <w:sz w:val="19"/>
          <w:szCs w:val="19"/>
        </w:rPr>
      </w:pPr>
    </w:p>
    <w:p w14:paraId="12F16E8F" w14:textId="77777777" w:rsidR="006565C9" w:rsidRPr="00331FF1" w:rsidRDefault="006565C9" w:rsidP="009F534C">
      <w:pPr>
        <w:numPr>
          <w:ilvl w:val="0"/>
          <w:numId w:val="15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arrendamiento de locales en mercados municipales, por local, por es, se causará y pagará: $2,955.00.</w:t>
      </w:r>
    </w:p>
    <w:p w14:paraId="532B21D7" w14:textId="77777777" w:rsidR="006565C9" w:rsidRPr="00331FF1" w:rsidRDefault="006565C9" w:rsidP="009F534C">
      <w:pPr>
        <w:spacing w:after="0"/>
        <w:ind w:left="1276" w:hanging="34"/>
        <w:contextualSpacing/>
        <w:rPr>
          <w:rFonts w:ascii="Arial" w:hAnsi="Arial" w:cs="Arial"/>
          <w:b/>
          <w:sz w:val="19"/>
          <w:szCs w:val="19"/>
        </w:rPr>
      </w:pPr>
    </w:p>
    <w:p w14:paraId="38BE104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6E83E941" w14:textId="77777777" w:rsidR="006565C9" w:rsidRPr="00331FF1" w:rsidRDefault="006565C9" w:rsidP="009F534C">
      <w:pPr>
        <w:spacing w:after="0"/>
        <w:ind w:left="1276" w:hanging="34"/>
        <w:contextualSpacing/>
        <w:rPr>
          <w:rFonts w:ascii="Arial" w:hAnsi="Arial" w:cs="Arial"/>
          <w:sz w:val="19"/>
          <w:szCs w:val="19"/>
        </w:rPr>
      </w:pPr>
    </w:p>
    <w:p w14:paraId="559864EA" w14:textId="77777777" w:rsidR="006565C9" w:rsidRPr="00331FF1" w:rsidRDefault="006565C9" w:rsidP="009F534C">
      <w:pPr>
        <w:numPr>
          <w:ilvl w:val="0"/>
          <w:numId w:val="15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servicio de sanitarios públicos en los espacios municipales, por persona, se causará y pagará: $4.00.</w:t>
      </w:r>
    </w:p>
    <w:p w14:paraId="52643A0D" w14:textId="77777777" w:rsidR="006565C9" w:rsidRPr="00331FF1" w:rsidRDefault="006565C9" w:rsidP="009F534C">
      <w:pPr>
        <w:spacing w:after="0"/>
        <w:ind w:hanging="34"/>
        <w:contextualSpacing/>
        <w:rPr>
          <w:rFonts w:ascii="Arial" w:hAnsi="Arial" w:cs="Arial"/>
          <w:sz w:val="19"/>
          <w:szCs w:val="19"/>
        </w:rPr>
      </w:pPr>
    </w:p>
    <w:p w14:paraId="6A13E4C7"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183CA141"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6902F0DC"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30DF153E" w14:textId="77777777" w:rsidR="006565C9" w:rsidRPr="00331FF1" w:rsidRDefault="006565C9" w:rsidP="009F534C">
      <w:pPr>
        <w:spacing w:after="0"/>
        <w:ind w:hanging="34"/>
        <w:contextualSpacing/>
        <w:rPr>
          <w:rFonts w:ascii="Arial" w:hAnsi="Arial" w:cs="Arial"/>
          <w:b/>
          <w:sz w:val="19"/>
          <w:szCs w:val="19"/>
        </w:rPr>
      </w:pPr>
    </w:p>
    <w:p w14:paraId="793EC5E2"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lastRenderedPageBreak/>
        <w:t>Por los servicios prestados a través de otras autoridades municipales, se causará y pagará:</w:t>
      </w:r>
    </w:p>
    <w:p w14:paraId="783A718C" w14:textId="77777777" w:rsidR="006565C9" w:rsidRPr="00331FF1" w:rsidRDefault="006565C9" w:rsidP="009F534C">
      <w:pPr>
        <w:spacing w:after="0"/>
        <w:ind w:hanging="34"/>
        <w:contextualSpacing/>
        <w:rPr>
          <w:rFonts w:ascii="Arial" w:hAnsi="Arial" w:cs="Arial"/>
          <w:sz w:val="19"/>
          <w:szCs w:val="19"/>
        </w:rPr>
      </w:pPr>
    </w:p>
    <w:p w14:paraId="75231133" w14:textId="77777777" w:rsidR="006565C9" w:rsidRPr="00331FF1" w:rsidRDefault="006565C9" w:rsidP="009F534C">
      <w:pPr>
        <w:numPr>
          <w:ilvl w:val="0"/>
          <w:numId w:val="16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servicios que presta el Órgano Interno de Control, a través de las diferentes Unidades Administrativas que integran, relativo a la expedición de copias certificadas o simples de documentos que obren en sus expedientes, cuadernos de investigación, o en su caso, procedimientos administrativos de responsabilidad, ya sean solicitados ya sea por ciudadanos, servidores públicos o las partes que integran un procedimiento de responsabilidad administrativa, se causará y pagará:</w:t>
      </w:r>
    </w:p>
    <w:p w14:paraId="5D57CFC8" w14:textId="77777777" w:rsidR="006565C9" w:rsidRPr="00331FF1" w:rsidRDefault="006565C9" w:rsidP="009F534C">
      <w:pPr>
        <w:spacing w:after="0"/>
        <w:ind w:left="118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354"/>
        <w:gridCol w:w="1474"/>
      </w:tblGrid>
      <w:tr w:rsidR="006565C9" w:rsidRPr="00331FF1" w14:paraId="7E65B0DE" w14:textId="77777777" w:rsidTr="00AE662C">
        <w:trPr>
          <w:trHeight w:val="335"/>
        </w:trPr>
        <w:tc>
          <w:tcPr>
            <w:tcW w:w="416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CCB080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3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00666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645F223" w14:textId="77777777" w:rsidTr="00AE662C">
        <w:trPr>
          <w:trHeight w:val="20"/>
        </w:trPr>
        <w:tc>
          <w:tcPr>
            <w:tcW w:w="4165" w:type="pct"/>
            <w:tcBorders>
              <w:top w:val="single" w:sz="4" w:space="0" w:color="000000"/>
              <w:left w:val="single" w:sz="4" w:space="0" w:color="000000"/>
              <w:bottom w:val="single" w:sz="4" w:space="0" w:color="000000"/>
              <w:right w:val="single" w:sz="4" w:space="0" w:color="000000"/>
            </w:tcBorders>
            <w:hideMark/>
          </w:tcPr>
          <w:p w14:paraId="1E3F35FA"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 xml:space="preserve">Por fotocopia simple tamaño carta </w:t>
            </w:r>
          </w:p>
        </w:tc>
        <w:tc>
          <w:tcPr>
            <w:tcW w:w="835" w:type="pct"/>
            <w:tcBorders>
              <w:top w:val="single" w:sz="4" w:space="0" w:color="000000"/>
              <w:left w:val="single" w:sz="4" w:space="0" w:color="000000"/>
              <w:bottom w:val="single" w:sz="4" w:space="0" w:color="000000"/>
              <w:right w:val="single" w:sz="4" w:space="0" w:color="000000"/>
            </w:tcBorders>
            <w:vAlign w:val="center"/>
            <w:hideMark/>
          </w:tcPr>
          <w:p w14:paraId="7A067F1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w:t>
            </w:r>
          </w:p>
        </w:tc>
      </w:tr>
      <w:tr w:rsidR="006565C9" w:rsidRPr="00331FF1" w14:paraId="36A868F1" w14:textId="77777777" w:rsidTr="00AE662C">
        <w:trPr>
          <w:trHeight w:val="20"/>
        </w:trPr>
        <w:tc>
          <w:tcPr>
            <w:tcW w:w="4165" w:type="pct"/>
            <w:tcBorders>
              <w:top w:val="single" w:sz="4" w:space="0" w:color="000000"/>
              <w:left w:val="single" w:sz="4" w:space="0" w:color="000000"/>
              <w:bottom w:val="single" w:sz="4" w:space="0" w:color="000000"/>
              <w:right w:val="single" w:sz="4" w:space="0" w:color="000000"/>
            </w:tcBorders>
            <w:hideMark/>
          </w:tcPr>
          <w:p w14:paraId="24671AD5"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fotocopia simple tamaño oficio</w:t>
            </w:r>
          </w:p>
        </w:tc>
        <w:tc>
          <w:tcPr>
            <w:tcW w:w="835" w:type="pct"/>
            <w:tcBorders>
              <w:top w:val="single" w:sz="4" w:space="0" w:color="000000"/>
              <w:left w:val="single" w:sz="4" w:space="0" w:color="000000"/>
              <w:bottom w:val="single" w:sz="4" w:space="0" w:color="000000"/>
              <w:right w:val="single" w:sz="4" w:space="0" w:color="000000"/>
            </w:tcBorders>
            <w:vAlign w:val="center"/>
            <w:hideMark/>
          </w:tcPr>
          <w:p w14:paraId="227D295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w:t>
            </w:r>
          </w:p>
        </w:tc>
      </w:tr>
      <w:tr w:rsidR="006565C9" w:rsidRPr="00331FF1" w14:paraId="228A483B" w14:textId="77777777" w:rsidTr="00AE662C">
        <w:trPr>
          <w:trHeight w:val="20"/>
        </w:trPr>
        <w:tc>
          <w:tcPr>
            <w:tcW w:w="4165" w:type="pct"/>
            <w:tcBorders>
              <w:top w:val="single" w:sz="4" w:space="0" w:color="000000"/>
              <w:left w:val="single" w:sz="4" w:space="0" w:color="000000"/>
              <w:bottom w:val="single" w:sz="4" w:space="0" w:color="000000"/>
              <w:right w:val="single" w:sz="4" w:space="0" w:color="000000"/>
            </w:tcBorders>
            <w:hideMark/>
          </w:tcPr>
          <w:p w14:paraId="75CEBA11"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documento tamaño carta u oficio, en fotocopia certificada</w:t>
            </w:r>
          </w:p>
        </w:tc>
        <w:tc>
          <w:tcPr>
            <w:tcW w:w="835" w:type="pct"/>
            <w:tcBorders>
              <w:top w:val="single" w:sz="4" w:space="0" w:color="000000"/>
              <w:left w:val="single" w:sz="4" w:space="0" w:color="000000"/>
              <w:bottom w:val="single" w:sz="4" w:space="0" w:color="auto"/>
              <w:right w:val="single" w:sz="4" w:space="0" w:color="000000"/>
            </w:tcBorders>
            <w:vAlign w:val="center"/>
            <w:hideMark/>
          </w:tcPr>
          <w:p w14:paraId="16C51A2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2B38566E" w14:textId="77777777" w:rsidTr="00AE662C">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2E01BA07" w14:textId="77777777" w:rsidR="006565C9" w:rsidRPr="00331FF1" w:rsidRDefault="006565C9" w:rsidP="009F534C">
            <w:pPr>
              <w:spacing w:after="0"/>
              <w:ind w:left="171" w:right="56"/>
              <w:contextualSpacing/>
              <w:jc w:val="both"/>
              <w:rPr>
                <w:rFonts w:ascii="Arial" w:hAnsi="Arial" w:cs="Arial"/>
                <w:sz w:val="19"/>
                <w:szCs w:val="19"/>
              </w:rPr>
            </w:pPr>
            <w:r w:rsidRPr="00331FF1">
              <w:rPr>
                <w:rFonts w:ascii="Arial" w:hAnsi="Arial" w:cs="Arial"/>
                <w:sz w:val="19"/>
                <w:szCs w:val="19"/>
              </w:rPr>
              <w:t>Por copia de planos, por hoja simple</w:t>
            </w:r>
          </w:p>
        </w:tc>
        <w:tc>
          <w:tcPr>
            <w:tcW w:w="835" w:type="pct"/>
            <w:tcBorders>
              <w:top w:val="single" w:sz="4" w:space="0" w:color="auto"/>
              <w:left w:val="single" w:sz="4" w:space="0" w:color="auto"/>
              <w:bottom w:val="single" w:sz="4" w:space="0" w:color="auto"/>
              <w:right w:val="single" w:sz="4" w:space="0" w:color="auto"/>
            </w:tcBorders>
            <w:vAlign w:val="center"/>
            <w:hideMark/>
          </w:tcPr>
          <w:p w14:paraId="134A7A0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$65.00</w:t>
            </w:r>
          </w:p>
        </w:tc>
      </w:tr>
      <w:tr w:rsidR="006565C9" w:rsidRPr="00331FF1" w14:paraId="55A286D3" w14:textId="77777777" w:rsidTr="00AE662C">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2B58856A"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copia de planos, por hoja, en copia certificada</w:t>
            </w:r>
          </w:p>
        </w:tc>
        <w:tc>
          <w:tcPr>
            <w:tcW w:w="835" w:type="pct"/>
            <w:tcBorders>
              <w:top w:val="single" w:sz="4" w:space="0" w:color="auto"/>
              <w:left w:val="single" w:sz="4" w:space="0" w:color="auto"/>
              <w:bottom w:val="single" w:sz="4" w:space="0" w:color="auto"/>
              <w:right w:val="single" w:sz="4" w:space="0" w:color="auto"/>
            </w:tcBorders>
            <w:vAlign w:val="center"/>
            <w:hideMark/>
          </w:tcPr>
          <w:p w14:paraId="7E0309F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2ED191A5" w14:textId="77777777" w:rsidTr="00AE662C">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571B1FBF"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cada CD para entrega de información solicitado por la ciudadanía</w:t>
            </w:r>
          </w:p>
        </w:tc>
        <w:tc>
          <w:tcPr>
            <w:tcW w:w="835" w:type="pct"/>
            <w:tcBorders>
              <w:top w:val="single" w:sz="4" w:space="0" w:color="auto"/>
              <w:left w:val="single" w:sz="4" w:space="0" w:color="auto"/>
              <w:bottom w:val="single" w:sz="4" w:space="0" w:color="auto"/>
              <w:right w:val="single" w:sz="4" w:space="0" w:color="auto"/>
            </w:tcBorders>
            <w:vAlign w:val="center"/>
            <w:hideMark/>
          </w:tcPr>
          <w:p w14:paraId="469DCD1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$15.00</w:t>
            </w:r>
          </w:p>
        </w:tc>
      </w:tr>
      <w:tr w:rsidR="006565C9" w:rsidRPr="00331FF1" w14:paraId="25739A13" w14:textId="77777777" w:rsidTr="00AE662C">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38CD39D0" w14:textId="77777777" w:rsidR="006565C9" w:rsidRPr="00331FF1" w:rsidRDefault="006565C9" w:rsidP="009F534C">
            <w:pPr>
              <w:spacing w:after="0"/>
              <w:ind w:left="171" w:right="56"/>
              <w:contextualSpacing/>
              <w:jc w:val="both"/>
              <w:rPr>
                <w:rFonts w:ascii="Arial" w:hAnsi="Arial" w:cs="Arial"/>
                <w:sz w:val="19"/>
                <w:szCs w:val="19"/>
              </w:rPr>
            </w:pPr>
            <w:r w:rsidRPr="00331FF1">
              <w:rPr>
                <w:rFonts w:ascii="Arial" w:hAnsi="Arial" w:cs="Arial"/>
                <w:sz w:val="19"/>
                <w:szCs w:val="19"/>
              </w:rPr>
              <w:t>Por fotocopia simple tamaño carta u oficio de documento en versión pública</w:t>
            </w:r>
          </w:p>
        </w:tc>
        <w:tc>
          <w:tcPr>
            <w:tcW w:w="835" w:type="pct"/>
            <w:tcBorders>
              <w:top w:val="single" w:sz="4" w:space="0" w:color="auto"/>
              <w:left w:val="single" w:sz="4" w:space="0" w:color="auto"/>
              <w:bottom w:val="single" w:sz="4" w:space="0" w:color="auto"/>
              <w:right w:val="single" w:sz="4" w:space="0" w:color="auto"/>
            </w:tcBorders>
            <w:vAlign w:val="center"/>
            <w:hideMark/>
          </w:tcPr>
          <w:p w14:paraId="342FB65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$5.00</w:t>
            </w:r>
          </w:p>
        </w:tc>
      </w:tr>
    </w:tbl>
    <w:p w14:paraId="5EEA9CA6" w14:textId="77777777" w:rsidR="006565C9" w:rsidRPr="00331FF1" w:rsidRDefault="006565C9" w:rsidP="009F534C">
      <w:pPr>
        <w:spacing w:after="0"/>
        <w:contextualSpacing/>
        <w:jc w:val="both"/>
        <w:rPr>
          <w:rFonts w:ascii="Arial" w:hAnsi="Arial" w:cs="Arial"/>
          <w:sz w:val="19"/>
          <w:szCs w:val="19"/>
        </w:rPr>
      </w:pPr>
    </w:p>
    <w:p w14:paraId="69886CA9"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Otros no contemplados en la lista anterior, se cobrarán de acuerdo a los precios del mercado.</w:t>
      </w:r>
    </w:p>
    <w:p w14:paraId="31BD7FDD" w14:textId="77777777" w:rsidR="006565C9" w:rsidRPr="00331FF1" w:rsidRDefault="006565C9" w:rsidP="009F534C">
      <w:pPr>
        <w:spacing w:after="0"/>
        <w:contextualSpacing/>
        <w:rPr>
          <w:rFonts w:ascii="Arial" w:hAnsi="Arial" w:cs="Arial"/>
          <w:sz w:val="19"/>
          <w:szCs w:val="19"/>
        </w:rPr>
      </w:pPr>
    </w:p>
    <w:p w14:paraId="4DDF0D69"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$11,815.00</w:t>
      </w:r>
    </w:p>
    <w:p w14:paraId="011263F8" w14:textId="77777777" w:rsidR="006565C9" w:rsidRPr="00331FF1" w:rsidRDefault="006565C9" w:rsidP="009F534C">
      <w:pPr>
        <w:spacing w:after="0"/>
        <w:ind w:hanging="34"/>
        <w:contextualSpacing/>
        <w:rPr>
          <w:rFonts w:ascii="Arial" w:hAnsi="Arial" w:cs="Arial"/>
          <w:sz w:val="19"/>
          <w:szCs w:val="19"/>
        </w:rPr>
      </w:pPr>
    </w:p>
    <w:p w14:paraId="3991C702" w14:textId="77777777" w:rsidR="006565C9" w:rsidRPr="00331FF1" w:rsidRDefault="006565C9" w:rsidP="009F534C">
      <w:pPr>
        <w:numPr>
          <w:ilvl w:val="0"/>
          <w:numId w:val="16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servicios que presta la Dirección de Responsabilidades Administrativas del Órgano Interno de Control, por la expedición de constancias de Antecedentes de Sanciones Administrativas de Servidores Públicos, se causará y pagará: $165.00.</w:t>
      </w:r>
    </w:p>
    <w:p w14:paraId="288C6E1F" w14:textId="77777777" w:rsidR="006565C9" w:rsidRPr="00331FF1" w:rsidRDefault="006565C9" w:rsidP="009F534C">
      <w:pPr>
        <w:spacing w:after="0"/>
        <w:contextualSpacing/>
        <w:jc w:val="both"/>
        <w:rPr>
          <w:rFonts w:ascii="Arial" w:hAnsi="Arial" w:cs="Arial"/>
          <w:sz w:val="19"/>
          <w:szCs w:val="19"/>
        </w:rPr>
      </w:pPr>
    </w:p>
    <w:p w14:paraId="2E696AC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$17,752.00</w:t>
      </w:r>
    </w:p>
    <w:p w14:paraId="1D3189F7" w14:textId="77777777" w:rsidR="006565C9" w:rsidRPr="00331FF1" w:rsidRDefault="006565C9" w:rsidP="009F534C">
      <w:pPr>
        <w:spacing w:after="0"/>
        <w:ind w:hanging="34"/>
        <w:contextualSpacing/>
        <w:jc w:val="right"/>
        <w:rPr>
          <w:rFonts w:ascii="Arial" w:hAnsi="Arial" w:cs="Arial"/>
          <w:sz w:val="19"/>
          <w:szCs w:val="19"/>
        </w:rPr>
      </w:pPr>
    </w:p>
    <w:p w14:paraId="10869B61" w14:textId="77777777" w:rsidR="006565C9" w:rsidRPr="00331FF1" w:rsidRDefault="006565C9" w:rsidP="009F534C">
      <w:pPr>
        <w:numPr>
          <w:ilvl w:val="0"/>
          <w:numId w:val="16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servicios que presta la dependencia encargada de las finanzas públicas municipales, por la expedición de copias certificadas de documentos que obren en los archivos de las unidades administrativas y órganos que integran dicha área, se causará y pagará:</w:t>
      </w:r>
    </w:p>
    <w:p w14:paraId="17039921"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7260"/>
        <w:gridCol w:w="1568"/>
      </w:tblGrid>
      <w:tr w:rsidR="006565C9" w:rsidRPr="00331FF1" w14:paraId="18970279" w14:textId="77777777" w:rsidTr="00AE662C">
        <w:trPr>
          <w:trHeight w:val="20"/>
        </w:trPr>
        <w:tc>
          <w:tcPr>
            <w:tcW w:w="411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16460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88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18864F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A9B6AC2" w14:textId="77777777" w:rsidTr="00AE662C">
        <w:trPr>
          <w:trHeight w:val="20"/>
        </w:trPr>
        <w:tc>
          <w:tcPr>
            <w:tcW w:w="4112" w:type="pct"/>
            <w:tcBorders>
              <w:top w:val="single" w:sz="4" w:space="0" w:color="000000"/>
              <w:left w:val="single" w:sz="4" w:space="0" w:color="000000"/>
              <w:bottom w:val="single" w:sz="4" w:space="0" w:color="000000"/>
              <w:right w:val="single" w:sz="4" w:space="0" w:color="000000"/>
            </w:tcBorders>
            <w:hideMark/>
          </w:tcPr>
          <w:p w14:paraId="7446A4DC"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 xml:space="preserve">Por fotocopia simple tamaño carta u oficio </w:t>
            </w:r>
          </w:p>
        </w:tc>
        <w:tc>
          <w:tcPr>
            <w:tcW w:w="888" w:type="pct"/>
            <w:tcBorders>
              <w:top w:val="single" w:sz="4" w:space="0" w:color="000000"/>
              <w:left w:val="single" w:sz="4" w:space="0" w:color="000000"/>
              <w:bottom w:val="single" w:sz="4" w:space="0" w:color="000000"/>
              <w:right w:val="single" w:sz="4" w:space="0" w:color="000000"/>
            </w:tcBorders>
            <w:vAlign w:val="center"/>
            <w:hideMark/>
          </w:tcPr>
          <w:p w14:paraId="552F820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w:t>
            </w:r>
          </w:p>
        </w:tc>
      </w:tr>
      <w:tr w:rsidR="006565C9" w:rsidRPr="00331FF1" w14:paraId="62B50202" w14:textId="77777777" w:rsidTr="00AE662C">
        <w:trPr>
          <w:trHeight w:val="20"/>
        </w:trPr>
        <w:tc>
          <w:tcPr>
            <w:tcW w:w="4112" w:type="pct"/>
            <w:tcBorders>
              <w:top w:val="single" w:sz="4" w:space="0" w:color="000000"/>
              <w:left w:val="single" w:sz="4" w:space="0" w:color="000000"/>
              <w:bottom w:val="single" w:sz="4" w:space="0" w:color="000000"/>
              <w:right w:val="single" w:sz="4" w:space="0" w:color="000000"/>
            </w:tcBorders>
            <w:hideMark/>
          </w:tcPr>
          <w:p w14:paraId="575B5AC2"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documento tamaño oficio o carta, en fotocopia certificada</w:t>
            </w:r>
          </w:p>
        </w:tc>
        <w:tc>
          <w:tcPr>
            <w:tcW w:w="888" w:type="pct"/>
            <w:tcBorders>
              <w:top w:val="single" w:sz="4" w:space="0" w:color="000000"/>
              <w:left w:val="single" w:sz="4" w:space="0" w:color="000000"/>
              <w:bottom w:val="single" w:sz="4" w:space="0" w:color="auto"/>
              <w:right w:val="single" w:sz="4" w:space="0" w:color="000000"/>
            </w:tcBorders>
            <w:vAlign w:val="center"/>
            <w:hideMark/>
          </w:tcPr>
          <w:p w14:paraId="66B5ACD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$10.00</w:t>
            </w:r>
          </w:p>
        </w:tc>
      </w:tr>
      <w:tr w:rsidR="006565C9" w:rsidRPr="00331FF1" w14:paraId="1DD05B6A" w14:textId="77777777" w:rsidTr="00AE662C">
        <w:trPr>
          <w:trHeight w:val="20"/>
        </w:trPr>
        <w:tc>
          <w:tcPr>
            <w:tcW w:w="4112" w:type="pct"/>
            <w:tcBorders>
              <w:top w:val="single" w:sz="4" w:space="0" w:color="000000"/>
              <w:left w:val="single" w:sz="4" w:space="0" w:color="000000"/>
              <w:bottom w:val="single" w:sz="4" w:space="0" w:color="000000"/>
              <w:right w:val="single" w:sz="4" w:space="0" w:color="000000"/>
            </w:tcBorders>
            <w:hideMark/>
          </w:tcPr>
          <w:p w14:paraId="551AE642"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cada CD para entrega de información solicitado por la ciudadanía</w:t>
            </w:r>
          </w:p>
        </w:tc>
        <w:tc>
          <w:tcPr>
            <w:tcW w:w="888" w:type="pct"/>
            <w:tcBorders>
              <w:top w:val="single" w:sz="4" w:space="0" w:color="000000"/>
              <w:left w:val="single" w:sz="4" w:space="0" w:color="000000"/>
              <w:bottom w:val="single" w:sz="4" w:space="0" w:color="000000"/>
              <w:right w:val="single" w:sz="4" w:space="0" w:color="000000"/>
            </w:tcBorders>
            <w:vAlign w:val="center"/>
            <w:hideMark/>
          </w:tcPr>
          <w:p w14:paraId="0400628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$15.00</w:t>
            </w:r>
          </w:p>
        </w:tc>
      </w:tr>
      <w:tr w:rsidR="006565C9" w:rsidRPr="00331FF1" w14:paraId="56123422" w14:textId="77777777" w:rsidTr="00AE662C">
        <w:trPr>
          <w:trHeight w:val="20"/>
        </w:trPr>
        <w:tc>
          <w:tcPr>
            <w:tcW w:w="4112" w:type="pct"/>
            <w:tcBorders>
              <w:top w:val="single" w:sz="4" w:space="0" w:color="000000"/>
              <w:left w:val="single" w:sz="4" w:space="0" w:color="000000"/>
              <w:bottom w:val="single" w:sz="4" w:space="0" w:color="000000"/>
              <w:right w:val="single" w:sz="4" w:space="0" w:color="auto"/>
            </w:tcBorders>
            <w:hideMark/>
          </w:tcPr>
          <w:p w14:paraId="5D4FB5D7" w14:textId="77777777" w:rsidR="006565C9" w:rsidRPr="00331FF1" w:rsidRDefault="006565C9" w:rsidP="009F534C">
            <w:pPr>
              <w:spacing w:after="0"/>
              <w:ind w:left="171" w:right="56"/>
              <w:contextualSpacing/>
              <w:jc w:val="both"/>
              <w:rPr>
                <w:rFonts w:ascii="Arial" w:hAnsi="Arial" w:cs="Arial"/>
                <w:sz w:val="19"/>
                <w:szCs w:val="19"/>
              </w:rPr>
            </w:pPr>
            <w:r w:rsidRPr="00331FF1">
              <w:rPr>
                <w:rFonts w:ascii="Arial" w:hAnsi="Arial" w:cs="Arial"/>
                <w:sz w:val="19"/>
                <w:szCs w:val="19"/>
              </w:rPr>
              <w:t>Por copia de planos, por hoja</w:t>
            </w:r>
          </w:p>
        </w:tc>
        <w:tc>
          <w:tcPr>
            <w:tcW w:w="888" w:type="pct"/>
            <w:tcBorders>
              <w:top w:val="single" w:sz="4" w:space="0" w:color="auto"/>
              <w:left w:val="single" w:sz="4" w:space="0" w:color="auto"/>
              <w:bottom w:val="single" w:sz="4" w:space="0" w:color="auto"/>
              <w:right w:val="single" w:sz="4" w:space="0" w:color="auto"/>
            </w:tcBorders>
            <w:vAlign w:val="bottom"/>
            <w:hideMark/>
          </w:tcPr>
          <w:p w14:paraId="55FFEC1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$120.00</w:t>
            </w:r>
          </w:p>
        </w:tc>
      </w:tr>
      <w:tr w:rsidR="006565C9" w:rsidRPr="00331FF1" w14:paraId="7E69903F" w14:textId="77777777" w:rsidTr="00AE662C">
        <w:trPr>
          <w:trHeight w:val="20"/>
        </w:trPr>
        <w:tc>
          <w:tcPr>
            <w:tcW w:w="4112" w:type="pct"/>
            <w:tcBorders>
              <w:top w:val="single" w:sz="4" w:space="0" w:color="000000"/>
              <w:left w:val="single" w:sz="4" w:space="0" w:color="000000"/>
              <w:bottom w:val="single" w:sz="4" w:space="0" w:color="000000"/>
              <w:right w:val="single" w:sz="4" w:space="0" w:color="auto"/>
            </w:tcBorders>
            <w:hideMark/>
          </w:tcPr>
          <w:p w14:paraId="1366D226" w14:textId="77777777" w:rsidR="006565C9" w:rsidRPr="00331FF1" w:rsidRDefault="006565C9" w:rsidP="009F534C">
            <w:pPr>
              <w:spacing w:after="0"/>
              <w:ind w:left="171" w:right="56"/>
              <w:contextualSpacing/>
              <w:rPr>
                <w:rFonts w:ascii="Arial" w:hAnsi="Arial" w:cs="Arial"/>
                <w:sz w:val="19"/>
                <w:szCs w:val="19"/>
              </w:rPr>
            </w:pPr>
            <w:r w:rsidRPr="00331FF1">
              <w:rPr>
                <w:rFonts w:ascii="Arial" w:hAnsi="Arial" w:cs="Arial"/>
                <w:sz w:val="19"/>
                <w:szCs w:val="19"/>
              </w:rPr>
              <w:t>Por copia de planos, por hoja, en copia certificada</w:t>
            </w:r>
          </w:p>
        </w:tc>
        <w:tc>
          <w:tcPr>
            <w:tcW w:w="888" w:type="pct"/>
            <w:tcBorders>
              <w:top w:val="single" w:sz="4" w:space="0" w:color="auto"/>
              <w:left w:val="single" w:sz="4" w:space="0" w:color="auto"/>
              <w:bottom w:val="single" w:sz="4" w:space="0" w:color="auto"/>
              <w:right w:val="single" w:sz="4" w:space="0" w:color="auto"/>
            </w:tcBorders>
            <w:vAlign w:val="bottom"/>
            <w:hideMark/>
          </w:tcPr>
          <w:p w14:paraId="6A98AE7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bl>
    <w:p w14:paraId="32CFC79C" w14:textId="77777777" w:rsidR="006565C9" w:rsidRPr="00331FF1" w:rsidRDefault="006565C9" w:rsidP="009F534C">
      <w:pPr>
        <w:spacing w:after="0"/>
        <w:ind w:hanging="34"/>
        <w:contextualSpacing/>
        <w:jc w:val="right"/>
        <w:rPr>
          <w:rFonts w:ascii="Arial" w:hAnsi="Arial" w:cs="Arial"/>
          <w:sz w:val="19"/>
          <w:szCs w:val="19"/>
        </w:rPr>
      </w:pPr>
    </w:p>
    <w:p w14:paraId="682975E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Ingreso anual estimado por este rubro $0.00 </w:t>
      </w:r>
    </w:p>
    <w:p w14:paraId="199DDF2A" w14:textId="77777777" w:rsidR="006565C9" w:rsidRPr="00331FF1" w:rsidRDefault="006565C9" w:rsidP="009F534C">
      <w:pPr>
        <w:spacing w:after="0"/>
        <w:ind w:hanging="34"/>
        <w:contextualSpacing/>
        <w:jc w:val="right"/>
        <w:rPr>
          <w:rFonts w:ascii="Arial" w:hAnsi="Arial" w:cs="Arial"/>
          <w:sz w:val="19"/>
          <w:szCs w:val="19"/>
        </w:rPr>
      </w:pPr>
    </w:p>
    <w:p w14:paraId="58870E7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$29,567.00</w:t>
      </w:r>
    </w:p>
    <w:p w14:paraId="504304FC" w14:textId="77777777" w:rsidR="006565C9" w:rsidRPr="00331FF1" w:rsidRDefault="006565C9" w:rsidP="009F534C">
      <w:pPr>
        <w:spacing w:after="0"/>
        <w:ind w:hanging="34"/>
        <w:contextualSpacing/>
        <w:rPr>
          <w:rFonts w:ascii="Arial" w:hAnsi="Arial" w:cs="Arial"/>
          <w:b/>
          <w:sz w:val="19"/>
          <w:szCs w:val="19"/>
        </w:rPr>
      </w:pPr>
    </w:p>
    <w:p w14:paraId="362306E6"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autorización para anuncios y promociones publicitarias que se fijen gráficamente en las calles o en los exteriores de los edificios que no sean de sonido, se causará y pagará:</w:t>
      </w:r>
    </w:p>
    <w:p w14:paraId="78CC66BD" w14:textId="77777777" w:rsidR="006565C9" w:rsidRPr="00331FF1" w:rsidRDefault="006565C9" w:rsidP="009F534C">
      <w:pPr>
        <w:spacing w:after="0"/>
        <w:ind w:hanging="34"/>
        <w:contextualSpacing/>
        <w:rPr>
          <w:rFonts w:ascii="Arial" w:hAnsi="Arial" w:cs="Arial"/>
          <w:sz w:val="19"/>
          <w:szCs w:val="19"/>
        </w:rPr>
      </w:pPr>
    </w:p>
    <w:p w14:paraId="548E61E9"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Las tarifas por autorización, revalidación o regularización de anuncios se aplicarán de acuerdo al lugar en que se fijen, instalen o coloquen, a la duración y a los fines de los anuncios, según la siguiente clasificación, se causará y pagará:</w:t>
      </w:r>
    </w:p>
    <w:p w14:paraId="754F0E38" w14:textId="77777777" w:rsidR="006565C9" w:rsidRPr="00331FF1" w:rsidRDefault="006565C9" w:rsidP="009F534C">
      <w:pPr>
        <w:spacing w:after="0"/>
        <w:ind w:left="743"/>
        <w:contextualSpacing/>
        <w:jc w:val="both"/>
        <w:rPr>
          <w:rFonts w:ascii="Arial" w:hAnsi="Arial" w:cs="Arial"/>
          <w:sz w:val="19"/>
          <w:szCs w:val="19"/>
        </w:rPr>
      </w:pPr>
    </w:p>
    <w:tbl>
      <w:tblPr>
        <w:tblW w:w="5000" w:type="pct"/>
        <w:tblCellMar>
          <w:left w:w="70" w:type="dxa"/>
          <w:right w:w="70" w:type="dxa"/>
        </w:tblCellMar>
        <w:tblLook w:val="04A0" w:firstRow="1" w:lastRow="0" w:firstColumn="1" w:lastColumn="0" w:noHBand="0" w:noVBand="1"/>
      </w:tblPr>
      <w:tblGrid>
        <w:gridCol w:w="3541"/>
        <w:gridCol w:w="3542"/>
        <w:gridCol w:w="1745"/>
      </w:tblGrid>
      <w:tr w:rsidR="006565C9" w:rsidRPr="00331FF1" w14:paraId="073B94A6"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74E16DB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ANUNCIOS PERMANENTES</w:t>
            </w:r>
          </w:p>
        </w:tc>
      </w:tr>
      <w:tr w:rsidR="006565C9" w:rsidRPr="00331FF1" w14:paraId="263ED7D1" w14:textId="77777777" w:rsidTr="00AE662C">
        <w:trPr>
          <w:trHeight w:val="170"/>
        </w:trPr>
        <w:tc>
          <w:tcPr>
            <w:tcW w:w="1844" w:type="pct"/>
            <w:tcBorders>
              <w:top w:val="nil"/>
              <w:left w:val="single" w:sz="4" w:space="0" w:color="auto"/>
              <w:bottom w:val="single" w:sz="4" w:space="0" w:color="auto"/>
              <w:right w:val="single" w:sz="4" w:space="0" w:color="auto"/>
            </w:tcBorders>
            <w:shd w:val="clear" w:color="auto" w:fill="A6A6A6"/>
            <w:noWrap/>
            <w:vAlign w:val="center"/>
            <w:hideMark/>
          </w:tcPr>
          <w:p w14:paraId="13C2659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CLASIFICACIÓN </w:t>
            </w:r>
          </w:p>
        </w:tc>
        <w:tc>
          <w:tcPr>
            <w:tcW w:w="2087" w:type="pct"/>
            <w:tcBorders>
              <w:top w:val="nil"/>
              <w:left w:val="nil"/>
              <w:bottom w:val="single" w:sz="4" w:space="0" w:color="auto"/>
              <w:right w:val="single" w:sz="4" w:space="0" w:color="auto"/>
            </w:tcBorders>
            <w:shd w:val="clear" w:color="auto" w:fill="A6A6A6"/>
            <w:vAlign w:val="center"/>
            <w:hideMark/>
          </w:tcPr>
          <w:p w14:paraId="23BF4D8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SUBCLASIFICACIÓN </w:t>
            </w:r>
          </w:p>
        </w:tc>
        <w:tc>
          <w:tcPr>
            <w:tcW w:w="1069" w:type="pct"/>
            <w:tcBorders>
              <w:top w:val="nil"/>
              <w:left w:val="nil"/>
              <w:bottom w:val="single" w:sz="4" w:space="0" w:color="auto"/>
              <w:right w:val="single" w:sz="4" w:space="0" w:color="auto"/>
            </w:tcBorders>
            <w:shd w:val="clear" w:color="auto" w:fill="A6A6A6"/>
            <w:vAlign w:val="center"/>
            <w:hideMark/>
          </w:tcPr>
          <w:p w14:paraId="7D0E3CC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CUOTA POR </w:t>
            </w:r>
            <w:r w:rsidRPr="00331FF1">
              <w:rPr>
                <w:rFonts w:ascii="Arial" w:hAnsi="Arial" w:cs="Arial"/>
                <w:sz w:val="19"/>
                <w:szCs w:val="19"/>
              </w:rPr>
              <w:t>M</w:t>
            </w:r>
            <w:r w:rsidRPr="00331FF1">
              <w:rPr>
                <w:rFonts w:ascii="Arial" w:hAnsi="Arial" w:cs="Arial"/>
                <w:sz w:val="19"/>
                <w:szCs w:val="19"/>
                <w:vertAlign w:val="superscript"/>
              </w:rPr>
              <w:t>2</w:t>
            </w:r>
          </w:p>
        </w:tc>
      </w:tr>
      <w:tr w:rsidR="006565C9" w:rsidRPr="00331FF1" w14:paraId="513C62AA" w14:textId="77777777" w:rsidTr="00AE662C">
        <w:trPr>
          <w:trHeight w:val="170"/>
        </w:trPr>
        <w:tc>
          <w:tcPr>
            <w:tcW w:w="1844" w:type="pct"/>
            <w:vMerge w:val="restart"/>
            <w:tcBorders>
              <w:top w:val="nil"/>
              <w:left w:val="single" w:sz="4" w:space="0" w:color="auto"/>
              <w:bottom w:val="single" w:sz="4" w:space="0" w:color="000000"/>
              <w:right w:val="single" w:sz="4" w:space="0" w:color="auto"/>
            </w:tcBorders>
            <w:noWrap/>
            <w:vAlign w:val="center"/>
            <w:hideMark/>
          </w:tcPr>
          <w:p w14:paraId="53EA3CE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lastRenderedPageBreak/>
              <w:t>Denominativos</w:t>
            </w:r>
          </w:p>
        </w:tc>
        <w:tc>
          <w:tcPr>
            <w:tcW w:w="2087" w:type="pct"/>
            <w:tcBorders>
              <w:top w:val="nil"/>
              <w:left w:val="nil"/>
              <w:bottom w:val="single" w:sz="4" w:space="0" w:color="auto"/>
              <w:right w:val="single" w:sz="4" w:space="0" w:color="auto"/>
            </w:tcBorders>
            <w:vAlign w:val="center"/>
            <w:hideMark/>
          </w:tcPr>
          <w:p w14:paraId="5C2E2FF2"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Adosados, letra suelta, de neón, de cartelera.</w:t>
            </w:r>
          </w:p>
        </w:tc>
        <w:tc>
          <w:tcPr>
            <w:tcW w:w="1069" w:type="pct"/>
            <w:tcBorders>
              <w:top w:val="nil"/>
              <w:left w:val="nil"/>
              <w:bottom w:val="single" w:sz="4" w:space="0" w:color="auto"/>
              <w:right w:val="single" w:sz="4" w:space="0" w:color="auto"/>
            </w:tcBorders>
            <w:noWrap/>
            <w:vAlign w:val="center"/>
            <w:hideMark/>
          </w:tcPr>
          <w:p w14:paraId="72F2373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$350.00</w:t>
            </w:r>
          </w:p>
        </w:tc>
      </w:tr>
      <w:tr w:rsidR="006565C9" w:rsidRPr="00331FF1" w14:paraId="19E94DA3" w14:textId="77777777" w:rsidTr="00AE662C">
        <w:trPr>
          <w:trHeight w:val="170"/>
        </w:trPr>
        <w:tc>
          <w:tcPr>
            <w:tcW w:w="0" w:type="auto"/>
            <w:vMerge/>
            <w:tcBorders>
              <w:top w:val="nil"/>
              <w:left w:val="single" w:sz="4" w:space="0" w:color="auto"/>
              <w:bottom w:val="single" w:sz="4" w:space="0" w:color="000000"/>
              <w:right w:val="single" w:sz="4" w:space="0" w:color="auto"/>
            </w:tcBorders>
            <w:vAlign w:val="center"/>
            <w:hideMark/>
          </w:tcPr>
          <w:p w14:paraId="14A1E402" w14:textId="77777777" w:rsidR="006565C9" w:rsidRPr="00331FF1" w:rsidRDefault="006565C9" w:rsidP="009F534C">
            <w:pPr>
              <w:spacing w:after="0"/>
              <w:rPr>
                <w:rFonts w:ascii="Arial" w:hAnsi="Arial" w:cs="Arial"/>
                <w:sz w:val="19"/>
                <w:szCs w:val="19"/>
              </w:rPr>
            </w:pPr>
          </w:p>
        </w:tc>
        <w:tc>
          <w:tcPr>
            <w:tcW w:w="2087" w:type="pct"/>
            <w:tcBorders>
              <w:top w:val="nil"/>
              <w:left w:val="nil"/>
              <w:bottom w:val="single" w:sz="4" w:space="0" w:color="auto"/>
              <w:right w:val="single" w:sz="4" w:space="0" w:color="auto"/>
            </w:tcBorders>
            <w:vAlign w:val="center"/>
            <w:hideMark/>
          </w:tcPr>
          <w:p w14:paraId="21B4E8CF"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Autosoportados, de directorio, pantalla electrónica, en bandera </w:t>
            </w:r>
          </w:p>
        </w:tc>
        <w:tc>
          <w:tcPr>
            <w:tcW w:w="1069" w:type="pct"/>
            <w:tcBorders>
              <w:top w:val="nil"/>
              <w:left w:val="nil"/>
              <w:bottom w:val="single" w:sz="4" w:space="0" w:color="auto"/>
              <w:right w:val="single" w:sz="4" w:space="0" w:color="auto"/>
            </w:tcBorders>
            <w:noWrap/>
            <w:vAlign w:val="center"/>
            <w:hideMark/>
          </w:tcPr>
          <w:p w14:paraId="34541D0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$500.00</w:t>
            </w:r>
          </w:p>
        </w:tc>
      </w:tr>
      <w:tr w:rsidR="006565C9" w:rsidRPr="00331FF1" w14:paraId="49346BCD" w14:textId="77777777" w:rsidTr="00AE662C">
        <w:trPr>
          <w:trHeight w:val="170"/>
        </w:trPr>
        <w:tc>
          <w:tcPr>
            <w:tcW w:w="0" w:type="auto"/>
            <w:vMerge/>
            <w:tcBorders>
              <w:top w:val="nil"/>
              <w:left w:val="single" w:sz="4" w:space="0" w:color="auto"/>
              <w:bottom w:val="single" w:sz="4" w:space="0" w:color="000000"/>
              <w:right w:val="single" w:sz="4" w:space="0" w:color="auto"/>
            </w:tcBorders>
            <w:vAlign w:val="center"/>
            <w:hideMark/>
          </w:tcPr>
          <w:p w14:paraId="26542861" w14:textId="77777777" w:rsidR="006565C9" w:rsidRPr="00331FF1" w:rsidRDefault="006565C9" w:rsidP="009F534C">
            <w:pPr>
              <w:spacing w:after="0"/>
              <w:rPr>
                <w:rFonts w:ascii="Arial" w:hAnsi="Arial" w:cs="Arial"/>
                <w:sz w:val="19"/>
                <w:szCs w:val="19"/>
              </w:rPr>
            </w:pPr>
          </w:p>
        </w:tc>
        <w:tc>
          <w:tcPr>
            <w:tcW w:w="2087" w:type="pct"/>
            <w:tcBorders>
              <w:top w:val="nil"/>
              <w:left w:val="nil"/>
              <w:bottom w:val="single" w:sz="4" w:space="0" w:color="auto"/>
              <w:right w:val="single" w:sz="4" w:space="0" w:color="auto"/>
            </w:tcBorders>
            <w:vAlign w:val="center"/>
            <w:hideMark/>
          </w:tcPr>
          <w:p w14:paraId="059DD3A1"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Adherido, integrado, pintado </w:t>
            </w:r>
          </w:p>
        </w:tc>
        <w:tc>
          <w:tcPr>
            <w:tcW w:w="1069" w:type="pct"/>
            <w:tcBorders>
              <w:top w:val="nil"/>
              <w:left w:val="nil"/>
              <w:bottom w:val="single" w:sz="4" w:space="0" w:color="auto"/>
              <w:right w:val="single" w:sz="4" w:space="0" w:color="auto"/>
            </w:tcBorders>
            <w:noWrap/>
            <w:vAlign w:val="center"/>
            <w:hideMark/>
          </w:tcPr>
          <w:p w14:paraId="12CC786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$285.00</w:t>
            </w:r>
          </w:p>
        </w:tc>
      </w:tr>
      <w:tr w:rsidR="006565C9" w:rsidRPr="00331FF1" w14:paraId="1C4A0CAC" w14:textId="77777777" w:rsidTr="00AE662C">
        <w:trPr>
          <w:trHeight w:val="170"/>
        </w:trPr>
        <w:tc>
          <w:tcPr>
            <w:tcW w:w="0" w:type="auto"/>
            <w:vMerge/>
            <w:tcBorders>
              <w:top w:val="nil"/>
              <w:left w:val="single" w:sz="4" w:space="0" w:color="auto"/>
              <w:bottom w:val="single" w:sz="4" w:space="0" w:color="000000"/>
              <w:right w:val="single" w:sz="4" w:space="0" w:color="auto"/>
            </w:tcBorders>
            <w:vAlign w:val="center"/>
            <w:hideMark/>
          </w:tcPr>
          <w:p w14:paraId="7B186386"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71AEF387"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Mixto, modelado</w:t>
            </w:r>
          </w:p>
        </w:tc>
        <w:tc>
          <w:tcPr>
            <w:tcW w:w="1069" w:type="pct"/>
            <w:tcBorders>
              <w:top w:val="nil"/>
              <w:left w:val="nil"/>
              <w:bottom w:val="single" w:sz="4" w:space="0" w:color="auto"/>
              <w:right w:val="single" w:sz="4" w:space="0" w:color="auto"/>
            </w:tcBorders>
            <w:noWrap/>
            <w:vAlign w:val="center"/>
            <w:hideMark/>
          </w:tcPr>
          <w:p w14:paraId="5FC178F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$565.00</w:t>
            </w:r>
          </w:p>
        </w:tc>
      </w:tr>
      <w:tr w:rsidR="006565C9" w:rsidRPr="00331FF1" w14:paraId="1A123C4D" w14:textId="77777777" w:rsidTr="00AE662C">
        <w:trPr>
          <w:trHeight w:val="170"/>
        </w:trPr>
        <w:tc>
          <w:tcPr>
            <w:tcW w:w="0" w:type="auto"/>
            <w:vMerge/>
            <w:tcBorders>
              <w:top w:val="nil"/>
              <w:left w:val="single" w:sz="4" w:space="0" w:color="auto"/>
              <w:bottom w:val="single" w:sz="4" w:space="0" w:color="000000"/>
              <w:right w:val="single" w:sz="4" w:space="0" w:color="auto"/>
            </w:tcBorders>
            <w:vAlign w:val="center"/>
            <w:hideMark/>
          </w:tcPr>
          <w:p w14:paraId="5FD4E8C4"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05F28F95"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Especial</w:t>
            </w:r>
          </w:p>
        </w:tc>
        <w:tc>
          <w:tcPr>
            <w:tcW w:w="1069" w:type="pct"/>
            <w:tcBorders>
              <w:top w:val="nil"/>
              <w:left w:val="nil"/>
              <w:bottom w:val="single" w:sz="4" w:space="0" w:color="auto"/>
              <w:right w:val="single" w:sz="4" w:space="0" w:color="auto"/>
            </w:tcBorders>
            <w:noWrap/>
            <w:vAlign w:val="center"/>
            <w:hideMark/>
          </w:tcPr>
          <w:p w14:paraId="457AFB9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$1,135.00</w:t>
            </w:r>
          </w:p>
        </w:tc>
      </w:tr>
      <w:tr w:rsidR="006565C9" w:rsidRPr="00331FF1" w14:paraId="5DCB3048" w14:textId="77777777" w:rsidTr="00AE662C">
        <w:trPr>
          <w:trHeight w:val="170"/>
        </w:trPr>
        <w:tc>
          <w:tcPr>
            <w:tcW w:w="1844" w:type="pct"/>
            <w:tcBorders>
              <w:top w:val="nil"/>
              <w:left w:val="single" w:sz="4" w:space="0" w:color="auto"/>
              <w:bottom w:val="nil"/>
              <w:right w:val="single" w:sz="4" w:space="0" w:color="auto"/>
            </w:tcBorders>
            <w:vAlign w:val="center"/>
            <w:hideMark/>
          </w:tcPr>
          <w:p w14:paraId="48A02027"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De propaganda o Mixto</w:t>
            </w:r>
          </w:p>
        </w:tc>
        <w:tc>
          <w:tcPr>
            <w:tcW w:w="2087" w:type="pct"/>
            <w:tcBorders>
              <w:top w:val="nil"/>
              <w:left w:val="single" w:sz="4" w:space="0" w:color="auto"/>
              <w:bottom w:val="single" w:sz="4" w:space="0" w:color="000000"/>
              <w:right w:val="single" w:sz="4" w:space="0" w:color="auto"/>
            </w:tcBorders>
            <w:vAlign w:val="center"/>
            <w:hideMark/>
          </w:tcPr>
          <w:p w14:paraId="41FE4B4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Autosoportados</w:t>
            </w:r>
          </w:p>
        </w:tc>
        <w:tc>
          <w:tcPr>
            <w:tcW w:w="1069" w:type="pct"/>
            <w:tcBorders>
              <w:top w:val="nil"/>
              <w:left w:val="nil"/>
              <w:bottom w:val="single" w:sz="4" w:space="0" w:color="auto"/>
              <w:right w:val="single" w:sz="4" w:space="0" w:color="auto"/>
            </w:tcBorders>
            <w:noWrap/>
            <w:vAlign w:val="center"/>
            <w:hideMark/>
          </w:tcPr>
          <w:p w14:paraId="539A340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$500.00</w:t>
            </w:r>
          </w:p>
        </w:tc>
      </w:tr>
      <w:tr w:rsidR="006565C9" w:rsidRPr="00331FF1" w14:paraId="2E091C8B" w14:textId="77777777" w:rsidTr="00AE662C">
        <w:trPr>
          <w:trHeight w:val="20"/>
        </w:trPr>
        <w:tc>
          <w:tcPr>
            <w:tcW w:w="1844" w:type="pct"/>
            <w:vMerge w:val="restart"/>
            <w:tcBorders>
              <w:top w:val="nil"/>
              <w:left w:val="single" w:sz="4" w:space="0" w:color="auto"/>
              <w:bottom w:val="single" w:sz="4" w:space="0" w:color="000000"/>
              <w:right w:val="single" w:sz="4" w:space="0" w:color="auto"/>
            </w:tcBorders>
            <w:vAlign w:val="center"/>
            <w:hideMark/>
          </w:tcPr>
          <w:p w14:paraId="57083364"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70A8591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Pantalla electrónica</w:t>
            </w:r>
          </w:p>
        </w:tc>
        <w:tc>
          <w:tcPr>
            <w:tcW w:w="1069" w:type="pct"/>
            <w:tcBorders>
              <w:top w:val="nil"/>
              <w:left w:val="nil"/>
              <w:bottom w:val="single" w:sz="4" w:space="0" w:color="auto"/>
              <w:right w:val="single" w:sz="4" w:space="0" w:color="auto"/>
            </w:tcBorders>
            <w:noWrap/>
            <w:vAlign w:val="center"/>
            <w:hideMark/>
          </w:tcPr>
          <w:p w14:paraId="056FD34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$1,500.00</w:t>
            </w:r>
          </w:p>
        </w:tc>
      </w:tr>
      <w:tr w:rsidR="006565C9" w:rsidRPr="00331FF1" w14:paraId="2CED891B"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2E98BA7E"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34373DE1"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De proyección</w:t>
            </w:r>
          </w:p>
        </w:tc>
        <w:tc>
          <w:tcPr>
            <w:tcW w:w="1069" w:type="pct"/>
            <w:tcBorders>
              <w:top w:val="nil"/>
              <w:left w:val="nil"/>
              <w:bottom w:val="single" w:sz="4" w:space="0" w:color="auto"/>
              <w:right w:val="single" w:sz="4" w:space="0" w:color="auto"/>
            </w:tcBorders>
            <w:noWrap/>
            <w:vAlign w:val="center"/>
            <w:hideMark/>
          </w:tcPr>
          <w:p w14:paraId="464DACD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$1,250.00</w:t>
            </w:r>
          </w:p>
        </w:tc>
      </w:tr>
      <w:tr w:rsidR="006565C9" w:rsidRPr="00331FF1" w14:paraId="2BD48C25"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2FB19D16"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4BE42B62"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Inflable</w:t>
            </w:r>
          </w:p>
        </w:tc>
        <w:tc>
          <w:tcPr>
            <w:tcW w:w="1069" w:type="pct"/>
            <w:tcBorders>
              <w:top w:val="nil"/>
              <w:left w:val="nil"/>
              <w:bottom w:val="single" w:sz="4" w:space="0" w:color="auto"/>
              <w:right w:val="single" w:sz="4" w:space="0" w:color="auto"/>
            </w:tcBorders>
            <w:noWrap/>
            <w:vAlign w:val="center"/>
            <w:hideMark/>
          </w:tcPr>
          <w:p w14:paraId="0B61390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$285.00</w:t>
            </w:r>
          </w:p>
        </w:tc>
      </w:tr>
      <w:tr w:rsidR="006565C9" w:rsidRPr="00331FF1" w14:paraId="6E1723F0"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14112470"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70AF8A9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Mupi</w:t>
            </w:r>
          </w:p>
        </w:tc>
        <w:tc>
          <w:tcPr>
            <w:tcW w:w="1069" w:type="pct"/>
            <w:tcBorders>
              <w:top w:val="nil"/>
              <w:left w:val="nil"/>
              <w:bottom w:val="single" w:sz="4" w:space="0" w:color="auto"/>
              <w:right w:val="single" w:sz="4" w:space="0" w:color="auto"/>
            </w:tcBorders>
            <w:noWrap/>
            <w:vAlign w:val="center"/>
            <w:hideMark/>
          </w:tcPr>
          <w:p w14:paraId="1965B68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$500.00</w:t>
            </w:r>
          </w:p>
        </w:tc>
      </w:tr>
      <w:tr w:rsidR="006565C9" w:rsidRPr="00331FF1" w14:paraId="787984B2"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08CAAD6B"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626BA5D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Mixto, modelado </w:t>
            </w:r>
          </w:p>
        </w:tc>
        <w:tc>
          <w:tcPr>
            <w:tcW w:w="1069" w:type="pct"/>
            <w:tcBorders>
              <w:top w:val="nil"/>
              <w:left w:val="nil"/>
              <w:bottom w:val="single" w:sz="4" w:space="0" w:color="auto"/>
              <w:right w:val="single" w:sz="4" w:space="0" w:color="auto"/>
            </w:tcBorders>
            <w:noWrap/>
            <w:vAlign w:val="center"/>
            <w:hideMark/>
          </w:tcPr>
          <w:p w14:paraId="56C5AC8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$565.00</w:t>
            </w:r>
          </w:p>
        </w:tc>
      </w:tr>
      <w:tr w:rsidR="006565C9" w:rsidRPr="00331FF1" w14:paraId="7ABF0FEA"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68E49AF2"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2519208A"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Especial</w:t>
            </w:r>
          </w:p>
        </w:tc>
        <w:tc>
          <w:tcPr>
            <w:tcW w:w="1069" w:type="pct"/>
            <w:tcBorders>
              <w:top w:val="nil"/>
              <w:left w:val="nil"/>
              <w:bottom w:val="single" w:sz="4" w:space="0" w:color="auto"/>
              <w:right w:val="single" w:sz="4" w:space="0" w:color="auto"/>
            </w:tcBorders>
            <w:noWrap/>
            <w:vAlign w:val="center"/>
            <w:hideMark/>
          </w:tcPr>
          <w:p w14:paraId="500213D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$1,135.00</w:t>
            </w:r>
          </w:p>
        </w:tc>
      </w:tr>
      <w:tr w:rsidR="006565C9" w:rsidRPr="00331FF1" w14:paraId="2CC9D1BA" w14:textId="77777777" w:rsidTr="00AE662C">
        <w:trPr>
          <w:trHeight w:val="20"/>
        </w:trPr>
        <w:tc>
          <w:tcPr>
            <w:tcW w:w="3931" w:type="pct"/>
            <w:gridSpan w:val="2"/>
            <w:tcBorders>
              <w:top w:val="single" w:sz="4" w:space="0" w:color="auto"/>
              <w:left w:val="single" w:sz="4" w:space="0" w:color="auto"/>
              <w:bottom w:val="single" w:sz="4" w:space="0" w:color="auto"/>
              <w:right w:val="single" w:sz="4" w:space="0" w:color="000000"/>
            </w:tcBorders>
            <w:noWrap/>
            <w:vAlign w:val="bottom"/>
            <w:hideMark/>
          </w:tcPr>
          <w:p w14:paraId="0ED27FC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Institucionales o sociales</w:t>
            </w:r>
          </w:p>
        </w:tc>
        <w:tc>
          <w:tcPr>
            <w:tcW w:w="1069" w:type="pct"/>
            <w:tcBorders>
              <w:top w:val="nil"/>
              <w:left w:val="nil"/>
              <w:bottom w:val="single" w:sz="4" w:space="0" w:color="auto"/>
              <w:right w:val="single" w:sz="4" w:space="0" w:color="auto"/>
            </w:tcBorders>
            <w:noWrap/>
            <w:vAlign w:val="center"/>
            <w:hideMark/>
          </w:tcPr>
          <w:p w14:paraId="3C7D44E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$165.00</w:t>
            </w:r>
          </w:p>
        </w:tc>
      </w:tr>
      <w:tr w:rsidR="006565C9" w:rsidRPr="00331FF1" w14:paraId="04138869" w14:textId="77777777" w:rsidTr="00AE662C">
        <w:trPr>
          <w:trHeight w:val="20"/>
        </w:trPr>
        <w:tc>
          <w:tcPr>
            <w:tcW w:w="1844" w:type="pct"/>
            <w:shd w:val="clear" w:color="auto" w:fill="FFFFFF"/>
            <w:noWrap/>
            <w:vAlign w:val="bottom"/>
            <w:hideMark/>
          </w:tcPr>
          <w:p w14:paraId="557F84B1" w14:textId="77777777" w:rsidR="006565C9" w:rsidRPr="00331FF1" w:rsidRDefault="006565C9" w:rsidP="009F534C">
            <w:pPr>
              <w:spacing w:after="0"/>
              <w:rPr>
                <w:rFonts w:ascii="Arial" w:hAnsi="Arial" w:cs="Arial"/>
                <w:sz w:val="19"/>
                <w:szCs w:val="19"/>
              </w:rPr>
            </w:pPr>
          </w:p>
        </w:tc>
        <w:tc>
          <w:tcPr>
            <w:tcW w:w="2087" w:type="pct"/>
            <w:shd w:val="clear" w:color="auto" w:fill="FFFFFF"/>
            <w:noWrap/>
            <w:vAlign w:val="bottom"/>
            <w:hideMark/>
          </w:tcPr>
          <w:p w14:paraId="1812560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w:t>
            </w:r>
          </w:p>
        </w:tc>
        <w:tc>
          <w:tcPr>
            <w:tcW w:w="1069" w:type="pct"/>
            <w:shd w:val="clear" w:color="auto" w:fill="FFFFFF"/>
            <w:noWrap/>
            <w:vAlign w:val="bottom"/>
            <w:hideMark/>
          </w:tcPr>
          <w:p w14:paraId="127A978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w:t>
            </w:r>
          </w:p>
        </w:tc>
      </w:tr>
      <w:tr w:rsidR="006565C9" w:rsidRPr="00331FF1" w14:paraId="435A8450"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7C64D55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ANUNCIOS TEMPORALES</w:t>
            </w:r>
          </w:p>
        </w:tc>
      </w:tr>
      <w:tr w:rsidR="006565C9" w:rsidRPr="00331FF1" w14:paraId="06269704" w14:textId="77777777" w:rsidTr="00AE662C">
        <w:trPr>
          <w:trHeight w:val="20"/>
        </w:trPr>
        <w:tc>
          <w:tcPr>
            <w:tcW w:w="1844" w:type="pct"/>
            <w:tcBorders>
              <w:top w:val="nil"/>
              <w:left w:val="single" w:sz="4" w:space="0" w:color="auto"/>
              <w:bottom w:val="single" w:sz="4" w:space="0" w:color="auto"/>
              <w:right w:val="single" w:sz="4" w:space="0" w:color="auto"/>
            </w:tcBorders>
            <w:shd w:val="clear" w:color="auto" w:fill="A6A6A6"/>
            <w:noWrap/>
            <w:vAlign w:val="center"/>
            <w:hideMark/>
          </w:tcPr>
          <w:p w14:paraId="0292D2F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 xml:space="preserve">CLASIFICACIÓN </w:t>
            </w:r>
          </w:p>
        </w:tc>
        <w:tc>
          <w:tcPr>
            <w:tcW w:w="2087" w:type="pct"/>
            <w:tcBorders>
              <w:top w:val="nil"/>
              <w:left w:val="nil"/>
              <w:bottom w:val="single" w:sz="4" w:space="0" w:color="auto"/>
              <w:right w:val="single" w:sz="4" w:space="0" w:color="auto"/>
            </w:tcBorders>
            <w:shd w:val="clear" w:color="auto" w:fill="A6A6A6"/>
            <w:vAlign w:val="center"/>
            <w:hideMark/>
          </w:tcPr>
          <w:p w14:paraId="55B5439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 xml:space="preserve">SUBCLASIFICACIÓN </w:t>
            </w:r>
          </w:p>
        </w:tc>
        <w:tc>
          <w:tcPr>
            <w:tcW w:w="1069" w:type="pct"/>
            <w:tcBorders>
              <w:top w:val="nil"/>
              <w:left w:val="nil"/>
              <w:bottom w:val="single" w:sz="4" w:space="0" w:color="auto"/>
              <w:right w:val="single" w:sz="4" w:space="0" w:color="auto"/>
            </w:tcBorders>
            <w:shd w:val="clear" w:color="auto" w:fill="A6A6A6"/>
            <w:vAlign w:val="center"/>
            <w:hideMark/>
          </w:tcPr>
          <w:p w14:paraId="25F0137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 xml:space="preserve">CUOTA POR </w:t>
            </w:r>
            <w:r w:rsidRPr="00331FF1">
              <w:rPr>
                <w:rFonts w:ascii="Arial" w:hAnsi="Arial" w:cs="Arial"/>
                <w:sz w:val="19"/>
                <w:szCs w:val="19"/>
              </w:rPr>
              <w:t>M</w:t>
            </w:r>
            <w:r w:rsidRPr="00331FF1">
              <w:rPr>
                <w:rFonts w:ascii="Arial" w:hAnsi="Arial" w:cs="Arial"/>
                <w:sz w:val="19"/>
                <w:szCs w:val="19"/>
                <w:vertAlign w:val="superscript"/>
              </w:rPr>
              <w:t>2</w:t>
            </w:r>
          </w:p>
        </w:tc>
      </w:tr>
      <w:tr w:rsidR="006565C9" w:rsidRPr="00331FF1" w14:paraId="6C975554" w14:textId="77777777" w:rsidTr="00AE662C">
        <w:trPr>
          <w:trHeight w:val="20"/>
        </w:trPr>
        <w:tc>
          <w:tcPr>
            <w:tcW w:w="1844" w:type="pct"/>
            <w:vMerge w:val="restart"/>
            <w:tcBorders>
              <w:top w:val="nil"/>
              <w:left w:val="single" w:sz="4" w:space="0" w:color="auto"/>
              <w:bottom w:val="single" w:sz="4" w:space="0" w:color="000000"/>
              <w:right w:val="single" w:sz="4" w:space="0" w:color="auto"/>
            </w:tcBorders>
            <w:noWrap/>
            <w:vAlign w:val="center"/>
            <w:hideMark/>
          </w:tcPr>
          <w:p w14:paraId="117C3A7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Denominativos, de propaganda o mixtos </w:t>
            </w:r>
          </w:p>
        </w:tc>
        <w:tc>
          <w:tcPr>
            <w:tcW w:w="2087" w:type="pct"/>
            <w:tcBorders>
              <w:top w:val="nil"/>
              <w:left w:val="nil"/>
              <w:bottom w:val="single" w:sz="4" w:space="0" w:color="auto"/>
              <w:right w:val="single" w:sz="4" w:space="0" w:color="auto"/>
            </w:tcBorders>
            <w:vAlign w:val="bottom"/>
            <w:hideMark/>
          </w:tcPr>
          <w:p w14:paraId="65DAA73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Adosados, letra suelta, de neón, de cartelera.</w:t>
            </w:r>
          </w:p>
        </w:tc>
        <w:tc>
          <w:tcPr>
            <w:tcW w:w="1069" w:type="pct"/>
            <w:tcBorders>
              <w:top w:val="nil"/>
              <w:left w:val="nil"/>
              <w:bottom w:val="single" w:sz="4" w:space="0" w:color="auto"/>
              <w:right w:val="single" w:sz="4" w:space="0" w:color="auto"/>
            </w:tcBorders>
            <w:noWrap/>
            <w:vAlign w:val="center"/>
            <w:hideMark/>
          </w:tcPr>
          <w:p w14:paraId="104CC7B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$215.00</w:t>
            </w:r>
          </w:p>
        </w:tc>
      </w:tr>
      <w:tr w:rsidR="006565C9" w:rsidRPr="00331FF1" w14:paraId="771E91B7"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04B17626" w14:textId="77777777" w:rsidR="006565C9" w:rsidRPr="00331FF1" w:rsidRDefault="006565C9" w:rsidP="009F534C">
            <w:pPr>
              <w:spacing w:after="0"/>
              <w:rPr>
                <w:rFonts w:ascii="Arial" w:hAnsi="Arial" w:cs="Arial"/>
                <w:sz w:val="19"/>
                <w:szCs w:val="19"/>
              </w:rPr>
            </w:pPr>
          </w:p>
        </w:tc>
        <w:tc>
          <w:tcPr>
            <w:tcW w:w="2087" w:type="pct"/>
            <w:tcBorders>
              <w:top w:val="nil"/>
              <w:left w:val="nil"/>
              <w:bottom w:val="single" w:sz="4" w:space="0" w:color="auto"/>
              <w:right w:val="single" w:sz="4" w:space="0" w:color="auto"/>
            </w:tcBorders>
            <w:vAlign w:val="bottom"/>
            <w:hideMark/>
          </w:tcPr>
          <w:p w14:paraId="270E4262"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Autosoportados, de directorio, pantalla electrónica, en bandera </w:t>
            </w:r>
          </w:p>
        </w:tc>
        <w:tc>
          <w:tcPr>
            <w:tcW w:w="1069" w:type="pct"/>
            <w:tcBorders>
              <w:top w:val="nil"/>
              <w:left w:val="nil"/>
              <w:bottom w:val="single" w:sz="4" w:space="0" w:color="auto"/>
              <w:right w:val="single" w:sz="4" w:space="0" w:color="auto"/>
            </w:tcBorders>
            <w:noWrap/>
            <w:vAlign w:val="center"/>
            <w:hideMark/>
          </w:tcPr>
          <w:p w14:paraId="6915746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$455.00</w:t>
            </w:r>
          </w:p>
        </w:tc>
      </w:tr>
      <w:tr w:rsidR="006565C9" w:rsidRPr="00331FF1" w14:paraId="2253F84C"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6AC90992" w14:textId="77777777" w:rsidR="006565C9" w:rsidRPr="00331FF1" w:rsidRDefault="006565C9" w:rsidP="009F534C">
            <w:pPr>
              <w:spacing w:after="0"/>
              <w:rPr>
                <w:rFonts w:ascii="Arial" w:hAnsi="Arial" w:cs="Arial"/>
                <w:sz w:val="19"/>
                <w:szCs w:val="19"/>
              </w:rPr>
            </w:pPr>
          </w:p>
        </w:tc>
        <w:tc>
          <w:tcPr>
            <w:tcW w:w="2087" w:type="pct"/>
            <w:tcBorders>
              <w:top w:val="nil"/>
              <w:left w:val="nil"/>
              <w:bottom w:val="single" w:sz="4" w:space="0" w:color="auto"/>
              <w:right w:val="single" w:sz="4" w:space="0" w:color="auto"/>
            </w:tcBorders>
            <w:vAlign w:val="bottom"/>
            <w:hideMark/>
          </w:tcPr>
          <w:p w14:paraId="3D811C0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Adherido, integrado, pintado, pendón o gallardete, inflable </w:t>
            </w:r>
          </w:p>
        </w:tc>
        <w:tc>
          <w:tcPr>
            <w:tcW w:w="1069" w:type="pct"/>
            <w:tcBorders>
              <w:top w:val="nil"/>
              <w:left w:val="nil"/>
              <w:bottom w:val="single" w:sz="4" w:space="0" w:color="auto"/>
              <w:right w:val="single" w:sz="4" w:space="0" w:color="auto"/>
            </w:tcBorders>
            <w:noWrap/>
            <w:vAlign w:val="center"/>
            <w:hideMark/>
          </w:tcPr>
          <w:p w14:paraId="1D1DFBD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$285.00</w:t>
            </w:r>
          </w:p>
        </w:tc>
      </w:tr>
      <w:tr w:rsidR="006565C9" w:rsidRPr="00331FF1" w14:paraId="48185234"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0A693921"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auto"/>
              <w:right w:val="single" w:sz="4" w:space="0" w:color="auto"/>
            </w:tcBorders>
            <w:shd w:val="clear" w:color="auto" w:fill="FFFFFF"/>
            <w:vAlign w:val="bottom"/>
            <w:hideMark/>
          </w:tcPr>
          <w:p w14:paraId="01C15F57"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De proyección </w:t>
            </w:r>
          </w:p>
        </w:tc>
        <w:tc>
          <w:tcPr>
            <w:tcW w:w="1069" w:type="pct"/>
            <w:tcBorders>
              <w:top w:val="nil"/>
              <w:left w:val="nil"/>
              <w:bottom w:val="single" w:sz="4" w:space="0" w:color="auto"/>
              <w:right w:val="single" w:sz="4" w:space="0" w:color="auto"/>
            </w:tcBorders>
            <w:noWrap/>
            <w:vAlign w:val="center"/>
            <w:hideMark/>
          </w:tcPr>
          <w:p w14:paraId="7273307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$630.00</w:t>
            </w:r>
          </w:p>
        </w:tc>
      </w:tr>
      <w:tr w:rsidR="006565C9" w:rsidRPr="00331FF1" w14:paraId="7D1DD65B"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68166C2E"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auto"/>
              <w:right w:val="single" w:sz="4" w:space="0" w:color="auto"/>
            </w:tcBorders>
            <w:shd w:val="clear" w:color="auto" w:fill="FFFFFF"/>
            <w:vAlign w:val="center"/>
            <w:hideMark/>
          </w:tcPr>
          <w:p w14:paraId="3F411201"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Mixto, modelado, en tapiales </w:t>
            </w:r>
          </w:p>
        </w:tc>
        <w:tc>
          <w:tcPr>
            <w:tcW w:w="1069" w:type="pct"/>
            <w:tcBorders>
              <w:top w:val="nil"/>
              <w:left w:val="nil"/>
              <w:bottom w:val="single" w:sz="4" w:space="0" w:color="auto"/>
              <w:right w:val="single" w:sz="4" w:space="0" w:color="auto"/>
            </w:tcBorders>
            <w:noWrap/>
            <w:vAlign w:val="center"/>
            <w:hideMark/>
          </w:tcPr>
          <w:p w14:paraId="3E5C7C6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$455.00</w:t>
            </w:r>
          </w:p>
        </w:tc>
      </w:tr>
      <w:tr w:rsidR="006565C9" w:rsidRPr="00331FF1" w14:paraId="16A74A20" w14:textId="77777777" w:rsidTr="00AE662C">
        <w:trPr>
          <w:trHeight w:val="20"/>
        </w:trPr>
        <w:tc>
          <w:tcPr>
            <w:tcW w:w="0" w:type="auto"/>
            <w:vMerge/>
            <w:tcBorders>
              <w:top w:val="nil"/>
              <w:left w:val="single" w:sz="4" w:space="0" w:color="auto"/>
              <w:bottom w:val="single" w:sz="4" w:space="0" w:color="000000"/>
              <w:right w:val="single" w:sz="4" w:space="0" w:color="auto"/>
            </w:tcBorders>
            <w:vAlign w:val="center"/>
            <w:hideMark/>
          </w:tcPr>
          <w:p w14:paraId="7CB557D1" w14:textId="77777777" w:rsidR="006565C9" w:rsidRPr="00331FF1" w:rsidRDefault="006565C9" w:rsidP="009F534C">
            <w:pPr>
              <w:spacing w:after="0"/>
              <w:rPr>
                <w:rFonts w:ascii="Arial" w:hAnsi="Arial" w:cs="Arial"/>
                <w:sz w:val="19"/>
                <w:szCs w:val="19"/>
              </w:rPr>
            </w:pPr>
          </w:p>
        </w:tc>
        <w:tc>
          <w:tcPr>
            <w:tcW w:w="2087" w:type="pct"/>
            <w:tcBorders>
              <w:top w:val="nil"/>
              <w:left w:val="single" w:sz="4" w:space="0" w:color="auto"/>
              <w:bottom w:val="single" w:sz="4" w:space="0" w:color="auto"/>
              <w:right w:val="single" w:sz="4" w:space="0" w:color="auto"/>
            </w:tcBorders>
            <w:shd w:val="clear" w:color="auto" w:fill="FFFFFF"/>
            <w:vAlign w:val="center"/>
            <w:hideMark/>
          </w:tcPr>
          <w:p w14:paraId="53F6E961"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hAnsi="Arial" w:cs="Arial"/>
                <w:sz w:val="19"/>
                <w:szCs w:val="19"/>
              </w:rPr>
              <w:t>Especial</w:t>
            </w:r>
          </w:p>
        </w:tc>
        <w:tc>
          <w:tcPr>
            <w:tcW w:w="1069" w:type="pct"/>
            <w:tcBorders>
              <w:top w:val="nil"/>
              <w:left w:val="nil"/>
              <w:bottom w:val="single" w:sz="4" w:space="0" w:color="auto"/>
              <w:right w:val="single" w:sz="4" w:space="0" w:color="auto"/>
            </w:tcBorders>
            <w:noWrap/>
            <w:vAlign w:val="center"/>
            <w:hideMark/>
          </w:tcPr>
          <w:p w14:paraId="4264233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$565.00</w:t>
            </w:r>
          </w:p>
        </w:tc>
      </w:tr>
      <w:tr w:rsidR="006565C9" w:rsidRPr="00331FF1" w14:paraId="5F2F7E9A" w14:textId="77777777" w:rsidTr="00AE662C">
        <w:trPr>
          <w:trHeight w:val="20"/>
        </w:trPr>
        <w:tc>
          <w:tcPr>
            <w:tcW w:w="3931" w:type="pct"/>
            <w:gridSpan w:val="2"/>
            <w:tcBorders>
              <w:top w:val="single" w:sz="4" w:space="0" w:color="auto"/>
              <w:left w:val="single" w:sz="4" w:space="0" w:color="auto"/>
              <w:bottom w:val="single" w:sz="4" w:space="0" w:color="auto"/>
              <w:right w:val="single" w:sz="4" w:space="0" w:color="auto"/>
            </w:tcBorders>
            <w:noWrap/>
            <w:vAlign w:val="bottom"/>
            <w:hideMark/>
          </w:tcPr>
          <w:p w14:paraId="2AD36500" w14:textId="77777777" w:rsidR="006565C9" w:rsidRPr="00331FF1" w:rsidRDefault="006565C9" w:rsidP="009F534C">
            <w:pPr>
              <w:spacing w:after="0"/>
              <w:contextualSpacing/>
              <w:rPr>
                <w:rFonts w:ascii="Arial" w:eastAsia="Times New Roman" w:hAnsi="Arial" w:cs="Arial"/>
                <w:sz w:val="19"/>
                <w:szCs w:val="19"/>
                <w:lang w:eastAsia="es-MX"/>
              </w:rPr>
            </w:pPr>
            <w:r w:rsidRPr="00331FF1">
              <w:rPr>
                <w:rFonts w:ascii="Arial" w:hAnsi="Arial" w:cs="Arial"/>
                <w:sz w:val="19"/>
                <w:szCs w:val="19"/>
              </w:rPr>
              <w:t>Institucionales o sociales</w:t>
            </w:r>
          </w:p>
        </w:tc>
        <w:tc>
          <w:tcPr>
            <w:tcW w:w="1069" w:type="pct"/>
            <w:tcBorders>
              <w:top w:val="nil"/>
              <w:left w:val="nil"/>
              <w:bottom w:val="single" w:sz="4" w:space="0" w:color="auto"/>
              <w:right w:val="single" w:sz="4" w:space="0" w:color="auto"/>
            </w:tcBorders>
            <w:noWrap/>
            <w:vAlign w:val="center"/>
            <w:hideMark/>
          </w:tcPr>
          <w:p w14:paraId="0AD66D6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$145.00</w:t>
            </w:r>
          </w:p>
        </w:tc>
      </w:tr>
    </w:tbl>
    <w:p w14:paraId="3C18BBA7" w14:textId="77777777" w:rsidR="006565C9" w:rsidRPr="00331FF1" w:rsidRDefault="006565C9" w:rsidP="009F534C">
      <w:pPr>
        <w:spacing w:after="0"/>
        <w:ind w:left="743"/>
        <w:contextualSpacing/>
        <w:jc w:val="both"/>
        <w:rPr>
          <w:rFonts w:ascii="Arial" w:hAnsi="Arial" w:cs="Arial"/>
          <w:sz w:val="19"/>
          <w:szCs w:val="19"/>
        </w:rPr>
      </w:pPr>
    </w:p>
    <w:p w14:paraId="1BE3CA1D"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cobro por la recepción del trámite de licencia de anuncio, en cualquier modalidad, independientemente del resultado de la misma, será de $540.00.</w:t>
      </w:r>
    </w:p>
    <w:p w14:paraId="0CCD8937" w14:textId="77777777" w:rsidR="006565C9" w:rsidRPr="00331FF1" w:rsidRDefault="006565C9" w:rsidP="009F534C">
      <w:pPr>
        <w:spacing w:after="0"/>
        <w:ind w:left="1049"/>
        <w:contextualSpacing/>
        <w:jc w:val="both"/>
        <w:rPr>
          <w:rFonts w:ascii="Arial" w:hAnsi="Arial" w:cs="Arial"/>
          <w:sz w:val="19"/>
          <w:szCs w:val="19"/>
        </w:rPr>
      </w:pPr>
    </w:p>
    <w:p w14:paraId="4415ABD1"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Para anuncios definitivos la autorización tendrá vigencia del año fiscal en curso, considerando que para licencias de anuncio nuevas causará y pagará la parte proporcional correspondiente al resto del año, a partir de la fecha de colocación del anuncio o de la emisión de la licencia, la que resulte anterior en tiempo.</w:t>
      </w:r>
    </w:p>
    <w:p w14:paraId="0E6D4A8B" w14:textId="77777777" w:rsidR="006565C9" w:rsidRPr="00331FF1" w:rsidRDefault="006565C9" w:rsidP="009F534C">
      <w:pPr>
        <w:spacing w:after="0"/>
        <w:ind w:left="1049"/>
        <w:contextualSpacing/>
        <w:jc w:val="both"/>
        <w:rPr>
          <w:rFonts w:ascii="Arial" w:hAnsi="Arial" w:cs="Arial"/>
          <w:sz w:val="19"/>
          <w:szCs w:val="19"/>
        </w:rPr>
      </w:pPr>
    </w:p>
    <w:p w14:paraId="11D1734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caso de regularización de anuncios se cobrarán los derechos de la licencia, permiso o autorización de que se trate, más un adicional en proporción a los días que estuvo colocada la publicación sin contar con la licencia respectiva hasta por cinco años anteriores al ejercicio fiscal.</w:t>
      </w:r>
    </w:p>
    <w:p w14:paraId="2B3FB718" w14:textId="77777777" w:rsidR="006565C9" w:rsidRPr="00331FF1" w:rsidRDefault="006565C9" w:rsidP="009F534C">
      <w:pPr>
        <w:spacing w:after="0"/>
        <w:ind w:left="1049"/>
        <w:contextualSpacing/>
        <w:jc w:val="both"/>
        <w:rPr>
          <w:rFonts w:ascii="Arial" w:hAnsi="Arial" w:cs="Arial"/>
          <w:sz w:val="19"/>
          <w:szCs w:val="19"/>
        </w:rPr>
      </w:pPr>
    </w:p>
    <w:p w14:paraId="465FE0D2"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Tratándose de anuncios no contemplados en la tabla anterior, la tarifa será fijada por el Ayuntamiento mediante el Acuerdo correspondiente, surtiendo sus efectos a partir de su aprobación.</w:t>
      </w:r>
    </w:p>
    <w:p w14:paraId="6740AE9B" w14:textId="77777777" w:rsidR="006565C9" w:rsidRPr="00331FF1" w:rsidRDefault="006565C9" w:rsidP="009F534C">
      <w:pPr>
        <w:spacing w:after="0"/>
        <w:ind w:left="1049"/>
        <w:contextualSpacing/>
        <w:jc w:val="both"/>
        <w:rPr>
          <w:rFonts w:ascii="Arial" w:hAnsi="Arial" w:cs="Arial"/>
          <w:sz w:val="19"/>
          <w:szCs w:val="19"/>
        </w:rPr>
      </w:pPr>
    </w:p>
    <w:p w14:paraId="377753BD"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 xml:space="preserve">Para el caso de anuncios autosoportados de propaganda, autosoportados mixtos y pantallas electrónicas, el monto correspondiente a la cobertura del seguro de daños a terceros, será al menos de $1,000,000.00 (un millón de pesos 00/100 M.N.). </w:t>
      </w:r>
    </w:p>
    <w:p w14:paraId="77D454EB" w14:textId="77777777" w:rsidR="006565C9" w:rsidRPr="00331FF1" w:rsidRDefault="006565C9" w:rsidP="009F534C">
      <w:pPr>
        <w:spacing w:after="0"/>
        <w:ind w:left="1049"/>
        <w:contextualSpacing/>
        <w:jc w:val="both"/>
        <w:rPr>
          <w:rFonts w:ascii="Arial" w:hAnsi="Arial" w:cs="Arial"/>
          <w:sz w:val="19"/>
          <w:szCs w:val="19"/>
        </w:rPr>
      </w:pPr>
    </w:p>
    <w:p w14:paraId="27CAC4B7"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lastRenderedPageBreak/>
        <w:t>Si un mismo solicitante es propietario de más de un anuncio, podrá presentar una póliza de seguro conjunta, asegurando los montos por cada anuncio, de acuerdo a la siguiente clasificación, se causará y pagará:</w:t>
      </w:r>
    </w:p>
    <w:p w14:paraId="28E97860" w14:textId="77777777" w:rsidR="006565C9" w:rsidRPr="00331FF1" w:rsidRDefault="006565C9" w:rsidP="009F534C">
      <w:pPr>
        <w:spacing w:after="0"/>
        <w:contextualSpacing/>
        <w:jc w:val="both"/>
        <w:rPr>
          <w:rFonts w:ascii="Arial" w:hAnsi="Arial" w:cs="Arial"/>
          <w:sz w:val="19"/>
          <w:szCs w:val="19"/>
        </w:rPr>
      </w:pPr>
    </w:p>
    <w:tbl>
      <w:tblPr>
        <w:tblW w:w="5000" w:type="pct"/>
        <w:tblCellMar>
          <w:left w:w="70" w:type="dxa"/>
          <w:right w:w="70" w:type="dxa"/>
        </w:tblCellMar>
        <w:tblLook w:val="04A0" w:firstRow="1" w:lastRow="0" w:firstColumn="1" w:lastColumn="0" w:noHBand="0" w:noVBand="1"/>
      </w:tblPr>
      <w:tblGrid>
        <w:gridCol w:w="2166"/>
        <w:gridCol w:w="4162"/>
        <w:gridCol w:w="2500"/>
      </w:tblGrid>
      <w:tr w:rsidR="006565C9" w:rsidRPr="00331FF1" w14:paraId="7E7B6019"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1FBBB0D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PÓLIZA DE SEGURO CONJUNTA</w:t>
            </w:r>
          </w:p>
        </w:tc>
      </w:tr>
      <w:tr w:rsidR="006565C9" w:rsidRPr="00331FF1" w14:paraId="1F0DEA2C" w14:textId="77777777" w:rsidTr="00AE662C">
        <w:trPr>
          <w:trHeight w:val="20"/>
        </w:trPr>
        <w:tc>
          <w:tcPr>
            <w:tcW w:w="1227" w:type="pct"/>
            <w:tcBorders>
              <w:top w:val="nil"/>
              <w:left w:val="single" w:sz="4" w:space="0" w:color="auto"/>
              <w:bottom w:val="single" w:sz="4" w:space="0" w:color="auto"/>
              <w:right w:val="single" w:sz="4" w:space="0" w:color="auto"/>
            </w:tcBorders>
            <w:shd w:val="clear" w:color="auto" w:fill="A6A6A6"/>
            <w:noWrap/>
            <w:vAlign w:val="center"/>
            <w:hideMark/>
          </w:tcPr>
          <w:p w14:paraId="5E2289E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357" w:type="pct"/>
            <w:tcBorders>
              <w:top w:val="nil"/>
              <w:left w:val="nil"/>
              <w:bottom w:val="single" w:sz="4" w:space="0" w:color="auto"/>
              <w:right w:val="single" w:sz="4" w:space="0" w:color="auto"/>
            </w:tcBorders>
            <w:shd w:val="clear" w:color="auto" w:fill="A6A6A6"/>
            <w:vAlign w:val="center"/>
            <w:hideMark/>
          </w:tcPr>
          <w:p w14:paraId="6E124A3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SUBCLASIFICACIÓN </w:t>
            </w:r>
          </w:p>
        </w:tc>
        <w:tc>
          <w:tcPr>
            <w:tcW w:w="1416" w:type="pct"/>
            <w:tcBorders>
              <w:top w:val="nil"/>
              <w:left w:val="nil"/>
              <w:bottom w:val="single" w:sz="4" w:space="0" w:color="auto"/>
              <w:right w:val="single" w:sz="4" w:space="0" w:color="auto"/>
            </w:tcBorders>
            <w:shd w:val="clear" w:color="auto" w:fill="A6A6A6"/>
            <w:vAlign w:val="center"/>
            <w:hideMark/>
          </w:tcPr>
          <w:p w14:paraId="4EB55F1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 POR ANUNCIO</w:t>
            </w:r>
          </w:p>
        </w:tc>
      </w:tr>
      <w:tr w:rsidR="006565C9" w:rsidRPr="00331FF1" w14:paraId="0A69513B" w14:textId="77777777" w:rsidTr="00AE662C">
        <w:trPr>
          <w:trHeight w:val="20"/>
        </w:trPr>
        <w:tc>
          <w:tcPr>
            <w:tcW w:w="1227" w:type="pct"/>
            <w:tcBorders>
              <w:top w:val="nil"/>
              <w:left w:val="single" w:sz="4" w:space="0" w:color="auto"/>
              <w:bottom w:val="single" w:sz="4" w:space="0" w:color="000000"/>
              <w:right w:val="single" w:sz="4" w:space="0" w:color="auto"/>
            </w:tcBorders>
            <w:noWrap/>
            <w:vAlign w:val="center"/>
            <w:hideMark/>
          </w:tcPr>
          <w:p w14:paraId="73DD544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De 2 a 5 anuncios</w:t>
            </w:r>
          </w:p>
        </w:tc>
        <w:tc>
          <w:tcPr>
            <w:tcW w:w="2357" w:type="pct"/>
            <w:vMerge w:val="restart"/>
            <w:tcBorders>
              <w:top w:val="nil"/>
              <w:left w:val="nil"/>
              <w:bottom w:val="single" w:sz="4" w:space="0" w:color="auto"/>
              <w:right w:val="single" w:sz="4" w:space="0" w:color="auto"/>
            </w:tcBorders>
            <w:vAlign w:val="center"/>
            <w:hideMark/>
          </w:tcPr>
          <w:p w14:paraId="0CF70DC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Anuncios autosoportados de propaganda, autosoportados mixtos y pantallas electrónicas</w:t>
            </w:r>
          </w:p>
        </w:tc>
        <w:tc>
          <w:tcPr>
            <w:tcW w:w="1416" w:type="pct"/>
            <w:tcBorders>
              <w:top w:val="nil"/>
              <w:left w:val="nil"/>
              <w:bottom w:val="single" w:sz="4" w:space="0" w:color="auto"/>
              <w:right w:val="single" w:sz="4" w:space="0" w:color="auto"/>
            </w:tcBorders>
            <w:noWrap/>
            <w:vAlign w:val="center"/>
            <w:hideMark/>
          </w:tcPr>
          <w:p w14:paraId="7CD820A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$1,000,000.00</w:t>
            </w:r>
          </w:p>
        </w:tc>
      </w:tr>
      <w:tr w:rsidR="006565C9" w:rsidRPr="00331FF1" w14:paraId="3DF7ACFF" w14:textId="77777777" w:rsidTr="00AE662C">
        <w:trPr>
          <w:trHeight w:val="20"/>
        </w:trPr>
        <w:tc>
          <w:tcPr>
            <w:tcW w:w="1227" w:type="pct"/>
            <w:tcBorders>
              <w:top w:val="nil"/>
              <w:left w:val="single" w:sz="4" w:space="0" w:color="auto"/>
              <w:bottom w:val="single" w:sz="4" w:space="0" w:color="000000"/>
              <w:right w:val="single" w:sz="4" w:space="0" w:color="auto"/>
            </w:tcBorders>
            <w:vAlign w:val="center"/>
            <w:hideMark/>
          </w:tcPr>
          <w:p w14:paraId="055DFE8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De 6 a 10 anuncios</w:t>
            </w:r>
          </w:p>
        </w:tc>
        <w:tc>
          <w:tcPr>
            <w:tcW w:w="0" w:type="auto"/>
            <w:vMerge/>
            <w:tcBorders>
              <w:top w:val="nil"/>
              <w:left w:val="nil"/>
              <w:bottom w:val="single" w:sz="4" w:space="0" w:color="auto"/>
              <w:right w:val="single" w:sz="4" w:space="0" w:color="auto"/>
            </w:tcBorders>
            <w:vAlign w:val="center"/>
            <w:hideMark/>
          </w:tcPr>
          <w:p w14:paraId="01F96BF1" w14:textId="77777777" w:rsidR="006565C9" w:rsidRPr="00331FF1" w:rsidRDefault="006565C9" w:rsidP="009F534C">
            <w:pPr>
              <w:spacing w:after="0"/>
              <w:rPr>
                <w:rFonts w:ascii="Arial" w:hAnsi="Arial" w:cs="Arial"/>
                <w:sz w:val="19"/>
                <w:szCs w:val="19"/>
              </w:rPr>
            </w:pPr>
          </w:p>
        </w:tc>
        <w:tc>
          <w:tcPr>
            <w:tcW w:w="1416" w:type="pct"/>
            <w:tcBorders>
              <w:top w:val="nil"/>
              <w:left w:val="nil"/>
              <w:bottom w:val="single" w:sz="4" w:space="0" w:color="auto"/>
              <w:right w:val="single" w:sz="4" w:space="0" w:color="auto"/>
            </w:tcBorders>
            <w:noWrap/>
            <w:vAlign w:val="center"/>
            <w:hideMark/>
          </w:tcPr>
          <w:p w14:paraId="58AE9E3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$750,000.00</w:t>
            </w:r>
          </w:p>
        </w:tc>
      </w:tr>
      <w:tr w:rsidR="006565C9" w:rsidRPr="00331FF1" w14:paraId="518E0A00" w14:textId="77777777" w:rsidTr="00AE662C">
        <w:trPr>
          <w:trHeight w:val="20"/>
        </w:trPr>
        <w:tc>
          <w:tcPr>
            <w:tcW w:w="1227" w:type="pct"/>
            <w:tcBorders>
              <w:top w:val="nil"/>
              <w:left w:val="single" w:sz="4" w:space="0" w:color="auto"/>
              <w:bottom w:val="single" w:sz="4" w:space="0" w:color="000000"/>
              <w:right w:val="single" w:sz="4" w:space="0" w:color="auto"/>
            </w:tcBorders>
            <w:vAlign w:val="center"/>
            <w:hideMark/>
          </w:tcPr>
          <w:p w14:paraId="61B4926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 partir de 11 anuncios</w:t>
            </w:r>
          </w:p>
        </w:tc>
        <w:tc>
          <w:tcPr>
            <w:tcW w:w="0" w:type="auto"/>
            <w:vMerge/>
            <w:tcBorders>
              <w:top w:val="nil"/>
              <w:left w:val="nil"/>
              <w:bottom w:val="single" w:sz="4" w:space="0" w:color="auto"/>
              <w:right w:val="single" w:sz="4" w:space="0" w:color="auto"/>
            </w:tcBorders>
            <w:vAlign w:val="center"/>
            <w:hideMark/>
          </w:tcPr>
          <w:p w14:paraId="67610BC6" w14:textId="77777777" w:rsidR="006565C9" w:rsidRPr="00331FF1" w:rsidRDefault="006565C9" w:rsidP="009F534C">
            <w:pPr>
              <w:spacing w:after="0"/>
              <w:rPr>
                <w:rFonts w:ascii="Arial" w:hAnsi="Arial" w:cs="Arial"/>
                <w:sz w:val="19"/>
                <w:szCs w:val="19"/>
              </w:rPr>
            </w:pPr>
          </w:p>
        </w:tc>
        <w:tc>
          <w:tcPr>
            <w:tcW w:w="1416" w:type="pct"/>
            <w:tcBorders>
              <w:top w:val="nil"/>
              <w:left w:val="nil"/>
              <w:bottom w:val="single" w:sz="4" w:space="0" w:color="auto"/>
              <w:right w:val="single" w:sz="4" w:space="0" w:color="auto"/>
            </w:tcBorders>
            <w:noWrap/>
            <w:vAlign w:val="center"/>
            <w:hideMark/>
          </w:tcPr>
          <w:p w14:paraId="110D980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$500,000.00</w:t>
            </w:r>
          </w:p>
        </w:tc>
      </w:tr>
    </w:tbl>
    <w:p w14:paraId="51228A73" w14:textId="77777777" w:rsidR="006565C9" w:rsidRPr="00331FF1" w:rsidRDefault="006565C9" w:rsidP="009F534C">
      <w:pPr>
        <w:spacing w:after="0"/>
        <w:ind w:left="743"/>
        <w:contextualSpacing/>
        <w:jc w:val="both"/>
        <w:rPr>
          <w:rFonts w:ascii="Arial" w:hAnsi="Arial" w:cs="Arial"/>
          <w:sz w:val="19"/>
          <w:szCs w:val="19"/>
        </w:rPr>
      </w:pPr>
    </w:p>
    <w:p w14:paraId="35263F8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$6,029,346.00</w:t>
      </w:r>
    </w:p>
    <w:p w14:paraId="17612C5D" w14:textId="77777777" w:rsidR="006565C9" w:rsidRPr="00331FF1" w:rsidRDefault="006565C9" w:rsidP="009F534C">
      <w:pPr>
        <w:spacing w:after="0"/>
        <w:ind w:hanging="34"/>
        <w:contextualSpacing/>
        <w:jc w:val="right"/>
        <w:rPr>
          <w:rFonts w:ascii="Arial" w:hAnsi="Arial" w:cs="Arial"/>
          <w:sz w:val="19"/>
          <w:szCs w:val="19"/>
        </w:rPr>
      </w:pPr>
    </w:p>
    <w:p w14:paraId="05EFB658"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Tratándose de anuncios de videojuegos, tabaco y bebidas alcohólicas se aplicará adicionalmente, un porcentaje del 50% al costo de la licencia respectiva.</w:t>
      </w:r>
    </w:p>
    <w:p w14:paraId="5832F72E" w14:textId="77777777" w:rsidR="006565C9" w:rsidRPr="00331FF1" w:rsidRDefault="006565C9" w:rsidP="009F534C">
      <w:pPr>
        <w:spacing w:after="0"/>
        <w:ind w:left="1134" w:hanging="34"/>
        <w:contextualSpacing/>
        <w:jc w:val="right"/>
        <w:rPr>
          <w:rFonts w:ascii="Arial" w:hAnsi="Arial" w:cs="Arial"/>
          <w:sz w:val="19"/>
          <w:szCs w:val="19"/>
        </w:rPr>
      </w:pPr>
    </w:p>
    <w:p w14:paraId="364175CE"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08512E5D" w14:textId="77777777" w:rsidR="006565C9" w:rsidRPr="00331FF1" w:rsidRDefault="006565C9" w:rsidP="009F534C">
      <w:pPr>
        <w:spacing w:after="0"/>
        <w:ind w:left="1134" w:hanging="34"/>
        <w:contextualSpacing/>
        <w:jc w:val="right"/>
        <w:rPr>
          <w:rFonts w:ascii="Arial" w:hAnsi="Arial" w:cs="Arial"/>
          <w:sz w:val="19"/>
          <w:szCs w:val="19"/>
        </w:rPr>
      </w:pPr>
    </w:p>
    <w:p w14:paraId="2D6C670D"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Tratándose de propaganda impresa y repartida personalmente al público en general</w:t>
      </w:r>
      <w:r w:rsidRPr="00331FF1">
        <w:rPr>
          <w:rFonts w:ascii="Arial" w:hAnsi="Arial" w:cs="Arial"/>
          <w:b/>
          <w:sz w:val="19"/>
          <w:szCs w:val="19"/>
        </w:rPr>
        <w:t xml:space="preserve">, </w:t>
      </w:r>
      <w:r w:rsidRPr="00331FF1">
        <w:rPr>
          <w:rFonts w:ascii="Arial" w:hAnsi="Arial" w:cs="Arial"/>
          <w:sz w:val="19"/>
          <w:szCs w:val="19"/>
        </w:rPr>
        <w:t>por día, se causará y pagará: $275.00.</w:t>
      </w:r>
    </w:p>
    <w:p w14:paraId="32BA1938" w14:textId="77777777" w:rsidR="006565C9" w:rsidRPr="00331FF1" w:rsidRDefault="006565C9" w:rsidP="009F534C">
      <w:pPr>
        <w:spacing w:after="0"/>
        <w:ind w:left="1134" w:hanging="34"/>
        <w:contextualSpacing/>
        <w:jc w:val="right"/>
        <w:rPr>
          <w:rFonts w:ascii="Arial" w:hAnsi="Arial" w:cs="Arial"/>
          <w:sz w:val="19"/>
          <w:szCs w:val="19"/>
        </w:rPr>
      </w:pPr>
    </w:p>
    <w:p w14:paraId="2866355D"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$174,770.00</w:t>
      </w:r>
    </w:p>
    <w:p w14:paraId="7419F737" w14:textId="77777777" w:rsidR="006565C9" w:rsidRPr="00331FF1" w:rsidRDefault="006565C9" w:rsidP="009F534C">
      <w:pPr>
        <w:spacing w:after="0"/>
        <w:ind w:left="1134" w:hanging="34"/>
        <w:contextualSpacing/>
        <w:jc w:val="right"/>
        <w:rPr>
          <w:rFonts w:ascii="Arial" w:hAnsi="Arial" w:cs="Arial"/>
          <w:sz w:val="19"/>
          <w:szCs w:val="19"/>
        </w:rPr>
      </w:pPr>
    </w:p>
    <w:p w14:paraId="232DEF4B"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Tratándose de anuncios y promociones publicitarias en las calles realizadas por sonido, por vehículo, por día, se causará y pagará: $140.00.</w:t>
      </w:r>
    </w:p>
    <w:p w14:paraId="3441E2E5" w14:textId="77777777" w:rsidR="006565C9" w:rsidRPr="00331FF1" w:rsidRDefault="006565C9" w:rsidP="009F534C">
      <w:pPr>
        <w:spacing w:after="0"/>
        <w:ind w:left="1134" w:hanging="34"/>
        <w:contextualSpacing/>
        <w:jc w:val="right"/>
        <w:rPr>
          <w:rFonts w:ascii="Arial" w:hAnsi="Arial" w:cs="Arial"/>
          <w:sz w:val="19"/>
          <w:szCs w:val="19"/>
        </w:rPr>
      </w:pPr>
    </w:p>
    <w:p w14:paraId="5EAA2C14"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$1,939.00</w:t>
      </w:r>
    </w:p>
    <w:p w14:paraId="4169E0A5" w14:textId="77777777" w:rsidR="006565C9" w:rsidRPr="00331FF1" w:rsidRDefault="006565C9" w:rsidP="009F534C">
      <w:pPr>
        <w:spacing w:after="0"/>
        <w:ind w:left="1134" w:hanging="34"/>
        <w:contextualSpacing/>
        <w:jc w:val="right"/>
        <w:rPr>
          <w:rFonts w:ascii="Arial" w:hAnsi="Arial" w:cs="Arial"/>
          <w:sz w:val="19"/>
          <w:szCs w:val="19"/>
        </w:rPr>
      </w:pPr>
    </w:p>
    <w:p w14:paraId="15DBEA91"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promociones publicitarias realizadas por sonido, en establecimientos comerciales, por día, se causará y pagará: $140.00.</w:t>
      </w:r>
    </w:p>
    <w:p w14:paraId="30C2813D" w14:textId="77777777" w:rsidR="006565C9" w:rsidRPr="00331FF1" w:rsidRDefault="006565C9" w:rsidP="009F534C">
      <w:pPr>
        <w:spacing w:after="0"/>
        <w:ind w:left="1134" w:hanging="34"/>
        <w:contextualSpacing/>
        <w:jc w:val="right"/>
        <w:rPr>
          <w:rFonts w:ascii="Arial" w:hAnsi="Arial" w:cs="Arial"/>
          <w:sz w:val="19"/>
          <w:szCs w:val="19"/>
        </w:rPr>
      </w:pPr>
    </w:p>
    <w:p w14:paraId="30E4BC5B"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521AB591" w14:textId="77777777" w:rsidR="006565C9" w:rsidRPr="00331FF1" w:rsidRDefault="006565C9" w:rsidP="009F534C">
      <w:pPr>
        <w:spacing w:after="0"/>
        <w:ind w:left="1134" w:hanging="34"/>
        <w:contextualSpacing/>
        <w:jc w:val="right"/>
        <w:rPr>
          <w:rFonts w:ascii="Arial" w:hAnsi="Arial" w:cs="Arial"/>
          <w:sz w:val="19"/>
          <w:szCs w:val="19"/>
        </w:rPr>
      </w:pPr>
    </w:p>
    <w:p w14:paraId="65B45297"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promociones publicitarias realizadas por vehículo automotor, en circulación o estacionado, por unidad, por día, se causará y pagará: $435.00.</w:t>
      </w:r>
    </w:p>
    <w:p w14:paraId="51D15FAB" w14:textId="77777777" w:rsidR="006565C9" w:rsidRPr="00331FF1" w:rsidRDefault="006565C9" w:rsidP="009F534C">
      <w:pPr>
        <w:spacing w:after="0"/>
        <w:ind w:left="1134" w:hanging="34"/>
        <w:contextualSpacing/>
        <w:jc w:val="right"/>
        <w:rPr>
          <w:rFonts w:ascii="Arial" w:hAnsi="Arial" w:cs="Arial"/>
          <w:sz w:val="19"/>
          <w:szCs w:val="19"/>
        </w:rPr>
      </w:pPr>
    </w:p>
    <w:p w14:paraId="685003C7"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$6,842.00</w:t>
      </w:r>
    </w:p>
    <w:p w14:paraId="60ADCF45" w14:textId="77777777" w:rsidR="006565C9" w:rsidRPr="00331FF1" w:rsidRDefault="006565C9" w:rsidP="009F534C">
      <w:pPr>
        <w:spacing w:after="0"/>
        <w:ind w:left="1134" w:hanging="34"/>
        <w:contextualSpacing/>
        <w:jc w:val="right"/>
        <w:rPr>
          <w:rFonts w:ascii="Arial" w:hAnsi="Arial" w:cs="Arial"/>
          <w:sz w:val="19"/>
          <w:szCs w:val="19"/>
        </w:rPr>
      </w:pPr>
    </w:p>
    <w:p w14:paraId="06F56C14" w14:textId="77777777" w:rsidR="006565C9" w:rsidRPr="00331FF1" w:rsidRDefault="006565C9" w:rsidP="009F534C">
      <w:pPr>
        <w:numPr>
          <w:ilvl w:val="0"/>
          <w:numId w:val="161"/>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promociones publicitarias realizadas e instaladas en los vehículos de forma auto soportada o similares, por unidad, por día, se causará y pagará: $140.00.</w:t>
      </w:r>
    </w:p>
    <w:p w14:paraId="103FDEDC" w14:textId="77777777" w:rsidR="006565C9" w:rsidRPr="00331FF1" w:rsidRDefault="006565C9" w:rsidP="009F534C">
      <w:pPr>
        <w:spacing w:after="0"/>
        <w:ind w:hanging="34"/>
        <w:contextualSpacing/>
        <w:rPr>
          <w:rFonts w:ascii="Arial" w:hAnsi="Arial" w:cs="Arial"/>
          <w:sz w:val="19"/>
          <w:szCs w:val="19"/>
        </w:rPr>
      </w:pPr>
    </w:p>
    <w:p w14:paraId="7D555C1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4EBB953B" w14:textId="77777777" w:rsidR="006565C9" w:rsidRPr="00331FF1" w:rsidRDefault="006565C9" w:rsidP="009F534C">
      <w:pPr>
        <w:tabs>
          <w:tab w:val="left" w:pos="1230"/>
        </w:tabs>
        <w:spacing w:after="0"/>
        <w:ind w:hanging="34"/>
        <w:contextualSpacing/>
        <w:jc w:val="right"/>
        <w:rPr>
          <w:rFonts w:ascii="Arial" w:hAnsi="Arial" w:cs="Arial"/>
          <w:sz w:val="19"/>
          <w:szCs w:val="19"/>
        </w:rPr>
      </w:pPr>
    </w:p>
    <w:p w14:paraId="0D58EA6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$6,212,897.00</w:t>
      </w:r>
    </w:p>
    <w:p w14:paraId="27252F76" w14:textId="77777777" w:rsidR="006565C9" w:rsidRPr="00331FF1" w:rsidRDefault="006565C9" w:rsidP="009F534C">
      <w:pPr>
        <w:spacing w:after="0"/>
        <w:ind w:hanging="34"/>
        <w:contextualSpacing/>
        <w:rPr>
          <w:rFonts w:ascii="Arial" w:hAnsi="Arial" w:cs="Arial"/>
          <w:sz w:val="19"/>
          <w:szCs w:val="19"/>
        </w:rPr>
      </w:pPr>
    </w:p>
    <w:p w14:paraId="589A84A1"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autorización para establecimientos que puedan permanecer abiertos en horas fuera de su horario autorizado, opiniones técnicas y factibilidad para la venta, consumo y almacenaje de bebidas alcohólicas, se causará y pagará:</w:t>
      </w:r>
    </w:p>
    <w:p w14:paraId="3ADEE842" w14:textId="77777777" w:rsidR="006565C9" w:rsidRPr="00331FF1" w:rsidRDefault="006565C9" w:rsidP="009F534C">
      <w:pPr>
        <w:spacing w:after="0"/>
        <w:ind w:left="993"/>
        <w:contextualSpacing/>
        <w:rPr>
          <w:rFonts w:ascii="Arial" w:hAnsi="Arial" w:cs="Arial"/>
          <w:sz w:val="19"/>
          <w:szCs w:val="19"/>
        </w:rPr>
      </w:pPr>
    </w:p>
    <w:p w14:paraId="148108AA" w14:textId="77777777" w:rsidR="006565C9" w:rsidRPr="00331FF1" w:rsidRDefault="006565C9" w:rsidP="009F534C">
      <w:pPr>
        <w:numPr>
          <w:ilvl w:val="0"/>
          <w:numId w:val="16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tiempo extra para establecimientos con venta de bebidas alcohólicas, por hora, por día, se causará y pagará, desde $135.00 hasta $3,395.00</w:t>
      </w:r>
    </w:p>
    <w:p w14:paraId="35362FAF" w14:textId="77777777" w:rsidR="006565C9" w:rsidRPr="00331FF1" w:rsidRDefault="006565C9" w:rsidP="009F534C">
      <w:pPr>
        <w:spacing w:after="0"/>
        <w:ind w:left="1134" w:hanging="34"/>
        <w:contextualSpacing/>
        <w:jc w:val="right"/>
        <w:rPr>
          <w:rFonts w:ascii="Arial" w:hAnsi="Arial" w:cs="Arial"/>
          <w:sz w:val="19"/>
          <w:szCs w:val="19"/>
        </w:rPr>
      </w:pPr>
    </w:p>
    <w:p w14:paraId="7AD022D0"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$1,354,854.00</w:t>
      </w:r>
    </w:p>
    <w:p w14:paraId="1DD48864" w14:textId="77777777" w:rsidR="006565C9" w:rsidRPr="00331FF1" w:rsidRDefault="006565C9" w:rsidP="009F534C">
      <w:pPr>
        <w:spacing w:after="0"/>
        <w:ind w:left="1134" w:hanging="34"/>
        <w:contextualSpacing/>
        <w:jc w:val="right"/>
        <w:rPr>
          <w:rFonts w:ascii="Arial" w:hAnsi="Arial" w:cs="Arial"/>
          <w:sz w:val="19"/>
          <w:szCs w:val="19"/>
        </w:rPr>
      </w:pPr>
    </w:p>
    <w:p w14:paraId="7D811D7F" w14:textId="77777777" w:rsidR="006565C9" w:rsidRPr="00331FF1" w:rsidRDefault="006565C9" w:rsidP="009F534C">
      <w:pPr>
        <w:numPr>
          <w:ilvl w:val="0"/>
          <w:numId w:val="16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lastRenderedPageBreak/>
        <w:t>Por el tiempo extra para establecimientos sin venta de bebidas alcohólicas, por hora, por día, se causará y pagará, desde $135.00 hasta $750.00.</w:t>
      </w:r>
    </w:p>
    <w:p w14:paraId="5D5581AD" w14:textId="77777777" w:rsidR="006565C9" w:rsidRPr="00331FF1" w:rsidRDefault="006565C9" w:rsidP="009F534C">
      <w:pPr>
        <w:spacing w:after="0"/>
        <w:ind w:left="1134" w:hanging="34"/>
        <w:contextualSpacing/>
        <w:jc w:val="right"/>
        <w:rPr>
          <w:rFonts w:ascii="Arial" w:hAnsi="Arial" w:cs="Arial"/>
          <w:sz w:val="19"/>
          <w:szCs w:val="19"/>
        </w:rPr>
      </w:pPr>
    </w:p>
    <w:p w14:paraId="345CC375"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 xml:space="preserve">Ingreso anual estimado por este rubro $327,468.00 </w:t>
      </w:r>
    </w:p>
    <w:p w14:paraId="65C331C6" w14:textId="77777777" w:rsidR="006565C9" w:rsidRPr="00331FF1" w:rsidRDefault="006565C9" w:rsidP="009F534C">
      <w:pPr>
        <w:spacing w:after="0"/>
        <w:ind w:left="1134" w:hanging="34"/>
        <w:contextualSpacing/>
        <w:jc w:val="right"/>
        <w:rPr>
          <w:rFonts w:ascii="Arial" w:hAnsi="Arial" w:cs="Arial"/>
          <w:sz w:val="19"/>
          <w:szCs w:val="19"/>
        </w:rPr>
      </w:pPr>
    </w:p>
    <w:p w14:paraId="0C5963B5" w14:textId="77777777" w:rsidR="006565C9" w:rsidRPr="00331FF1" w:rsidRDefault="006565C9" w:rsidP="009F534C">
      <w:pPr>
        <w:numPr>
          <w:ilvl w:val="0"/>
          <w:numId w:val="162"/>
        </w:numPr>
        <w:spacing w:after="0" w:line="256" w:lineRule="auto"/>
        <w:ind w:left="1043" w:hanging="357"/>
        <w:contextualSpacing/>
        <w:jc w:val="both"/>
        <w:rPr>
          <w:rFonts w:ascii="Arial" w:hAnsi="Arial" w:cs="Arial"/>
          <w:b/>
          <w:sz w:val="19"/>
          <w:szCs w:val="19"/>
        </w:rPr>
      </w:pPr>
      <w:r w:rsidRPr="00331FF1">
        <w:rPr>
          <w:rFonts w:ascii="Arial" w:hAnsi="Arial" w:cs="Arial"/>
          <w:sz w:val="19"/>
          <w:szCs w:val="19"/>
        </w:rPr>
        <w:t>Por la opinión técnica de establecimientos que pretendan la venta, consumo o almacenaje de bebidas alcohólicas, independientemente de su resultado, se causará y pagará desde $770.00 hasta $3,595.00.</w:t>
      </w:r>
    </w:p>
    <w:p w14:paraId="5C52C402" w14:textId="77777777" w:rsidR="006565C9" w:rsidRPr="00331FF1" w:rsidRDefault="006565C9" w:rsidP="009F534C">
      <w:pPr>
        <w:spacing w:after="0"/>
        <w:ind w:left="1134" w:hanging="34"/>
        <w:contextualSpacing/>
        <w:jc w:val="right"/>
        <w:rPr>
          <w:rFonts w:ascii="Arial" w:hAnsi="Arial" w:cs="Arial"/>
          <w:sz w:val="19"/>
          <w:szCs w:val="19"/>
        </w:rPr>
      </w:pPr>
    </w:p>
    <w:p w14:paraId="6E3675D6"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$119,013.00</w:t>
      </w:r>
    </w:p>
    <w:p w14:paraId="3A538F46" w14:textId="77777777" w:rsidR="006565C9" w:rsidRPr="00331FF1" w:rsidRDefault="006565C9" w:rsidP="009F534C">
      <w:pPr>
        <w:spacing w:after="0"/>
        <w:ind w:left="1134" w:hanging="34"/>
        <w:contextualSpacing/>
        <w:jc w:val="right"/>
        <w:rPr>
          <w:rFonts w:ascii="Arial" w:hAnsi="Arial" w:cs="Arial"/>
          <w:sz w:val="19"/>
          <w:szCs w:val="19"/>
        </w:rPr>
      </w:pPr>
    </w:p>
    <w:p w14:paraId="32AC4613" w14:textId="77777777" w:rsidR="006565C9" w:rsidRPr="00331FF1" w:rsidRDefault="006565C9" w:rsidP="009F534C">
      <w:pPr>
        <w:numPr>
          <w:ilvl w:val="0"/>
          <w:numId w:val="16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dictamen de factibilidad para la venta, consumo o almacenaje de bebidas alcohólicas establecido en el Reglamento respectivo, se causará y pagará: $14,880.00.</w:t>
      </w:r>
    </w:p>
    <w:p w14:paraId="160911FC" w14:textId="77777777" w:rsidR="006565C9" w:rsidRPr="00331FF1" w:rsidRDefault="006565C9" w:rsidP="009F534C">
      <w:pPr>
        <w:spacing w:after="0"/>
        <w:ind w:left="1134" w:hanging="34"/>
        <w:contextualSpacing/>
        <w:jc w:val="right"/>
        <w:rPr>
          <w:rFonts w:ascii="Arial" w:hAnsi="Arial" w:cs="Arial"/>
          <w:sz w:val="19"/>
          <w:szCs w:val="19"/>
        </w:rPr>
      </w:pPr>
    </w:p>
    <w:p w14:paraId="7503A42B"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27BE0B98" w14:textId="77777777" w:rsidR="006565C9" w:rsidRPr="00331FF1" w:rsidRDefault="006565C9" w:rsidP="009F534C">
      <w:pPr>
        <w:spacing w:after="0"/>
        <w:ind w:left="1134" w:hanging="34"/>
        <w:contextualSpacing/>
        <w:jc w:val="right"/>
        <w:rPr>
          <w:rFonts w:ascii="Arial" w:hAnsi="Arial" w:cs="Arial"/>
          <w:sz w:val="19"/>
          <w:szCs w:val="19"/>
        </w:rPr>
      </w:pPr>
    </w:p>
    <w:p w14:paraId="40CF975E" w14:textId="77777777" w:rsidR="006565C9" w:rsidRPr="00331FF1" w:rsidRDefault="006565C9" w:rsidP="009F534C">
      <w:pPr>
        <w:numPr>
          <w:ilvl w:val="0"/>
          <w:numId w:val="16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numerales que anteceden dentro de la presente fracción, tratándose de días festivos, se causará y pagará un factor adicional del 1.16 sobre el importe total de horas extras autorizadas.</w:t>
      </w:r>
    </w:p>
    <w:p w14:paraId="76EEC01F" w14:textId="77777777" w:rsidR="006565C9" w:rsidRPr="00331FF1" w:rsidRDefault="006565C9" w:rsidP="009F534C">
      <w:pPr>
        <w:spacing w:after="0"/>
        <w:contextualSpacing/>
        <w:jc w:val="both"/>
        <w:rPr>
          <w:rFonts w:ascii="Arial" w:hAnsi="Arial" w:cs="Arial"/>
          <w:sz w:val="19"/>
          <w:szCs w:val="19"/>
        </w:rPr>
      </w:pPr>
    </w:p>
    <w:p w14:paraId="404D5056" w14:textId="77777777" w:rsidR="006565C9" w:rsidRPr="00331FF1" w:rsidRDefault="006565C9" w:rsidP="009F534C">
      <w:pPr>
        <w:spacing w:after="0"/>
        <w:ind w:left="1276"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10FBC72" w14:textId="77777777" w:rsidR="006565C9" w:rsidRPr="00331FF1" w:rsidRDefault="006565C9" w:rsidP="009F534C">
      <w:pPr>
        <w:spacing w:after="0"/>
        <w:ind w:left="1276" w:hanging="34"/>
        <w:contextualSpacing/>
        <w:jc w:val="right"/>
        <w:rPr>
          <w:rFonts w:ascii="Arial" w:hAnsi="Arial" w:cs="Arial"/>
          <w:sz w:val="19"/>
          <w:szCs w:val="19"/>
        </w:rPr>
      </w:pPr>
    </w:p>
    <w:p w14:paraId="03BD4D0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$1,801,335.00</w:t>
      </w:r>
    </w:p>
    <w:p w14:paraId="10403FA3" w14:textId="77777777" w:rsidR="006565C9" w:rsidRPr="00331FF1" w:rsidRDefault="006565C9" w:rsidP="009F534C">
      <w:pPr>
        <w:spacing w:after="0"/>
        <w:ind w:hanging="34"/>
        <w:contextualSpacing/>
        <w:rPr>
          <w:rFonts w:ascii="Arial" w:hAnsi="Arial" w:cs="Arial"/>
          <w:sz w:val="19"/>
          <w:szCs w:val="19"/>
        </w:rPr>
      </w:pPr>
    </w:p>
    <w:p w14:paraId="0BD61800"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obtención de bases, por cada uno de los concursos, se causará y pagará:</w:t>
      </w:r>
    </w:p>
    <w:p w14:paraId="2F636BED" w14:textId="77777777" w:rsidR="006565C9" w:rsidRPr="00331FF1" w:rsidRDefault="006565C9" w:rsidP="009F534C">
      <w:pPr>
        <w:spacing w:after="0"/>
        <w:ind w:left="1068"/>
        <w:contextualSpacing/>
        <w:jc w:val="both"/>
        <w:rPr>
          <w:rFonts w:ascii="Arial" w:hAnsi="Arial" w:cs="Arial"/>
          <w:sz w:val="19"/>
          <w:szCs w:val="19"/>
        </w:rPr>
      </w:pPr>
    </w:p>
    <w:p w14:paraId="14303838" w14:textId="77777777" w:rsidR="006565C9" w:rsidRPr="00331FF1" w:rsidRDefault="006565C9" w:rsidP="009F534C">
      <w:pPr>
        <w:numPr>
          <w:ilvl w:val="0"/>
          <w:numId w:val="16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concurso en materia de obra pública, en la modalidad de invitación restringida, que se realicen con recursos municipales o estatales, se causará y pagará: $2,370.00.</w:t>
      </w:r>
    </w:p>
    <w:p w14:paraId="18E97D02" w14:textId="77777777" w:rsidR="006565C9" w:rsidRPr="00331FF1" w:rsidRDefault="006565C9" w:rsidP="009F534C">
      <w:pPr>
        <w:spacing w:after="0"/>
        <w:ind w:left="1134" w:hanging="34"/>
        <w:contextualSpacing/>
        <w:jc w:val="right"/>
        <w:rPr>
          <w:rFonts w:ascii="Arial" w:hAnsi="Arial" w:cs="Arial"/>
          <w:sz w:val="19"/>
          <w:szCs w:val="19"/>
        </w:rPr>
      </w:pPr>
    </w:p>
    <w:p w14:paraId="506D8633"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$161,464.00</w:t>
      </w:r>
    </w:p>
    <w:p w14:paraId="14C22F84" w14:textId="77777777" w:rsidR="006565C9" w:rsidRPr="00331FF1" w:rsidRDefault="006565C9" w:rsidP="009F534C">
      <w:pPr>
        <w:spacing w:after="0"/>
        <w:ind w:left="1134" w:hanging="34"/>
        <w:contextualSpacing/>
        <w:jc w:val="right"/>
        <w:rPr>
          <w:rFonts w:ascii="Arial" w:hAnsi="Arial" w:cs="Arial"/>
          <w:sz w:val="19"/>
          <w:szCs w:val="19"/>
        </w:rPr>
      </w:pPr>
    </w:p>
    <w:p w14:paraId="78A59E63" w14:textId="77777777" w:rsidR="006565C9" w:rsidRPr="00331FF1" w:rsidRDefault="006565C9" w:rsidP="009F534C">
      <w:pPr>
        <w:numPr>
          <w:ilvl w:val="0"/>
          <w:numId w:val="16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concurso en materia de obra pública, en la modalidad de licitación pública, que se realicen con recursos municipales o estatales, se causará y pagará: $3,975.00.</w:t>
      </w:r>
    </w:p>
    <w:p w14:paraId="04BA2817" w14:textId="77777777" w:rsidR="006565C9" w:rsidRPr="00331FF1" w:rsidRDefault="006565C9" w:rsidP="009F534C">
      <w:pPr>
        <w:spacing w:after="0"/>
        <w:ind w:left="1134" w:hanging="34"/>
        <w:contextualSpacing/>
        <w:jc w:val="right"/>
        <w:rPr>
          <w:rFonts w:ascii="Arial" w:hAnsi="Arial" w:cs="Arial"/>
          <w:sz w:val="19"/>
          <w:szCs w:val="19"/>
        </w:rPr>
      </w:pPr>
    </w:p>
    <w:p w14:paraId="74A0B206" w14:textId="77777777" w:rsidR="006565C9" w:rsidRPr="00331FF1" w:rsidRDefault="006565C9" w:rsidP="009F534C">
      <w:pPr>
        <w:spacing w:after="0"/>
        <w:ind w:left="1134" w:hanging="34"/>
        <w:contextualSpacing/>
        <w:jc w:val="right"/>
        <w:rPr>
          <w:rFonts w:ascii="Arial" w:hAnsi="Arial" w:cs="Arial"/>
          <w:sz w:val="19"/>
          <w:szCs w:val="19"/>
        </w:rPr>
      </w:pPr>
      <w:r w:rsidRPr="00331FF1">
        <w:rPr>
          <w:rFonts w:ascii="Arial" w:hAnsi="Arial" w:cs="Arial"/>
          <w:sz w:val="19"/>
          <w:szCs w:val="19"/>
        </w:rPr>
        <w:t>Ingreso anual estimado por este rubro $20,719.00</w:t>
      </w:r>
    </w:p>
    <w:p w14:paraId="53DA8ECF" w14:textId="77777777" w:rsidR="006565C9" w:rsidRPr="00331FF1" w:rsidRDefault="006565C9" w:rsidP="009F534C">
      <w:pPr>
        <w:spacing w:after="0"/>
        <w:ind w:left="1134" w:hanging="34"/>
        <w:contextualSpacing/>
        <w:jc w:val="right"/>
        <w:rPr>
          <w:rFonts w:ascii="Arial" w:hAnsi="Arial" w:cs="Arial"/>
          <w:sz w:val="19"/>
          <w:szCs w:val="19"/>
        </w:rPr>
      </w:pPr>
    </w:p>
    <w:p w14:paraId="02A57425" w14:textId="77777777" w:rsidR="006565C9" w:rsidRPr="00331FF1" w:rsidRDefault="006565C9" w:rsidP="009F534C">
      <w:pPr>
        <w:numPr>
          <w:ilvl w:val="0"/>
          <w:numId w:val="16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obtención de bases en la modalidad de Licitación Pública, Concesión y Subasta Pública, que regula el Reglamento de Adquisiciones, Enajenaciones, Arrendamientos y Contratación de Servicios del Municipio de Corregidora, Qro, se causará y pagará: $4,800.00.</w:t>
      </w:r>
    </w:p>
    <w:p w14:paraId="206553DC" w14:textId="77777777" w:rsidR="006565C9" w:rsidRPr="00331FF1" w:rsidRDefault="006565C9" w:rsidP="009F534C">
      <w:pPr>
        <w:spacing w:after="0"/>
        <w:ind w:hanging="34"/>
        <w:contextualSpacing/>
        <w:jc w:val="right"/>
        <w:rPr>
          <w:rFonts w:ascii="Arial" w:hAnsi="Arial" w:cs="Arial"/>
          <w:sz w:val="19"/>
          <w:szCs w:val="19"/>
        </w:rPr>
      </w:pPr>
    </w:p>
    <w:p w14:paraId="6A4EDD0A"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$69,083.00</w:t>
      </w:r>
    </w:p>
    <w:p w14:paraId="6E82A95D" w14:textId="77777777" w:rsidR="006565C9" w:rsidRPr="00331FF1" w:rsidRDefault="006565C9" w:rsidP="009F534C">
      <w:pPr>
        <w:spacing w:after="0"/>
        <w:ind w:hanging="34"/>
        <w:contextualSpacing/>
        <w:jc w:val="right"/>
        <w:rPr>
          <w:rFonts w:ascii="Arial" w:hAnsi="Arial" w:cs="Arial"/>
          <w:sz w:val="19"/>
          <w:szCs w:val="19"/>
        </w:rPr>
      </w:pPr>
    </w:p>
    <w:p w14:paraId="25A841BC"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$251,266.00 </w:t>
      </w:r>
    </w:p>
    <w:p w14:paraId="42EE80F8" w14:textId="77777777" w:rsidR="006565C9" w:rsidRPr="00331FF1" w:rsidRDefault="006565C9" w:rsidP="009F534C">
      <w:pPr>
        <w:spacing w:after="0"/>
        <w:ind w:hanging="34"/>
        <w:contextualSpacing/>
        <w:jc w:val="right"/>
        <w:rPr>
          <w:rFonts w:ascii="Arial" w:hAnsi="Arial" w:cs="Arial"/>
          <w:b/>
          <w:sz w:val="19"/>
          <w:szCs w:val="19"/>
        </w:rPr>
      </w:pPr>
    </w:p>
    <w:p w14:paraId="52D6825C"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que presta la autoridad municipal, en materia de Catastro, dentro de su circunscripción territorial, se causará y pagará conforme a las tarifas emitidas por la dependencia encargada.</w:t>
      </w:r>
    </w:p>
    <w:p w14:paraId="0A53DC37" w14:textId="77777777" w:rsidR="006565C9" w:rsidRPr="00331FF1" w:rsidRDefault="006565C9" w:rsidP="009F534C">
      <w:pPr>
        <w:spacing w:after="0"/>
        <w:ind w:hanging="34"/>
        <w:contextualSpacing/>
        <w:jc w:val="right"/>
        <w:rPr>
          <w:rFonts w:ascii="Arial" w:hAnsi="Arial" w:cs="Arial"/>
          <w:b/>
          <w:sz w:val="19"/>
          <w:szCs w:val="19"/>
        </w:rPr>
      </w:pPr>
    </w:p>
    <w:p w14:paraId="4E33E6D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382AF303" w14:textId="77777777" w:rsidR="006565C9" w:rsidRPr="00331FF1" w:rsidRDefault="006565C9" w:rsidP="009F534C">
      <w:pPr>
        <w:spacing w:after="0"/>
        <w:ind w:hanging="34"/>
        <w:contextualSpacing/>
        <w:jc w:val="right"/>
        <w:rPr>
          <w:rFonts w:ascii="Arial" w:hAnsi="Arial" w:cs="Arial"/>
          <w:b/>
          <w:sz w:val="19"/>
          <w:szCs w:val="19"/>
        </w:rPr>
      </w:pPr>
    </w:p>
    <w:p w14:paraId="62B98311"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el envío a domicilio de recibos de pago de contribuciones, por medio de correo certificado, se causará y pagará:</w:t>
      </w:r>
    </w:p>
    <w:p w14:paraId="01E6203C" w14:textId="77777777" w:rsidR="006565C9" w:rsidRPr="00331FF1" w:rsidRDefault="006565C9" w:rsidP="009F534C">
      <w:pPr>
        <w:spacing w:after="0"/>
        <w:ind w:left="851"/>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55BDA2FB"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46F5757" w14:textId="77777777" w:rsidR="006565C9" w:rsidRPr="00331FF1" w:rsidRDefault="006565C9" w:rsidP="009F534C">
            <w:pPr>
              <w:spacing w:after="0"/>
              <w:ind w:left="851" w:hanging="34"/>
              <w:contextualSpacing/>
              <w:jc w:val="center"/>
              <w:rPr>
                <w:rFonts w:ascii="Arial" w:hAnsi="Arial" w:cs="Arial"/>
                <w:b/>
                <w:sz w:val="19"/>
                <w:szCs w:val="19"/>
              </w:rPr>
            </w:pPr>
            <w:r w:rsidRPr="00331FF1">
              <w:rPr>
                <w:rFonts w:ascii="Arial" w:hAnsi="Arial" w:cs="Arial"/>
                <w:b/>
                <w:sz w:val="19"/>
                <w:szCs w:val="19"/>
              </w:rPr>
              <w:lastRenderedPageBreak/>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E7691A0" w14:textId="77777777" w:rsidR="006565C9" w:rsidRPr="00331FF1" w:rsidRDefault="006565C9" w:rsidP="009F534C">
            <w:pPr>
              <w:spacing w:after="0"/>
              <w:ind w:left="851"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6D35E5F"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7225AC3" w14:textId="77777777" w:rsidR="006565C9" w:rsidRPr="00331FF1" w:rsidRDefault="006565C9" w:rsidP="009F534C">
            <w:pPr>
              <w:spacing w:after="0"/>
              <w:ind w:left="181" w:hanging="34"/>
              <w:contextualSpacing/>
              <w:rPr>
                <w:rFonts w:ascii="Arial" w:hAnsi="Arial" w:cs="Arial"/>
                <w:sz w:val="19"/>
                <w:szCs w:val="19"/>
              </w:rPr>
            </w:pPr>
            <w:r w:rsidRPr="00331FF1">
              <w:rPr>
                <w:rFonts w:ascii="Arial" w:hAnsi="Arial" w:cs="Arial"/>
                <w:sz w:val="19"/>
                <w:szCs w:val="19"/>
              </w:rPr>
              <w:t>Envío local dentro del Municipio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C00D40A" w14:textId="77777777" w:rsidR="006565C9" w:rsidRPr="00331FF1" w:rsidRDefault="006565C9" w:rsidP="009F534C">
            <w:pPr>
              <w:spacing w:after="0"/>
              <w:ind w:left="851" w:right="169" w:hanging="34"/>
              <w:contextualSpacing/>
              <w:jc w:val="right"/>
              <w:rPr>
                <w:rFonts w:ascii="Arial" w:hAnsi="Arial" w:cs="Arial"/>
                <w:sz w:val="19"/>
                <w:szCs w:val="19"/>
              </w:rPr>
            </w:pPr>
            <w:r w:rsidRPr="00331FF1">
              <w:rPr>
                <w:rFonts w:ascii="Arial" w:hAnsi="Arial" w:cs="Arial"/>
                <w:sz w:val="19"/>
                <w:szCs w:val="19"/>
              </w:rPr>
              <w:t>$205.00</w:t>
            </w:r>
          </w:p>
        </w:tc>
      </w:tr>
      <w:tr w:rsidR="006565C9" w:rsidRPr="00331FF1" w14:paraId="67A3596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5D83B13" w14:textId="77777777" w:rsidR="006565C9" w:rsidRPr="00331FF1" w:rsidRDefault="006565C9" w:rsidP="009F534C">
            <w:pPr>
              <w:spacing w:after="0"/>
              <w:ind w:left="181" w:hanging="34"/>
              <w:contextualSpacing/>
              <w:rPr>
                <w:rFonts w:ascii="Arial" w:hAnsi="Arial" w:cs="Arial"/>
                <w:sz w:val="19"/>
                <w:szCs w:val="19"/>
              </w:rPr>
            </w:pPr>
            <w:r w:rsidRPr="00331FF1">
              <w:rPr>
                <w:rFonts w:ascii="Arial" w:hAnsi="Arial" w:cs="Arial"/>
                <w:sz w:val="19"/>
                <w:szCs w:val="19"/>
              </w:rPr>
              <w:t>Envío Nacional dentro de la República Mexicana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35F3C91" w14:textId="77777777" w:rsidR="006565C9" w:rsidRPr="00331FF1" w:rsidRDefault="006565C9" w:rsidP="009F534C">
            <w:pPr>
              <w:spacing w:after="0"/>
              <w:ind w:left="851" w:right="169" w:hanging="34"/>
              <w:contextualSpacing/>
              <w:jc w:val="right"/>
              <w:rPr>
                <w:rFonts w:ascii="Arial" w:hAnsi="Arial" w:cs="Arial"/>
                <w:sz w:val="19"/>
                <w:szCs w:val="19"/>
              </w:rPr>
            </w:pPr>
            <w:r w:rsidRPr="00331FF1">
              <w:rPr>
                <w:rFonts w:ascii="Arial" w:hAnsi="Arial" w:cs="Arial"/>
                <w:sz w:val="19"/>
                <w:szCs w:val="19"/>
              </w:rPr>
              <w:t>$415.00</w:t>
            </w:r>
          </w:p>
        </w:tc>
      </w:tr>
      <w:tr w:rsidR="006565C9" w:rsidRPr="00331FF1" w14:paraId="033F7AE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0A965EA" w14:textId="77777777" w:rsidR="006565C9" w:rsidRPr="00331FF1" w:rsidRDefault="006565C9" w:rsidP="009F534C">
            <w:pPr>
              <w:spacing w:after="0"/>
              <w:ind w:left="181" w:hanging="34"/>
              <w:contextualSpacing/>
              <w:rPr>
                <w:rFonts w:ascii="Arial" w:hAnsi="Arial" w:cs="Arial"/>
                <w:sz w:val="19"/>
                <w:szCs w:val="19"/>
              </w:rPr>
            </w:pPr>
            <w:r w:rsidRPr="00331FF1">
              <w:rPr>
                <w:rFonts w:ascii="Arial" w:hAnsi="Arial" w:cs="Arial"/>
                <w:sz w:val="19"/>
                <w:szCs w:val="19"/>
              </w:rPr>
              <w:t>Envío Internacional cualquier país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DB77CE6" w14:textId="77777777" w:rsidR="006565C9" w:rsidRPr="00331FF1" w:rsidRDefault="006565C9" w:rsidP="009F534C">
            <w:pPr>
              <w:spacing w:after="0"/>
              <w:ind w:left="851" w:right="169" w:hanging="34"/>
              <w:contextualSpacing/>
              <w:jc w:val="right"/>
              <w:rPr>
                <w:rFonts w:ascii="Arial" w:hAnsi="Arial" w:cs="Arial"/>
                <w:sz w:val="19"/>
                <w:szCs w:val="19"/>
              </w:rPr>
            </w:pPr>
            <w:r w:rsidRPr="00331FF1">
              <w:rPr>
                <w:rFonts w:ascii="Arial" w:hAnsi="Arial" w:cs="Arial"/>
                <w:sz w:val="19"/>
                <w:szCs w:val="19"/>
              </w:rPr>
              <w:t>$680.00</w:t>
            </w:r>
          </w:p>
        </w:tc>
      </w:tr>
    </w:tbl>
    <w:p w14:paraId="355B5606" w14:textId="77777777" w:rsidR="006565C9" w:rsidRPr="00331FF1" w:rsidRDefault="006565C9" w:rsidP="009F534C">
      <w:pPr>
        <w:spacing w:after="0"/>
        <w:ind w:left="851"/>
        <w:contextualSpacing/>
        <w:jc w:val="both"/>
        <w:rPr>
          <w:rFonts w:ascii="Arial" w:hAnsi="Arial" w:cs="Arial"/>
          <w:sz w:val="19"/>
          <w:szCs w:val="19"/>
        </w:rPr>
      </w:pPr>
    </w:p>
    <w:p w14:paraId="0BFFF70E" w14:textId="77777777" w:rsidR="006565C9" w:rsidRPr="00331FF1" w:rsidRDefault="006565C9" w:rsidP="009F534C">
      <w:pPr>
        <w:spacing w:after="0"/>
        <w:ind w:left="697"/>
        <w:contextualSpacing/>
        <w:jc w:val="both"/>
        <w:rPr>
          <w:rFonts w:ascii="Arial" w:hAnsi="Arial" w:cs="Arial"/>
          <w:sz w:val="19"/>
          <w:szCs w:val="19"/>
        </w:rPr>
      </w:pPr>
      <w:r w:rsidRPr="00331FF1">
        <w:rPr>
          <w:rFonts w:ascii="Arial" w:hAnsi="Arial" w:cs="Arial"/>
          <w:sz w:val="19"/>
          <w:szCs w:val="19"/>
        </w:rPr>
        <w:t>En los casos que el contribuyente opte por forma distinta para envío de los recibos oficiales emitidos por la autoridad municipal, se causará y pagará el importe que de acuerdo a los precios del medio elegido se encuentren vigentes.</w:t>
      </w:r>
    </w:p>
    <w:p w14:paraId="75B59A84" w14:textId="77777777" w:rsidR="006565C9" w:rsidRPr="00331FF1" w:rsidRDefault="006565C9" w:rsidP="009F534C">
      <w:pPr>
        <w:spacing w:after="0"/>
        <w:ind w:hanging="34"/>
        <w:contextualSpacing/>
        <w:jc w:val="right"/>
        <w:rPr>
          <w:rFonts w:ascii="Arial" w:hAnsi="Arial" w:cs="Arial"/>
          <w:b/>
          <w:sz w:val="19"/>
          <w:szCs w:val="19"/>
        </w:rPr>
      </w:pPr>
    </w:p>
    <w:p w14:paraId="52F5B044"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3677F35A" w14:textId="77777777" w:rsidR="006565C9" w:rsidRPr="00331FF1" w:rsidRDefault="006565C9" w:rsidP="009F534C">
      <w:pPr>
        <w:spacing w:after="0"/>
        <w:ind w:hanging="34"/>
        <w:contextualSpacing/>
        <w:jc w:val="right"/>
        <w:rPr>
          <w:rFonts w:ascii="Arial" w:hAnsi="Arial" w:cs="Arial"/>
          <w:b/>
          <w:sz w:val="19"/>
          <w:szCs w:val="19"/>
        </w:rPr>
      </w:pPr>
    </w:p>
    <w:p w14:paraId="32BF8496"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de vigilancia, inspección y control necesario para la colocación de materiales, insumos o cualquier otro mobiliario, se causará y pagará:</w:t>
      </w:r>
    </w:p>
    <w:p w14:paraId="784E2D81" w14:textId="77777777" w:rsidR="006565C9" w:rsidRPr="00331FF1" w:rsidRDefault="006565C9" w:rsidP="009F534C">
      <w:pPr>
        <w:spacing w:after="0"/>
        <w:ind w:left="1068"/>
        <w:contextualSpacing/>
        <w:jc w:val="both"/>
        <w:rPr>
          <w:rFonts w:ascii="Arial" w:hAnsi="Arial" w:cs="Arial"/>
          <w:sz w:val="19"/>
          <w:szCs w:val="19"/>
        </w:rPr>
      </w:pPr>
    </w:p>
    <w:p w14:paraId="6A34A4D9" w14:textId="77777777" w:rsidR="006565C9" w:rsidRPr="00331FF1" w:rsidRDefault="006565C9" w:rsidP="009F534C">
      <w:pPr>
        <w:numPr>
          <w:ilvl w:val="0"/>
          <w:numId w:val="1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Para la colocación de cabinas, casetas de control, postes y similares, anualmente, por unidad, se causará y pagará: $275.00.</w:t>
      </w:r>
    </w:p>
    <w:p w14:paraId="00A503C2" w14:textId="77777777" w:rsidR="006565C9" w:rsidRPr="00331FF1" w:rsidRDefault="006565C9" w:rsidP="009F534C">
      <w:pPr>
        <w:spacing w:after="0"/>
        <w:ind w:left="1418" w:hanging="34"/>
        <w:contextualSpacing/>
        <w:jc w:val="right"/>
        <w:rPr>
          <w:rFonts w:ascii="Arial" w:hAnsi="Arial" w:cs="Arial"/>
          <w:sz w:val="19"/>
          <w:szCs w:val="19"/>
        </w:rPr>
      </w:pPr>
    </w:p>
    <w:p w14:paraId="558DE4AB"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3F8A60FE" w14:textId="77777777" w:rsidR="006565C9" w:rsidRPr="00331FF1" w:rsidRDefault="006565C9" w:rsidP="009F534C">
      <w:pPr>
        <w:spacing w:after="0"/>
        <w:ind w:left="1418" w:hanging="34"/>
        <w:contextualSpacing/>
        <w:jc w:val="right"/>
        <w:rPr>
          <w:rFonts w:ascii="Arial" w:hAnsi="Arial" w:cs="Arial"/>
          <w:sz w:val="19"/>
          <w:szCs w:val="19"/>
        </w:rPr>
      </w:pPr>
    </w:p>
    <w:p w14:paraId="3AB7D2A8" w14:textId="77777777" w:rsidR="006565C9" w:rsidRPr="00331FF1" w:rsidRDefault="006565C9" w:rsidP="009F534C">
      <w:pPr>
        <w:numPr>
          <w:ilvl w:val="0"/>
          <w:numId w:val="1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Para la servidumbre, ocupación y/o permanencia en la propiedad municipal de ductos, tuberías, colectores, emisores, acometidas, red subterránea, entre otros, anualmente, por metro lineal, se causará y pagará: $15.00.</w:t>
      </w:r>
    </w:p>
    <w:p w14:paraId="39193D77" w14:textId="77777777" w:rsidR="006565C9" w:rsidRPr="00331FF1" w:rsidRDefault="006565C9" w:rsidP="009F534C">
      <w:pPr>
        <w:spacing w:after="0"/>
        <w:ind w:left="1418" w:hanging="34"/>
        <w:contextualSpacing/>
        <w:jc w:val="right"/>
        <w:rPr>
          <w:rFonts w:ascii="Arial" w:hAnsi="Arial" w:cs="Arial"/>
          <w:sz w:val="19"/>
          <w:szCs w:val="19"/>
        </w:rPr>
      </w:pPr>
    </w:p>
    <w:p w14:paraId="1857CE2F"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7B8D8D47" w14:textId="77777777" w:rsidR="006565C9" w:rsidRPr="00331FF1" w:rsidRDefault="006565C9" w:rsidP="009F534C">
      <w:pPr>
        <w:spacing w:after="0"/>
        <w:ind w:left="1418" w:hanging="34"/>
        <w:contextualSpacing/>
        <w:jc w:val="right"/>
        <w:rPr>
          <w:rFonts w:ascii="Arial" w:hAnsi="Arial" w:cs="Arial"/>
          <w:sz w:val="19"/>
          <w:szCs w:val="19"/>
        </w:rPr>
      </w:pPr>
    </w:p>
    <w:p w14:paraId="0071E371" w14:textId="77777777" w:rsidR="006565C9" w:rsidRPr="00331FF1" w:rsidRDefault="006565C9" w:rsidP="009F534C">
      <w:pPr>
        <w:numPr>
          <w:ilvl w:val="0"/>
          <w:numId w:val="1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Para la colocación de cables en mobiliario urbano para uso comercial de telefonía, internet, televisión por cable, transferencia de datos y/o sonidos, anualmente, por metro lineal, se causará y pagará: $15.00.</w:t>
      </w:r>
    </w:p>
    <w:p w14:paraId="2C2F2943" w14:textId="77777777" w:rsidR="006565C9" w:rsidRPr="00331FF1" w:rsidRDefault="006565C9" w:rsidP="009F534C">
      <w:pPr>
        <w:spacing w:after="0"/>
        <w:ind w:left="1418"/>
        <w:contextualSpacing/>
        <w:jc w:val="both"/>
        <w:rPr>
          <w:rFonts w:ascii="Arial" w:hAnsi="Arial" w:cs="Arial"/>
          <w:sz w:val="19"/>
          <w:szCs w:val="19"/>
        </w:rPr>
      </w:pPr>
    </w:p>
    <w:p w14:paraId="284EC68F" w14:textId="77777777" w:rsidR="006565C9" w:rsidRPr="00331FF1" w:rsidRDefault="006565C9" w:rsidP="009F534C">
      <w:pPr>
        <w:spacing w:after="0"/>
        <w:ind w:left="1418" w:hanging="893"/>
        <w:contextualSpacing/>
        <w:jc w:val="right"/>
        <w:rPr>
          <w:rFonts w:ascii="Arial" w:hAnsi="Arial" w:cs="Arial"/>
          <w:sz w:val="19"/>
          <w:szCs w:val="19"/>
        </w:rPr>
      </w:pPr>
      <w:r w:rsidRPr="00331FF1">
        <w:rPr>
          <w:rFonts w:ascii="Arial" w:hAnsi="Arial" w:cs="Arial"/>
          <w:sz w:val="19"/>
          <w:szCs w:val="19"/>
        </w:rPr>
        <w:t>Ingreso anual estimado por este rubro $252,498.00</w:t>
      </w:r>
    </w:p>
    <w:p w14:paraId="71242B68" w14:textId="77777777" w:rsidR="006565C9" w:rsidRPr="00331FF1" w:rsidRDefault="006565C9" w:rsidP="009F534C">
      <w:pPr>
        <w:spacing w:after="0"/>
        <w:ind w:left="1418" w:hanging="893"/>
        <w:contextualSpacing/>
        <w:jc w:val="right"/>
        <w:rPr>
          <w:rFonts w:ascii="Arial" w:hAnsi="Arial" w:cs="Arial"/>
          <w:sz w:val="19"/>
          <w:szCs w:val="19"/>
        </w:rPr>
      </w:pPr>
    </w:p>
    <w:p w14:paraId="13A239F8" w14:textId="77777777" w:rsidR="006565C9" w:rsidRPr="00331FF1" w:rsidRDefault="006565C9" w:rsidP="009F534C">
      <w:pPr>
        <w:numPr>
          <w:ilvl w:val="0"/>
          <w:numId w:val="1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instalación de casetas, puntos de venta o promoción para desarrollos inmobiliarios en cualquier modalidad, ya sea al interior del predio en donde se ejecutará el desarrollo, plazas comerciales, entre otros, siempre y cuando cumpla con las autorizaciones correspondientes, por cada uno, se causará y pagará: $16,155.00.</w:t>
      </w:r>
    </w:p>
    <w:p w14:paraId="5196A0A8" w14:textId="77777777" w:rsidR="006565C9" w:rsidRPr="00331FF1" w:rsidRDefault="006565C9" w:rsidP="009F534C">
      <w:pPr>
        <w:spacing w:after="0"/>
        <w:ind w:left="1418"/>
        <w:contextualSpacing/>
        <w:jc w:val="right"/>
        <w:rPr>
          <w:rFonts w:ascii="Arial" w:hAnsi="Arial" w:cs="Arial"/>
          <w:sz w:val="19"/>
          <w:szCs w:val="19"/>
        </w:rPr>
      </w:pPr>
    </w:p>
    <w:p w14:paraId="1A9E2466"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rubro $211,238.00</w:t>
      </w:r>
    </w:p>
    <w:p w14:paraId="3FE72EF4" w14:textId="77777777" w:rsidR="006565C9" w:rsidRPr="00331FF1" w:rsidRDefault="006565C9" w:rsidP="009F534C">
      <w:pPr>
        <w:spacing w:after="0"/>
        <w:ind w:left="1418"/>
        <w:contextualSpacing/>
        <w:jc w:val="right"/>
        <w:rPr>
          <w:rFonts w:ascii="Arial" w:hAnsi="Arial" w:cs="Arial"/>
          <w:sz w:val="19"/>
          <w:szCs w:val="19"/>
        </w:rPr>
      </w:pPr>
    </w:p>
    <w:p w14:paraId="23010E93" w14:textId="77777777" w:rsidR="006565C9" w:rsidRPr="00331FF1" w:rsidRDefault="006565C9" w:rsidP="009F534C">
      <w:pPr>
        <w:numPr>
          <w:ilvl w:val="0"/>
          <w:numId w:val="164"/>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Por otros derechos conforme a los servicios de vigilancia, inspección y control necesario para la colocación de materiales, insumos o cualquier otro mobiliario, causará y pagará conforme a las tarifas emitidas por la dependencia encargada. </w:t>
      </w:r>
    </w:p>
    <w:p w14:paraId="7A98DF43" w14:textId="77777777" w:rsidR="006565C9" w:rsidRPr="00331FF1" w:rsidRDefault="006565C9" w:rsidP="009F534C">
      <w:pPr>
        <w:spacing w:after="0"/>
        <w:ind w:left="786" w:hanging="893"/>
        <w:contextualSpacing/>
        <w:jc w:val="right"/>
        <w:rPr>
          <w:rFonts w:ascii="Arial" w:hAnsi="Arial" w:cs="Arial"/>
          <w:sz w:val="19"/>
          <w:szCs w:val="19"/>
        </w:rPr>
      </w:pPr>
    </w:p>
    <w:p w14:paraId="55BA0094" w14:textId="77777777" w:rsidR="006565C9" w:rsidRPr="00331FF1" w:rsidRDefault="006565C9" w:rsidP="009F534C">
      <w:pPr>
        <w:spacing w:after="0"/>
        <w:ind w:left="786" w:hanging="893"/>
        <w:contextualSpacing/>
        <w:jc w:val="right"/>
        <w:rPr>
          <w:rFonts w:ascii="Arial" w:hAnsi="Arial" w:cs="Arial"/>
          <w:sz w:val="19"/>
          <w:szCs w:val="19"/>
        </w:rPr>
      </w:pPr>
      <w:r w:rsidRPr="00331FF1">
        <w:rPr>
          <w:rFonts w:ascii="Arial" w:hAnsi="Arial" w:cs="Arial"/>
          <w:sz w:val="19"/>
          <w:szCs w:val="19"/>
        </w:rPr>
        <w:t>Ingreso anual estimado por este rubro $0.00</w:t>
      </w:r>
    </w:p>
    <w:p w14:paraId="5BB515B1" w14:textId="77777777" w:rsidR="006565C9" w:rsidRPr="00331FF1" w:rsidRDefault="006565C9" w:rsidP="009F534C">
      <w:pPr>
        <w:spacing w:after="0"/>
        <w:ind w:left="786" w:hanging="893"/>
        <w:contextualSpacing/>
        <w:jc w:val="right"/>
        <w:rPr>
          <w:rFonts w:ascii="Arial" w:hAnsi="Arial" w:cs="Arial"/>
          <w:sz w:val="19"/>
          <w:szCs w:val="19"/>
        </w:rPr>
      </w:pPr>
    </w:p>
    <w:p w14:paraId="4D0DFEAB"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$463,736.00</w:t>
      </w:r>
    </w:p>
    <w:p w14:paraId="2CEFB805" w14:textId="77777777" w:rsidR="006565C9" w:rsidRPr="00331FF1" w:rsidRDefault="006565C9" w:rsidP="009F534C">
      <w:pPr>
        <w:spacing w:after="0"/>
        <w:ind w:hanging="34"/>
        <w:contextualSpacing/>
        <w:jc w:val="right"/>
        <w:rPr>
          <w:rFonts w:ascii="Arial" w:hAnsi="Arial" w:cs="Arial"/>
          <w:b/>
          <w:sz w:val="19"/>
          <w:szCs w:val="19"/>
        </w:rPr>
      </w:pPr>
    </w:p>
    <w:p w14:paraId="03735FC0"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prestados por la Dirección de Movilidad, en materia de vialidad, se causará y pagará:</w:t>
      </w:r>
    </w:p>
    <w:p w14:paraId="7C2D0A9C" w14:textId="77777777" w:rsidR="006565C9" w:rsidRPr="00331FF1" w:rsidRDefault="006565C9" w:rsidP="009F534C">
      <w:pPr>
        <w:spacing w:after="0"/>
        <w:contextualSpacing/>
        <w:rPr>
          <w:rFonts w:ascii="Arial" w:hAnsi="Arial" w:cs="Arial"/>
          <w:sz w:val="19"/>
          <w:szCs w:val="19"/>
        </w:rPr>
      </w:pPr>
    </w:p>
    <w:p w14:paraId="66FCF5E9" w14:textId="77777777" w:rsidR="006565C9" w:rsidRPr="00331FF1" w:rsidRDefault="006565C9" w:rsidP="009F534C">
      <w:pPr>
        <w:numPr>
          <w:ilvl w:val="0"/>
          <w:numId w:val="16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autorización correspondiente al Dictamen de Factibilidad Vial en construcciones y desarrollos inmobiliarios por ejecutar en el Municipio de Corregidora, Qro., y determinar las acciones para identificar, prevenir, mitigar y/o compensar los efectos que las mismas generarán en términos de movilidad urbana, se causará y pagará:</w:t>
      </w:r>
    </w:p>
    <w:p w14:paraId="1172D393" w14:textId="77777777" w:rsidR="006565C9" w:rsidRPr="00331FF1" w:rsidRDefault="006565C9" w:rsidP="009F534C">
      <w:pPr>
        <w:spacing w:after="0"/>
        <w:ind w:left="1068"/>
        <w:contextualSpacing/>
        <w:jc w:val="both"/>
        <w:rPr>
          <w:rFonts w:ascii="Arial" w:hAnsi="Arial" w:cs="Arial"/>
          <w:sz w:val="19"/>
          <w:szCs w:val="19"/>
        </w:rPr>
      </w:pPr>
    </w:p>
    <w:p w14:paraId="7D2B5F67" w14:textId="77777777" w:rsidR="006565C9" w:rsidRPr="00331FF1" w:rsidRDefault="006565C9" w:rsidP="009F534C">
      <w:pPr>
        <w:numPr>
          <w:ilvl w:val="0"/>
          <w:numId w:val="16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expedición del dictamen de factibilidad vial, en desarrollos inmobiliarios, se causará y pagará:</w:t>
      </w:r>
    </w:p>
    <w:p w14:paraId="03F7EAAF"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391"/>
        <w:gridCol w:w="1391"/>
        <w:gridCol w:w="1391"/>
        <w:gridCol w:w="1391"/>
        <w:gridCol w:w="1397"/>
      </w:tblGrid>
      <w:tr w:rsidR="006565C9" w:rsidRPr="00331FF1" w14:paraId="1D4B651B" w14:textId="77777777" w:rsidTr="00AE662C">
        <w:trPr>
          <w:trHeight w:val="20"/>
        </w:trPr>
        <w:tc>
          <w:tcPr>
            <w:tcW w:w="105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8F2DD37"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USO DEL DESARROLLO INMOBILIARIO</w:t>
            </w:r>
          </w:p>
        </w:tc>
        <w:tc>
          <w:tcPr>
            <w:tcW w:w="3943" w:type="pct"/>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781D762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SUPERFICIE DE PREDIO (HAS)</w:t>
            </w:r>
          </w:p>
        </w:tc>
      </w:tr>
      <w:tr w:rsidR="006565C9" w:rsidRPr="00331FF1" w14:paraId="04466BFA"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27EAB" w14:textId="77777777" w:rsidR="006565C9" w:rsidRPr="00331FF1" w:rsidRDefault="006565C9" w:rsidP="009F534C">
            <w:pPr>
              <w:spacing w:after="0"/>
              <w:rPr>
                <w:rFonts w:ascii="Arial" w:hAnsi="Arial" w:cs="Arial"/>
                <w:b/>
                <w:sz w:val="19"/>
                <w:szCs w:val="19"/>
              </w:rPr>
            </w:pP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72595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 0 A 1.99</w:t>
            </w: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DB065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 2 A 4.99</w:t>
            </w: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18F5BC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 5 A 9.99</w:t>
            </w: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093C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 10 A 15</w:t>
            </w:r>
          </w:p>
        </w:tc>
        <w:tc>
          <w:tcPr>
            <w:tcW w:w="78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DF2BCE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MÁS DE 15</w:t>
            </w:r>
          </w:p>
        </w:tc>
      </w:tr>
      <w:tr w:rsidR="006565C9" w:rsidRPr="00331FF1" w14:paraId="6E898EAF" w14:textId="77777777" w:rsidTr="00AE662C">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1CA8F8D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w:t>
            </w:r>
          </w:p>
        </w:tc>
        <w:tc>
          <w:tcPr>
            <w:tcW w:w="788" w:type="pct"/>
            <w:tcBorders>
              <w:top w:val="single" w:sz="4" w:space="0" w:color="auto"/>
              <w:left w:val="single" w:sz="4" w:space="0" w:color="auto"/>
              <w:bottom w:val="single" w:sz="4" w:space="0" w:color="auto"/>
              <w:right w:val="single" w:sz="4" w:space="0" w:color="auto"/>
            </w:tcBorders>
            <w:vAlign w:val="center"/>
            <w:hideMark/>
          </w:tcPr>
          <w:p w14:paraId="195E16BC"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$10,645.00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499AF599"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$14,195.00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58CCDD7A"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$17,745.00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46596491"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$21,290.00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6E73E0F2"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$24,840.00</w:t>
            </w:r>
          </w:p>
        </w:tc>
      </w:tr>
      <w:tr w:rsidR="006565C9" w:rsidRPr="00331FF1" w14:paraId="181E22D0" w14:textId="77777777" w:rsidTr="00AE662C">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2E33C9A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 xml:space="preserve">Habitacional con Comercial y de Servicios </w:t>
            </w:r>
          </w:p>
        </w:tc>
        <w:tc>
          <w:tcPr>
            <w:tcW w:w="788" w:type="pct"/>
            <w:tcBorders>
              <w:top w:val="single" w:sz="4" w:space="0" w:color="auto"/>
              <w:left w:val="single" w:sz="4" w:space="0" w:color="auto"/>
              <w:bottom w:val="single" w:sz="4" w:space="0" w:color="auto"/>
              <w:right w:val="single" w:sz="4" w:space="0" w:color="auto"/>
            </w:tcBorders>
            <w:vAlign w:val="center"/>
            <w:hideMark/>
          </w:tcPr>
          <w:p w14:paraId="13CB21A6"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$14,195.00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72D68FF4"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$17,745.00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2C5D7BC1"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$21,290.00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1961552F"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$24,840.00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460DBD26"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$28,395.00</w:t>
            </w:r>
          </w:p>
        </w:tc>
      </w:tr>
      <w:tr w:rsidR="006565C9" w:rsidRPr="00331FF1" w14:paraId="0BDD1023" w14:textId="77777777" w:rsidTr="00AE662C">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572A4E6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Comercial y de Servicios</w:t>
            </w:r>
          </w:p>
        </w:tc>
        <w:tc>
          <w:tcPr>
            <w:tcW w:w="788" w:type="pct"/>
            <w:tcBorders>
              <w:top w:val="single" w:sz="4" w:space="0" w:color="auto"/>
              <w:left w:val="single" w:sz="4" w:space="0" w:color="auto"/>
              <w:bottom w:val="single" w:sz="4" w:space="0" w:color="auto"/>
              <w:right w:val="single" w:sz="4" w:space="0" w:color="auto"/>
            </w:tcBorders>
            <w:vAlign w:val="center"/>
            <w:hideMark/>
          </w:tcPr>
          <w:p w14:paraId="0D0E4173"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$17,745.00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76F19A90"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$21,240.00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2DC37296"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$24,840.00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3E0FAA1A"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$28,395.00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79FD7777"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$31,945.00</w:t>
            </w:r>
          </w:p>
        </w:tc>
      </w:tr>
      <w:tr w:rsidR="006565C9" w:rsidRPr="00331FF1" w14:paraId="587AD41F" w14:textId="77777777" w:rsidTr="00AE662C">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3AC0C49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Comercial y de Servicios con Industrial, Industrial</w:t>
            </w:r>
          </w:p>
        </w:tc>
        <w:tc>
          <w:tcPr>
            <w:tcW w:w="788" w:type="pct"/>
            <w:tcBorders>
              <w:top w:val="single" w:sz="4" w:space="0" w:color="auto"/>
              <w:left w:val="single" w:sz="4" w:space="0" w:color="auto"/>
              <w:bottom w:val="single" w:sz="4" w:space="0" w:color="auto"/>
              <w:right w:val="single" w:sz="4" w:space="0" w:color="auto"/>
            </w:tcBorders>
            <w:vAlign w:val="center"/>
            <w:hideMark/>
          </w:tcPr>
          <w:p w14:paraId="10429F56"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$21,240.00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66E76ED8"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$24,840.00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5794550B"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$28,395.00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708F7B82"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$31,945.00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4B821560" w14:textId="77777777" w:rsidR="006565C9" w:rsidRPr="00331FF1" w:rsidRDefault="006565C9" w:rsidP="009F534C">
            <w:pPr>
              <w:spacing w:after="0"/>
              <w:ind w:right="45"/>
              <w:contextualSpacing/>
              <w:jc w:val="right"/>
              <w:rPr>
                <w:rFonts w:ascii="Arial" w:hAnsi="Arial" w:cs="Arial"/>
                <w:sz w:val="19"/>
                <w:szCs w:val="19"/>
              </w:rPr>
            </w:pPr>
            <w:r w:rsidRPr="00331FF1">
              <w:rPr>
                <w:rFonts w:ascii="Arial" w:hAnsi="Arial" w:cs="Arial"/>
                <w:sz w:val="19"/>
                <w:szCs w:val="19"/>
              </w:rPr>
              <w:t>$35,495.00</w:t>
            </w:r>
          </w:p>
        </w:tc>
      </w:tr>
    </w:tbl>
    <w:p w14:paraId="7B2897B4" w14:textId="77777777" w:rsidR="006565C9" w:rsidRPr="00331FF1" w:rsidRDefault="006565C9" w:rsidP="009F534C">
      <w:pPr>
        <w:spacing w:after="0"/>
        <w:contextualSpacing/>
        <w:jc w:val="center"/>
        <w:rPr>
          <w:rFonts w:ascii="Arial" w:hAnsi="Arial" w:cs="Arial"/>
          <w:sz w:val="19"/>
          <w:szCs w:val="19"/>
        </w:rPr>
      </w:pPr>
    </w:p>
    <w:p w14:paraId="5F50CA8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39776E4C" w14:textId="77777777" w:rsidR="006565C9" w:rsidRPr="00331FF1" w:rsidRDefault="006565C9" w:rsidP="009F534C">
      <w:pPr>
        <w:spacing w:after="0"/>
        <w:ind w:left="1428"/>
        <w:contextualSpacing/>
        <w:jc w:val="both"/>
        <w:rPr>
          <w:rFonts w:ascii="Arial" w:hAnsi="Arial" w:cs="Arial"/>
          <w:sz w:val="19"/>
          <w:szCs w:val="19"/>
        </w:rPr>
      </w:pPr>
    </w:p>
    <w:p w14:paraId="35CF22BE" w14:textId="77777777" w:rsidR="006565C9" w:rsidRPr="00331FF1" w:rsidRDefault="006565C9" w:rsidP="009F534C">
      <w:pPr>
        <w:numPr>
          <w:ilvl w:val="0"/>
          <w:numId w:val="16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expedición del Dictamen de Factibilidad Vial, en construcciones y edificaciones, se causará y pagará:</w:t>
      </w:r>
    </w:p>
    <w:p w14:paraId="66749149"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1425"/>
        <w:gridCol w:w="1427"/>
        <w:gridCol w:w="1425"/>
        <w:gridCol w:w="1425"/>
      </w:tblGrid>
      <w:tr w:rsidR="006565C9" w:rsidRPr="00331FF1" w14:paraId="15F4F94D" w14:textId="77777777" w:rsidTr="00AE662C">
        <w:trPr>
          <w:trHeight w:val="20"/>
        </w:trPr>
        <w:tc>
          <w:tcPr>
            <w:tcW w:w="1771"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0F69B8D"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USO DEL INMUEBLE</w:t>
            </w:r>
          </w:p>
        </w:tc>
        <w:tc>
          <w:tcPr>
            <w:tcW w:w="3229"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FBA37A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SUPERFICIE DE PREDIO (M</w:t>
            </w:r>
            <w:r w:rsidRPr="00331FF1">
              <w:rPr>
                <w:rFonts w:ascii="Arial" w:hAnsi="Arial" w:cs="Arial"/>
                <w:b/>
                <w:sz w:val="19"/>
                <w:szCs w:val="19"/>
                <w:vertAlign w:val="superscript"/>
              </w:rPr>
              <w:t>2</w:t>
            </w:r>
            <w:r w:rsidRPr="00331FF1">
              <w:rPr>
                <w:rFonts w:ascii="Arial" w:hAnsi="Arial" w:cs="Arial"/>
                <w:b/>
                <w:sz w:val="19"/>
                <w:szCs w:val="19"/>
              </w:rPr>
              <w:t>)</w:t>
            </w:r>
          </w:p>
        </w:tc>
      </w:tr>
      <w:tr w:rsidR="006565C9" w:rsidRPr="00331FF1" w14:paraId="4E876CF5"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CC255" w14:textId="77777777" w:rsidR="006565C9" w:rsidRPr="00331FF1" w:rsidRDefault="006565C9" w:rsidP="009F534C">
            <w:pPr>
              <w:spacing w:after="0"/>
              <w:rPr>
                <w:rFonts w:ascii="Arial" w:hAnsi="Arial" w:cs="Arial"/>
                <w:b/>
                <w:sz w:val="19"/>
                <w:szCs w:val="19"/>
              </w:rPr>
            </w:pPr>
          </w:p>
        </w:tc>
        <w:tc>
          <w:tcPr>
            <w:tcW w:w="8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E881C08" w14:textId="77777777" w:rsidR="006565C9" w:rsidRPr="00331FF1" w:rsidRDefault="006565C9" w:rsidP="009F534C">
            <w:pPr>
              <w:pStyle w:val="TableParagraph"/>
              <w:spacing w:line="256" w:lineRule="auto"/>
              <w:ind w:left="44"/>
              <w:contextualSpacing/>
              <w:jc w:val="center"/>
              <w:rPr>
                <w:b/>
                <w:sz w:val="19"/>
                <w:szCs w:val="19"/>
              </w:rPr>
            </w:pPr>
            <w:r w:rsidRPr="00331FF1">
              <w:rPr>
                <w:b/>
                <w:sz w:val="19"/>
                <w:szCs w:val="19"/>
              </w:rPr>
              <w:t>DE</w:t>
            </w:r>
          </w:p>
          <w:p w14:paraId="76A84122"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0 A 500</w:t>
            </w:r>
          </w:p>
        </w:tc>
        <w:tc>
          <w:tcPr>
            <w:tcW w:w="8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FD7BAA6" w14:textId="77777777" w:rsidR="006565C9" w:rsidRPr="00331FF1" w:rsidRDefault="006565C9" w:rsidP="009F534C">
            <w:pPr>
              <w:pStyle w:val="TableParagraph"/>
              <w:spacing w:line="256" w:lineRule="auto"/>
              <w:ind w:left="44"/>
              <w:contextualSpacing/>
              <w:jc w:val="center"/>
              <w:rPr>
                <w:b/>
                <w:sz w:val="19"/>
                <w:szCs w:val="19"/>
              </w:rPr>
            </w:pPr>
            <w:r w:rsidRPr="00331FF1">
              <w:rPr>
                <w:b/>
                <w:sz w:val="19"/>
                <w:szCs w:val="19"/>
              </w:rPr>
              <w:t xml:space="preserve">DE </w:t>
            </w:r>
          </w:p>
          <w:p w14:paraId="0220518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501 A 2,500</w:t>
            </w:r>
          </w:p>
        </w:tc>
        <w:tc>
          <w:tcPr>
            <w:tcW w:w="8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E4EFCE" w14:textId="77777777" w:rsidR="006565C9" w:rsidRPr="00331FF1" w:rsidRDefault="006565C9" w:rsidP="009F534C">
            <w:pPr>
              <w:pStyle w:val="TableParagraph"/>
              <w:spacing w:line="256" w:lineRule="auto"/>
              <w:ind w:left="44"/>
              <w:contextualSpacing/>
              <w:jc w:val="center"/>
              <w:rPr>
                <w:b/>
                <w:sz w:val="19"/>
                <w:szCs w:val="19"/>
              </w:rPr>
            </w:pPr>
            <w:r w:rsidRPr="00331FF1">
              <w:rPr>
                <w:b/>
                <w:sz w:val="19"/>
                <w:szCs w:val="19"/>
              </w:rPr>
              <w:t xml:space="preserve">DE </w:t>
            </w:r>
          </w:p>
          <w:p w14:paraId="65D06F0D"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2,501 A 3,000</w:t>
            </w:r>
          </w:p>
        </w:tc>
        <w:tc>
          <w:tcPr>
            <w:tcW w:w="8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84145EE" w14:textId="77777777" w:rsidR="006565C9" w:rsidRPr="00331FF1" w:rsidRDefault="006565C9" w:rsidP="009F534C">
            <w:pPr>
              <w:pStyle w:val="TableParagraph"/>
              <w:spacing w:line="256" w:lineRule="auto"/>
              <w:ind w:left="44"/>
              <w:contextualSpacing/>
              <w:jc w:val="center"/>
              <w:rPr>
                <w:b/>
                <w:sz w:val="19"/>
                <w:szCs w:val="19"/>
              </w:rPr>
            </w:pPr>
            <w:r w:rsidRPr="00331FF1">
              <w:rPr>
                <w:b/>
                <w:sz w:val="19"/>
                <w:szCs w:val="19"/>
              </w:rPr>
              <w:t>MÁS DE</w:t>
            </w:r>
          </w:p>
          <w:p w14:paraId="4B2466C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3,000</w:t>
            </w:r>
          </w:p>
        </w:tc>
      </w:tr>
      <w:tr w:rsidR="006565C9" w:rsidRPr="00331FF1" w14:paraId="347CB67A" w14:textId="77777777" w:rsidTr="00AE662C">
        <w:trPr>
          <w:trHeight w:val="20"/>
        </w:trPr>
        <w:tc>
          <w:tcPr>
            <w:tcW w:w="1771" w:type="pct"/>
            <w:tcBorders>
              <w:top w:val="single" w:sz="4" w:space="0" w:color="auto"/>
              <w:left w:val="single" w:sz="4" w:space="0" w:color="auto"/>
              <w:bottom w:val="single" w:sz="4" w:space="0" w:color="auto"/>
              <w:right w:val="single" w:sz="4" w:space="0" w:color="auto"/>
            </w:tcBorders>
            <w:vAlign w:val="center"/>
            <w:hideMark/>
          </w:tcPr>
          <w:p w14:paraId="3C6BC13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Comercial y de Servicios</w:t>
            </w:r>
          </w:p>
        </w:tc>
        <w:tc>
          <w:tcPr>
            <w:tcW w:w="807" w:type="pct"/>
            <w:tcBorders>
              <w:top w:val="single" w:sz="4" w:space="0" w:color="auto"/>
              <w:left w:val="single" w:sz="4" w:space="0" w:color="auto"/>
              <w:bottom w:val="single" w:sz="4" w:space="0" w:color="auto"/>
              <w:right w:val="single" w:sz="4" w:space="0" w:color="auto"/>
            </w:tcBorders>
            <w:vAlign w:val="center"/>
            <w:hideMark/>
          </w:tcPr>
          <w:p w14:paraId="0CE0C03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$10,645.00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2539BD6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$17,745.00</w:t>
            </w:r>
          </w:p>
        </w:tc>
        <w:tc>
          <w:tcPr>
            <w:tcW w:w="807" w:type="pct"/>
            <w:tcBorders>
              <w:top w:val="single" w:sz="4" w:space="0" w:color="auto"/>
              <w:left w:val="single" w:sz="4" w:space="0" w:color="auto"/>
              <w:bottom w:val="single" w:sz="4" w:space="0" w:color="auto"/>
              <w:right w:val="single" w:sz="4" w:space="0" w:color="auto"/>
            </w:tcBorders>
            <w:vAlign w:val="center"/>
            <w:hideMark/>
          </w:tcPr>
          <w:p w14:paraId="33246C6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$21,290.00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175F0CD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$31,945.00</w:t>
            </w:r>
          </w:p>
        </w:tc>
      </w:tr>
      <w:tr w:rsidR="006565C9" w:rsidRPr="00331FF1" w14:paraId="427F05E4" w14:textId="77777777" w:rsidTr="00AE662C">
        <w:trPr>
          <w:trHeight w:val="20"/>
        </w:trPr>
        <w:tc>
          <w:tcPr>
            <w:tcW w:w="1771" w:type="pct"/>
            <w:tcBorders>
              <w:top w:val="single" w:sz="4" w:space="0" w:color="auto"/>
              <w:left w:val="single" w:sz="4" w:space="0" w:color="auto"/>
              <w:bottom w:val="single" w:sz="4" w:space="0" w:color="auto"/>
              <w:right w:val="single" w:sz="4" w:space="0" w:color="auto"/>
            </w:tcBorders>
            <w:vAlign w:val="center"/>
            <w:hideMark/>
          </w:tcPr>
          <w:p w14:paraId="2F71316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Comercial y de Servicios con Industrial, Industrial</w:t>
            </w:r>
          </w:p>
        </w:tc>
        <w:tc>
          <w:tcPr>
            <w:tcW w:w="807" w:type="pct"/>
            <w:tcBorders>
              <w:top w:val="single" w:sz="4" w:space="0" w:color="auto"/>
              <w:left w:val="single" w:sz="4" w:space="0" w:color="auto"/>
              <w:bottom w:val="single" w:sz="4" w:space="0" w:color="auto"/>
              <w:right w:val="single" w:sz="4" w:space="0" w:color="auto"/>
            </w:tcBorders>
            <w:vAlign w:val="center"/>
            <w:hideMark/>
          </w:tcPr>
          <w:p w14:paraId="2480F00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$14,195.00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85B59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$21,290.00</w:t>
            </w:r>
          </w:p>
        </w:tc>
        <w:tc>
          <w:tcPr>
            <w:tcW w:w="807" w:type="pct"/>
            <w:tcBorders>
              <w:top w:val="single" w:sz="4" w:space="0" w:color="auto"/>
              <w:left w:val="single" w:sz="4" w:space="0" w:color="auto"/>
              <w:bottom w:val="single" w:sz="4" w:space="0" w:color="auto"/>
              <w:right w:val="single" w:sz="4" w:space="0" w:color="auto"/>
            </w:tcBorders>
            <w:vAlign w:val="center"/>
            <w:hideMark/>
          </w:tcPr>
          <w:p w14:paraId="0194CC7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$24,840.00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4474737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$35,495.00</w:t>
            </w:r>
          </w:p>
        </w:tc>
      </w:tr>
    </w:tbl>
    <w:p w14:paraId="1E11E302" w14:textId="77777777" w:rsidR="006565C9" w:rsidRPr="00331FF1" w:rsidRDefault="006565C9" w:rsidP="009F534C">
      <w:pPr>
        <w:spacing w:after="0"/>
        <w:ind w:left="1452"/>
        <w:contextualSpacing/>
        <w:jc w:val="both"/>
        <w:rPr>
          <w:rFonts w:ascii="Arial" w:hAnsi="Arial" w:cs="Arial"/>
          <w:sz w:val="19"/>
          <w:szCs w:val="19"/>
        </w:rPr>
      </w:pPr>
    </w:p>
    <w:p w14:paraId="2F3E7BC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$518,489.00</w:t>
      </w:r>
    </w:p>
    <w:p w14:paraId="0B1F2FAD" w14:textId="77777777" w:rsidR="006565C9" w:rsidRPr="00331FF1" w:rsidRDefault="006565C9" w:rsidP="009F534C">
      <w:pPr>
        <w:spacing w:after="0"/>
        <w:ind w:left="1428"/>
        <w:contextualSpacing/>
        <w:jc w:val="both"/>
        <w:rPr>
          <w:rFonts w:ascii="Arial" w:hAnsi="Arial" w:cs="Arial"/>
          <w:sz w:val="19"/>
          <w:szCs w:val="19"/>
        </w:rPr>
      </w:pPr>
    </w:p>
    <w:p w14:paraId="4674C408" w14:textId="77777777" w:rsidR="006565C9" w:rsidRPr="00331FF1" w:rsidRDefault="006565C9" w:rsidP="009F534C">
      <w:pPr>
        <w:numPr>
          <w:ilvl w:val="0"/>
          <w:numId w:val="16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expedición del Dictamen de Cumplimiento de Mitigaciones de Movilidad para construcciones y edificaciones establecidas en un predio con superficie mayor a 501 metros cuadrados, independientemente del uso del inmueble, se causará y pagará: $3,550.00.</w:t>
      </w:r>
    </w:p>
    <w:p w14:paraId="08914BFD" w14:textId="77777777" w:rsidR="006565C9" w:rsidRPr="00331FF1" w:rsidRDefault="006565C9" w:rsidP="009F534C">
      <w:pPr>
        <w:spacing w:after="0"/>
        <w:ind w:left="1418"/>
        <w:contextualSpacing/>
        <w:jc w:val="both"/>
        <w:rPr>
          <w:rFonts w:ascii="Arial" w:hAnsi="Arial" w:cs="Arial"/>
          <w:sz w:val="19"/>
          <w:szCs w:val="19"/>
        </w:rPr>
      </w:pPr>
    </w:p>
    <w:p w14:paraId="491CDDA9"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inciso $49,047.00</w:t>
      </w:r>
    </w:p>
    <w:p w14:paraId="7370716F" w14:textId="77777777" w:rsidR="006565C9" w:rsidRPr="00331FF1" w:rsidRDefault="006565C9" w:rsidP="009F534C">
      <w:pPr>
        <w:spacing w:after="0"/>
        <w:ind w:left="1418"/>
        <w:contextualSpacing/>
        <w:jc w:val="both"/>
        <w:rPr>
          <w:rFonts w:ascii="Arial" w:hAnsi="Arial" w:cs="Arial"/>
          <w:sz w:val="19"/>
          <w:szCs w:val="19"/>
        </w:rPr>
      </w:pPr>
    </w:p>
    <w:p w14:paraId="3BBCB5BF" w14:textId="77777777" w:rsidR="006565C9" w:rsidRPr="00331FF1" w:rsidRDefault="006565C9" w:rsidP="009F534C">
      <w:pPr>
        <w:numPr>
          <w:ilvl w:val="0"/>
          <w:numId w:val="16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cobro por la recepción del trámite para la emisión del Dictamen de Factibilidad Vial, en cualquier modalidad, independientemente del resultado de la misma, se causará y pagará: $540.00.</w:t>
      </w:r>
    </w:p>
    <w:p w14:paraId="51953521" w14:textId="77777777" w:rsidR="006565C9" w:rsidRPr="00331FF1" w:rsidRDefault="006565C9" w:rsidP="009F534C">
      <w:pPr>
        <w:spacing w:after="0"/>
        <w:ind w:left="1418"/>
        <w:contextualSpacing/>
        <w:jc w:val="both"/>
        <w:rPr>
          <w:rFonts w:ascii="Arial" w:hAnsi="Arial" w:cs="Arial"/>
          <w:sz w:val="19"/>
          <w:szCs w:val="19"/>
        </w:rPr>
      </w:pPr>
    </w:p>
    <w:p w14:paraId="64241D8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$19,300.00</w:t>
      </w:r>
    </w:p>
    <w:p w14:paraId="588DF5D9" w14:textId="77777777" w:rsidR="006565C9" w:rsidRPr="00331FF1" w:rsidRDefault="006565C9" w:rsidP="009F534C">
      <w:pPr>
        <w:spacing w:after="0"/>
        <w:ind w:left="1418"/>
        <w:contextualSpacing/>
        <w:jc w:val="both"/>
        <w:rPr>
          <w:rFonts w:ascii="Arial" w:hAnsi="Arial" w:cs="Arial"/>
          <w:sz w:val="19"/>
          <w:szCs w:val="19"/>
        </w:rPr>
      </w:pPr>
    </w:p>
    <w:p w14:paraId="591D60F2" w14:textId="77777777" w:rsidR="006565C9" w:rsidRPr="00331FF1" w:rsidRDefault="006565C9" w:rsidP="009F534C">
      <w:pPr>
        <w:numPr>
          <w:ilvl w:val="0"/>
          <w:numId w:val="16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cobro del trámite de revisión y autorización del proyecto de señalamiento para desarrollos inmobiliarios, se causará y pagará: $10,770.00.</w:t>
      </w:r>
    </w:p>
    <w:p w14:paraId="571CF8F5" w14:textId="77777777" w:rsidR="006565C9" w:rsidRPr="00331FF1" w:rsidRDefault="006565C9" w:rsidP="009F534C">
      <w:pPr>
        <w:spacing w:after="0"/>
        <w:contextualSpacing/>
        <w:rPr>
          <w:rFonts w:ascii="Arial" w:hAnsi="Arial" w:cs="Arial"/>
          <w:sz w:val="19"/>
          <w:szCs w:val="19"/>
        </w:rPr>
      </w:pPr>
    </w:p>
    <w:p w14:paraId="0D87AF1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$10,000.00</w:t>
      </w:r>
    </w:p>
    <w:p w14:paraId="2953CD69" w14:textId="77777777" w:rsidR="006565C9" w:rsidRPr="00331FF1" w:rsidRDefault="006565C9" w:rsidP="009F534C">
      <w:pPr>
        <w:spacing w:after="0"/>
        <w:contextualSpacing/>
        <w:rPr>
          <w:rFonts w:ascii="Arial" w:hAnsi="Arial" w:cs="Arial"/>
          <w:sz w:val="19"/>
          <w:szCs w:val="19"/>
        </w:rPr>
      </w:pPr>
    </w:p>
    <w:p w14:paraId="0EFBEB65" w14:textId="77777777" w:rsidR="006565C9" w:rsidRPr="00331FF1" w:rsidRDefault="006565C9" w:rsidP="009F534C">
      <w:pPr>
        <w:numPr>
          <w:ilvl w:val="0"/>
          <w:numId w:val="16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expedición del Dictamen de Cumplimiento de Mitigaciones para desarrollos inmobiliarios, se causará y pagará: $10,770.00.</w:t>
      </w:r>
    </w:p>
    <w:p w14:paraId="718248A5" w14:textId="77777777" w:rsidR="006565C9" w:rsidRPr="00331FF1" w:rsidRDefault="006565C9" w:rsidP="009F534C">
      <w:pPr>
        <w:spacing w:after="0"/>
        <w:ind w:left="1428"/>
        <w:contextualSpacing/>
        <w:jc w:val="both"/>
        <w:rPr>
          <w:rFonts w:ascii="Arial" w:hAnsi="Arial" w:cs="Arial"/>
          <w:sz w:val="19"/>
          <w:szCs w:val="19"/>
        </w:rPr>
      </w:pPr>
    </w:p>
    <w:p w14:paraId="2E29E2A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inciso $0.00</w:t>
      </w:r>
    </w:p>
    <w:p w14:paraId="17E9965C" w14:textId="77777777" w:rsidR="006565C9" w:rsidRPr="00331FF1" w:rsidRDefault="006565C9" w:rsidP="009F534C">
      <w:pPr>
        <w:spacing w:after="0"/>
        <w:contextualSpacing/>
        <w:jc w:val="right"/>
        <w:rPr>
          <w:rFonts w:ascii="Arial" w:hAnsi="Arial" w:cs="Arial"/>
          <w:sz w:val="19"/>
          <w:szCs w:val="19"/>
        </w:rPr>
      </w:pPr>
    </w:p>
    <w:p w14:paraId="773A11E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$596,836.00</w:t>
      </w:r>
    </w:p>
    <w:p w14:paraId="09CD9387" w14:textId="77777777" w:rsidR="006565C9" w:rsidRPr="00331FF1" w:rsidRDefault="006565C9" w:rsidP="009F534C">
      <w:pPr>
        <w:spacing w:after="0"/>
        <w:contextualSpacing/>
        <w:jc w:val="both"/>
        <w:rPr>
          <w:rFonts w:ascii="Arial" w:hAnsi="Arial" w:cs="Arial"/>
          <w:sz w:val="19"/>
          <w:szCs w:val="19"/>
        </w:rPr>
      </w:pPr>
    </w:p>
    <w:p w14:paraId="2EA155F8" w14:textId="77777777" w:rsidR="006565C9" w:rsidRPr="00331FF1" w:rsidRDefault="006565C9" w:rsidP="009F534C">
      <w:pPr>
        <w:numPr>
          <w:ilvl w:val="0"/>
          <w:numId w:val="16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la expedición del tarjetón de estacionamiento para personas con discapacidad, emitido por la Dirección de Movilidad, se causará y pagará: $135.00.</w:t>
      </w:r>
    </w:p>
    <w:p w14:paraId="7E6BE035" w14:textId="77777777" w:rsidR="006565C9" w:rsidRPr="00331FF1" w:rsidRDefault="006565C9" w:rsidP="009F534C">
      <w:pPr>
        <w:spacing w:after="0"/>
        <w:contextualSpacing/>
        <w:jc w:val="both"/>
        <w:rPr>
          <w:rFonts w:ascii="Arial" w:hAnsi="Arial" w:cs="Arial"/>
          <w:sz w:val="19"/>
          <w:szCs w:val="19"/>
        </w:rPr>
      </w:pPr>
    </w:p>
    <w:p w14:paraId="0B855EA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$35,223.00</w:t>
      </w:r>
    </w:p>
    <w:p w14:paraId="168CB07E" w14:textId="77777777" w:rsidR="006565C9" w:rsidRPr="00331FF1" w:rsidRDefault="006565C9" w:rsidP="009F534C">
      <w:pPr>
        <w:spacing w:after="0"/>
        <w:contextualSpacing/>
        <w:jc w:val="both"/>
        <w:rPr>
          <w:rFonts w:ascii="Arial" w:hAnsi="Arial" w:cs="Arial"/>
          <w:sz w:val="19"/>
          <w:szCs w:val="19"/>
        </w:rPr>
      </w:pPr>
    </w:p>
    <w:p w14:paraId="2E5B8F5E" w14:textId="77777777" w:rsidR="006565C9" w:rsidRPr="00331FF1" w:rsidRDefault="006565C9" w:rsidP="009F534C">
      <w:pPr>
        <w:numPr>
          <w:ilvl w:val="0"/>
          <w:numId w:val="16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servicios que presta la Dirección de Movilidad, por la expedición de copias certificadas del Dictamen de Factibilidad Vial, se causará y pagará: $170.00.</w:t>
      </w:r>
    </w:p>
    <w:p w14:paraId="0997C877" w14:textId="77777777" w:rsidR="006565C9" w:rsidRPr="00331FF1" w:rsidRDefault="006565C9" w:rsidP="009F534C">
      <w:pPr>
        <w:spacing w:after="0"/>
        <w:ind w:left="1068"/>
        <w:contextualSpacing/>
        <w:jc w:val="both"/>
        <w:rPr>
          <w:rFonts w:ascii="Arial" w:hAnsi="Arial" w:cs="Arial"/>
          <w:sz w:val="19"/>
          <w:szCs w:val="19"/>
        </w:rPr>
      </w:pPr>
    </w:p>
    <w:p w14:paraId="1EF2435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$0.00</w:t>
      </w:r>
    </w:p>
    <w:p w14:paraId="4F0F2139" w14:textId="77777777" w:rsidR="006565C9" w:rsidRPr="00331FF1" w:rsidRDefault="006565C9" w:rsidP="009F534C">
      <w:pPr>
        <w:spacing w:after="0"/>
        <w:contextualSpacing/>
        <w:jc w:val="right"/>
        <w:rPr>
          <w:rFonts w:ascii="Arial" w:hAnsi="Arial" w:cs="Arial"/>
          <w:sz w:val="19"/>
          <w:szCs w:val="19"/>
        </w:rPr>
      </w:pPr>
    </w:p>
    <w:p w14:paraId="127A6AC4" w14:textId="77777777" w:rsidR="006565C9" w:rsidRPr="00331FF1" w:rsidRDefault="006565C9" w:rsidP="009F534C">
      <w:pPr>
        <w:spacing w:after="0"/>
        <w:ind w:left="708"/>
        <w:contextualSpacing/>
        <w:jc w:val="right"/>
        <w:rPr>
          <w:rFonts w:ascii="Arial" w:hAnsi="Arial" w:cs="Arial"/>
          <w:b/>
          <w:sz w:val="19"/>
          <w:szCs w:val="19"/>
        </w:rPr>
      </w:pPr>
      <w:r w:rsidRPr="00331FF1">
        <w:rPr>
          <w:rFonts w:ascii="Arial" w:hAnsi="Arial" w:cs="Arial"/>
          <w:b/>
          <w:sz w:val="19"/>
          <w:szCs w:val="19"/>
        </w:rPr>
        <w:t>Ingreso anual estimado por esta fracción $632,059.00</w:t>
      </w:r>
    </w:p>
    <w:p w14:paraId="7D5E999F" w14:textId="77777777" w:rsidR="006565C9" w:rsidRPr="00331FF1" w:rsidRDefault="006565C9" w:rsidP="009F534C">
      <w:pPr>
        <w:spacing w:after="0"/>
        <w:contextualSpacing/>
        <w:jc w:val="both"/>
        <w:rPr>
          <w:rFonts w:ascii="Arial" w:hAnsi="Arial" w:cs="Arial"/>
          <w:sz w:val="19"/>
          <w:szCs w:val="19"/>
        </w:rPr>
      </w:pPr>
    </w:p>
    <w:p w14:paraId="31386059" w14:textId="77777777" w:rsidR="006565C9" w:rsidRPr="00331FF1" w:rsidRDefault="006565C9" w:rsidP="009F534C">
      <w:pPr>
        <w:numPr>
          <w:ilvl w:val="0"/>
          <w:numId w:val="15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prestados por la Dirección del Registro Civil en traslados a domicilio para celebraciones, se causará y pagará:</w:t>
      </w:r>
    </w:p>
    <w:p w14:paraId="5AD50C46" w14:textId="77777777" w:rsidR="006565C9" w:rsidRPr="00331FF1" w:rsidRDefault="006565C9" w:rsidP="009F534C">
      <w:pPr>
        <w:spacing w:after="0"/>
        <w:contextualSpacing/>
        <w:jc w:val="both"/>
        <w:rPr>
          <w:rFonts w:ascii="Arial" w:hAnsi="Arial" w:cs="Arial"/>
          <w:sz w:val="19"/>
          <w:szCs w:val="19"/>
        </w:rPr>
      </w:pPr>
    </w:p>
    <w:p w14:paraId="3A44C062" w14:textId="77777777" w:rsidR="006565C9" w:rsidRPr="00331FF1" w:rsidRDefault="006565C9" w:rsidP="009F534C">
      <w:pPr>
        <w:numPr>
          <w:ilvl w:val="0"/>
          <w:numId w:val="16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traslado a domicilio para realizar asentamiento de registro de nacimiento, se causará y pagará:</w:t>
      </w:r>
    </w:p>
    <w:p w14:paraId="7A95391A"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565C9" w:rsidRPr="00331FF1" w14:paraId="1E6A5483"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hideMark/>
          </w:tcPr>
          <w:p w14:paraId="49BCA1E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DIA</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649C776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HORARIO</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619EA69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COSTO</w:t>
            </w:r>
          </w:p>
        </w:tc>
      </w:tr>
      <w:tr w:rsidR="006565C9" w:rsidRPr="00331FF1" w14:paraId="74157C6F"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7038F50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Lunes a viernes </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541C62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de 8:30 a 21:00 horas.</w:t>
            </w:r>
          </w:p>
        </w:tc>
        <w:tc>
          <w:tcPr>
            <w:tcW w:w="1667" w:type="pct"/>
            <w:tcBorders>
              <w:top w:val="single" w:sz="4" w:space="0" w:color="auto"/>
              <w:left w:val="single" w:sz="4" w:space="0" w:color="auto"/>
              <w:bottom w:val="single" w:sz="4" w:space="0" w:color="auto"/>
              <w:right w:val="single" w:sz="4" w:space="0" w:color="auto"/>
            </w:tcBorders>
            <w:vAlign w:val="bottom"/>
            <w:hideMark/>
          </w:tcPr>
          <w:p w14:paraId="5FFFD18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$1,150.00</w:t>
            </w:r>
          </w:p>
        </w:tc>
      </w:tr>
      <w:tr w:rsidR="006565C9" w:rsidRPr="00331FF1" w14:paraId="6F9CBBC8"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7753931A"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Sábado</w:t>
            </w:r>
          </w:p>
        </w:tc>
        <w:tc>
          <w:tcPr>
            <w:tcW w:w="1667" w:type="pct"/>
            <w:vMerge/>
            <w:tcBorders>
              <w:top w:val="single" w:sz="4" w:space="0" w:color="auto"/>
              <w:left w:val="single" w:sz="4" w:space="0" w:color="auto"/>
              <w:bottom w:val="single" w:sz="4" w:space="0" w:color="auto"/>
              <w:right w:val="single" w:sz="4" w:space="0" w:color="auto"/>
            </w:tcBorders>
            <w:vAlign w:val="center"/>
            <w:hideMark/>
          </w:tcPr>
          <w:p w14:paraId="5C3F321F"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bottom"/>
            <w:hideMark/>
          </w:tcPr>
          <w:p w14:paraId="7F72BBD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$1,445.00</w:t>
            </w:r>
          </w:p>
        </w:tc>
      </w:tr>
    </w:tbl>
    <w:p w14:paraId="6ADCECF4" w14:textId="77777777" w:rsidR="006565C9" w:rsidRPr="00331FF1" w:rsidRDefault="006565C9" w:rsidP="009F534C">
      <w:pPr>
        <w:spacing w:after="0"/>
        <w:contextualSpacing/>
        <w:jc w:val="both"/>
        <w:rPr>
          <w:rFonts w:ascii="Arial" w:hAnsi="Arial" w:cs="Arial"/>
          <w:sz w:val="19"/>
          <w:szCs w:val="19"/>
        </w:rPr>
      </w:pPr>
    </w:p>
    <w:p w14:paraId="387B2BE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$4,609.00</w:t>
      </w:r>
    </w:p>
    <w:p w14:paraId="684F051E" w14:textId="77777777" w:rsidR="006565C9" w:rsidRPr="00331FF1" w:rsidRDefault="006565C9" w:rsidP="009F534C">
      <w:pPr>
        <w:spacing w:after="0"/>
        <w:contextualSpacing/>
        <w:jc w:val="right"/>
        <w:rPr>
          <w:rFonts w:ascii="Arial" w:hAnsi="Arial" w:cs="Arial"/>
          <w:sz w:val="19"/>
          <w:szCs w:val="19"/>
        </w:rPr>
      </w:pPr>
    </w:p>
    <w:p w14:paraId="3A843A72" w14:textId="77777777" w:rsidR="006565C9" w:rsidRPr="00331FF1" w:rsidRDefault="006565C9" w:rsidP="009F534C">
      <w:pPr>
        <w:spacing w:after="0"/>
        <w:ind w:left="708"/>
        <w:contextualSpacing/>
        <w:jc w:val="right"/>
        <w:rPr>
          <w:rFonts w:ascii="Arial" w:hAnsi="Arial" w:cs="Arial"/>
          <w:b/>
          <w:sz w:val="19"/>
          <w:szCs w:val="19"/>
        </w:rPr>
      </w:pPr>
      <w:r w:rsidRPr="00331FF1">
        <w:rPr>
          <w:rFonts w:ascii="Arial" w:hAnsi="Arial" w:cs="Arial"/>
          <w:b/>
          <w:sz w:val="19"/>
          <w:szCs w:val="19"/>
        </w:rPr>
        <w:t>Ingreso anual estimado por esta fracción $4,609.00</w:t>
      </w:r>
    </w:p>
    <w:p w14:paraId="7DC30C7D" w14:textId="77777777" w:rsidR="006565C9" w:rsidRPr="00331FF1" w:rsidRDefault="006565C9" w:rsidP="009F534C">
      <w:pPr>
        <w:spacing w:after="0"/>
        <w:contextualSpacing/>
        <w:jc w:val="right"/>
        <w:rPr>
          <w:rFonts w:ascii="Arial" w:hAnsi="Arial" w:cs="Arial"/>
          <w:sz w:val="19"/>
          <w:szCs w:val="19"/>
        </w:rPr>
      </w:pPr>
    </w:p>
    <w:p w14:paraId="3EC318E3" w14:textId="77777777" w:rsidR="006565C9" w:rsidRPr="00331FF1" w:rsidRDefault="006565C9" w:rsidP="009F534C">
      <w:pPr>
        <w:numPr>
          <w:ilvl w:val="0"/>
          <w:numId w:val="168"/>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que presta la Secretaría de la Mujer, de acuerdo a los planes, programas, capacitaciones, cursos y talleres, se causará y pagará:</w:t>
      </w:r>
    </w:p>
    <w:p w14:paraId="5D9E9182" w14:textId="77777777" w:rsidR="006565C9" w:rsidRPr="00331FF1" w:rsidRDefault="006565C9" w:rsidP="009F534C">
      <w:pPr>
        <w:spacing w:after="0"/>
        <w:ind w:hanging="34"/>
        <w:contextualSpacing/>
        <w:jc w:val="right"/>
        <w:rPr>
          <w:rFonts w:ascii="Arial" w:hAnsi="Arial" w:cs="Arial"/>
          <w:sz w:val="19"/>
          <w:szCs w:val="19"/>
        </w:rPr>
      </w:pPr>
    </w:p>
    <w:p w14:paraId="27410849" w14:textId="77777777" w:rsidR="006565C9" w:rsidRPr="00331FF1" w:rsidRDefault="006565C9" w:rsidP="009F534C">
      <w:pPr>
        <w:pStyle w:val="Prrafodelista"/>
        <w:numPr>
          <w:ilvl w:val="0"/>
          <w:numId w:val="169"/>
        </w:numPr>
        <w:spacing w:after="0"/>
        <w:ind w:left="1043" w:hanging="357"/>
        <w:jc w:val="both"/>
        <w:rPr>
          <w:rFonts w:ascii="Arial" w:hAnsi="Arial" w:cs="Arial"/>
          <w:sz w:val="19"/>
          <w:szCs w:val="19"/>
        </w:rPr>
      </w:pPr>
      <w:r w:rsidRPr="00331FF1">
        <w:rPr>
          <w:rFonts w:ascii="Arial" w:hAnsi="Arial" w:cs="Arial"/>
          <w:sz w:val="19"/>
          <w:szCs w:val="19"/>
        </w:rPr>
        <w:t xml:space="preserve">Por la impartición de talleres, programas, cursos y capacitaciones, con emisión de constancia, al personal del sector empresarial, por grupo, se causará y pagará: </w:t>
      </w:r>
    </w:p>
    <w:p w14:paraId="04E7AD1E" w14:textId="77777777" w:rsidR="006565C9" w:rsidRPr="00331FF1" w:rsidRDefault="006565C9" w:rsidP="009F534C">
      <w:pPr>
        <w:spacing w:after="0"/>
        <w:ind w:left="1173"/>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5D01A93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46E90E2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75D08EC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60A7C3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3C50C21" w14:textId="77777777" w:rsidR="006565C9" w:rsidRPr="00331FF1" w:rsidRDefault="006565C9" w:rsidP="009F534C">
            <w:pPr>
              <w:spacing w:after="0"/>
              <w:ind w:hanging="34"/>
              <w:contextualSpacing/>
              <w:rPr>
                <w:rFonts w:ascii="Arial" w:hAnsi="Arial" w:cs="Arial"/>
                <w:sz w:val="19"/>
                <w:szCs w:val="19"/>
              </w:rPr>
            </w:pPr>
            <w:r w:rsidRPr="00331FF1">
              <w:rPr>
                <w:rFonts w:ascii="Arial" w:hAnsi="Arial" w:cs="Arial"/>
                <w:sz w:val="19"/>
                <w:szCs w:val="19"/>
              </w:rPr>
              <w:t>De 1 hasta 10 personas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96F187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$1,075.00</w:t>
            </w:r>
          </w:p>
        </w:tc>
      </w:tr>
      <w:tr w:rsidR="006565C9" w:rsidRPr="00331FF1" w14:paraId="52CDA822"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B4B8ABE" w14:textId="77777777" w:rsidR="006565C9" w:rsidRPr="00331FF1" w:rsidRDefault="006565C9" w:rsidP="009F534C">
            <w:pPr>
              <w:spacing w:after="0"/>
              <w:ind w:hanging="34"/>
              <w:contextualSpacing/>
              <w:rPr>
                <w:rFonts w:ascii="Arial" w:hAnsi="Arial" w:cs="Arial"/>
                <w:sz w:val="19"/>
                <w:szCs w:val="19"/>
              </w:rPr>
            </w:pPr>
            <w:r w:rsidRPr="00331FF1">
              <w:rPr>
                <w:rFonts w:ascii="Arial" w:hAnsi="Arial" w:cs="Arial"/>
                <w:sz w:val="19"/>
                <w:szCs w:val="19"/>
              </w:rPr>
              <w:t>De 11 hasta 60 personas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C16692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$3,230.00</w:t>
            </w:r>
          </w:p>
        </w:tc>
      </w:tr>
      <w:tr w:rsidR="006565C9" w:rsidRPr="00331FF1" w14:paraId="3FCB649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36B7F073"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sz w:val="19"/>
                <w:szCs w:val="19"/>
              </w:rPr>
              <w:t>De 61 hasta 100 personas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9904C4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$5,385.00</w:t>
            </w:r>
          </w:p>
        </w:tc>
      </w:tr>
      <w:tr w:rsidR="006565C9" w:rsidRPr="00331FF1" w14:paraId="5BCA969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8DDAC32"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sz w:val="19"/>
                <w:szCs w:val="19"/>
              </w:rPr>
              <w:t>De 101 personas en adelante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B23E9B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$7,540.00</w:t>
            </w:r>
          </w:p>
        </w:tc>
      </w:tr>
    </w:tbl>
    <w:p w14:paraId="060092E7" w14:textId="77777777" w:rsidR="006565C9" w:rsidRPr="00331FF1" w:rsidRDefault="006565C9" w:rsidP="009F534C">
      <w:pPr>
        <w:spacing w:after="0"/>
        <w:ind w:hanging="34"/>
        <w:contextualSpacing/>
        <w:jc w:val="right"/>
        <w:rPr>
          <w:rFonts w:ascii="Arial" w:hAnsi="Arial" w:cs="Arial"/>
          <w:sz w:val="19"/>
          <w:szCs w:val="19"/>
        </w:rPr>
      </w:pPr>
    </w:p>
    <w:p w14:paraId="5F104C2F"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0F477D9F" w14:textId="77777777" w:rsidR="006565C9" w:rsidRPr="00331FF1" w:rsidRDefault="006565C9" w:rsidP="009F534C">
      <w:pPr>
        <w:spacing w:after="0"/>
        <w:ind w:hanging="34"/>
        <w:contextualSpacing/>
        <w:jc w:val="right"/>
        <w:rPr>
          <w:rFonts w:ascii="Arial" w:hAnsi="Arial" w:cs="Arial"/>
          <w:sz w:val="19"/>
          <w:szCs w:val="19"/>
        </w:rPr>
      </w:pPr>
    </w:p>
    <w:p w14:paraId="44AAE85F" w14:textId="77777777" w:rsidR="006565C9" w:rsidRPr="00331FF1" w:rsidRDefault="006565C9" w:rsidP="009F534C">
      <w:pPr>
        <w:tabs>
          <w:tab w:val="left" w:pos="1215"/>
          <w:tab w:val="right" w:pos="7297"/>
        </w:tabs>
        <w:spacing w:after="0"/>
        <w:contextualSpacing/>
        <w:jc w:val="right"/>
        <w:rPr>
          <w:rFonts w:ascii="Arial" w:hAnsi="Arial" w:cs="Arial"/>
          <w:b/>
          <w:sz w:val="19"/>
          <w:szCs w:val="19"/>
        </w:rPr>
      </w:pPr>
      <w:r w:rsidRPr="00331FF1">
        <w:rPr>
          <w:rFonts w:ascii="Arial" w:hAnsi="Arial" w:cs="Arial"/>
          <w:b/>
          <w:sz w:val="19"/>
          <w:szCs w:val="19"/>
        </w:rPr>
        <w:tab/>
      </w:r>
      <w:r w:rsidRPr="00331FF1">
        <w:rPr>
          <w:rFonts w:ascii="Arial" w:hAnsi="Arial" w:cs="Arial"/>
          <w:b/>
          <w:sz w:val="19"/>
          <w:szCs w:val="19"/>
        </w:rPr>
        <w:tab/>
        <w:t>Ingreso anual estimado por esta fracción $0.00</w:t>
      </w:r>
    </w:p>
    <w:p w14:paraId="6BA15369" w14:textId="77777777" w:rsidR="006565C9" w:rsidRPr="00331FF1" w:rsidRDefault="006565C9" w:rsidP="009F534C">
      <w:pPr>
        <w:spacing w:after="0"/>
        <w:contextualSpacing/>
        <w:jc w:val="right"/>
        <w:rPr>
          <w:rFonts w:ascii="Arial" w:hAnsi="Arial" w:cs="Arial"/>
          <w:sz w:val="19"/>
          <w:szCs w:val="19"/>
        </w:rPr>
      </w:pPr>
    </w:p>
    <w:p w14:paraId="2709C740"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este artículo $20,477,922.00</w:t>
      </w:r>
    </w:p>
    <w:p w14:paraId="3D2DAF80" w14:textId="77777777" w:rsidR="006565C9" w:rsidRPr="00331FF1" w:rsidRDefault="006565C9" w:rsidP="009F534C">
      <w:pPr>
        <w:spacing w:after="0"/>
        <w:contextualSpacing/>
        <w:jc w:val="both"/>
        <w:rPr>
          <w:rFonts w:ascii="Arial" w:hAnsi="Arial" w:cs="Arial"/>
          <w:b/>
          <w:sz w:val="19"/>
          <w:szCs w:val="19"/>
        </w:rPr>
      </w:pPr>
    </w:p>
    <w:p w14:paraId="1CB2A5C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35.</w:t>
      </w:r>
      <w:r w:rsidRPr="00331FF1">
        <w:rPr>
          <w:rFonts w:ascii="Arial" w:hAnsi="Arial" w:cs="Arial"/>
          <w:sz w:val="19"/>
          <w:szCs w:val="19"/>
        </w:rPr>
        <w:t xml:space="preserve"> Cuando no se cubran en tiempo y forma los derechos a cargo del fisco municipal y no se paguen en la fecha establecida en las disposiciones fiscales, el importe de las mismas se actualizará desde el mes en que se debió realizar el pago y hasta que el mismo se efectúe, determinándose su cálculo conforme a lo dispuesto en el Código Fiscal del Estado de Querétaro.</w:t>
      </w:r>
    </w:p>
    <w:p w14:paraId="0C8DB84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 xml:space="preserve"> </w:t>
      </w:r>
    </w:p>
    <w:p w14:paraId="33E43DF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Las cantidades determinadas conservan la naturaleza jurídica que tenían antes de la actualización.</w:t>
      </w:r>
    </w:p>
    <w:p w14:paraId="562AC87C" w14:textId="77777777" w:rsidR="006565C9" w:rsidRPr="00331FF1" w:rsidRDefault="006565C9" w:rsidP="009F534C">
      <w:pPr>
        <w:spacing w:after="0"/>
        <w:contextualSpacing/>
        <w:jc w:val="both"/>
        <w:rPr>
          <w:rFonts w:ascii="Arial" w:hAnsi="Arial" w:cs="Arial"/>
          <w:sz w:val="19"/>
          <w:szCs w:val="19"/>
        </w:rPr>
      </w:pPr>
    </w:p>
    <w:p w14:paraId="425A120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La falta de pago de un crédito fiscal en la fecha o plazo fijado, determinará que el crédito sea exigible a través del Procedimiento Administrativo de Ejecución, constituyéndose como accesorios de la contribución y participando de su naturaleza, los recargos, las sanciones, los gastos de ejecución y la indemnización.</w:t>
      </w:r>
    </w:p>
    <w:p w14:paraId="1471FC8C" w14:textId="77777777" w:rsidR="006565C9" w:rsidRPr="00331FF1" w:rsidRDefault="006565C9" w:rsidP="009F534C">
      <w:pPr>
        <w:spacing w:after="0"/>
        <w:contextualSpacing/>
        <w:jc w:val="both"/>
        <w:rPr>
          <w:rFonts w:ascii="Arial" w:hAnsi="Arial" w:cs="Arial"/>
          <w:sz w:val="19"/>
          <w:szCs w:val="19"/>
        </w:rPr>
      </w:pPr>
    </w:p>
    <w:p w14:paraId="73F23935"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 xml:space="preserve">Ingreso anual estimado por este artículo $2,388,454.00 </w:t>
      </w:r>
    </w:p>
    <w:p w14:paraId="2E89A8DB" w14:textId="77777777" w:rsidR="006565C9" w:rsidRPr="00331FF1" w:rsidRDefault="006565C9" w:rsidP="009F534C">
      <w:pPr>
        <w:spacing w:after="0"/>
        <w:ind w:hanging="34"/>
        <w:contextualSpacing/>
        <w:jc w:val="right"/>
        <w:rPr>
          <w:rFonts w:ascii="Arial" w:hAnsi="Arial" w:cs="Arial"/>
          <w:b/>
          <w:sz w:val="19"/>
          <w:szCs w:val="19"/>
        </w:rPr>
      </w:pPr>
    </w:p>
    <w:p w14:paraId="721FA41C" w14:textId="77777777" w:rsidR="006565C9" w:rsidRPr="00331FF1" w:rsidRDefault="006565C9" w:rsidP="009F534C">
      <w:pPr>
        <w:spacing w:after="0" w:line="257" w:lineRule="auto"/>
        <w:contextualSpacing/>
        <w:jc w:val="both"/>
        <w:rPr>
          <w:rFonts w:ascii="Arial" w:hAnsi="Arial" w:cs="Arial"/>
          <w:sz w:val="19"/>
          <w:szCs w:val="19"/>
        </w:rPr>
      </w:pPr>
      <w:r w:rsidRPr="00331FF1">
        <w:rPr>
          <w:rFonts w:ascii="Arial" w:hAnsi="Arial" w:cs="Arial"/>
          <w:b/>
          <w:sz w:val="19"/>
          <w:szCs w:val="19"/>
        </w:rPr>
        <w:t>Artículo 36.</w:t>
      </w:r>
      <w:r w:rsidRPr="00331FF1">
        <w:rPr>
          <w:rFonts w:ascii="Arial" w:hAnsi="Arial" w:cs="Arial"/>
          <w:sz w:val="19"/>
          <w:szCs w:val="19"/>
        </w:rPr>
        <w:t xml:space="preserve"> Por otros servicios prestados por diversas Autoridades Municipales, se cobrarán de acuerdo a la tarifa que establezca la dependencia correspondiente, se causará y pagará:</w:t>
      </w:r>
    </w:p>
    <w:p w14:paraId="42E7BC1C" w14:textId="77777777" w:rsidR="006565C9" w:rsidRPr="00331FF1" w:rsidRDefault="006565C9" w:rsidP="009F534C">
      <w:pPr>
        <w:spacing w:after="0"/>
        <w:contextualSpacing/>
        <w:jc w:val="both"/>
        <w:rPr>
          <w:rFonts w:ascii="Arial" w:hAnsi="Arial" w:cs="Arial"/>
          <w:sz w:val="19"/>
          <w:szCs w:val="19"/>
        </w:rPr>
      </w:pPr>
    </w:p>
    <w:p w14:paraId="4F28546A" w14:textId="77777777" w:rsidR="006565C9" w:rsidRPr="00331FF1" w:rsidRDefault="006565C9" w:rsidP="009F534C">
      <w:pPr>
        <w:numPr>
          <w:ilvl w:val="0"/>
          <w:numId w:val="170"/>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la expedición de constancias de no adeudo de contribuciones solicitadas por los interesados, se causará y pagará: $135.00.</w:t>
      </w:r>
    </w:p>
    <w:p w14:paraId="593B42F8" w14:textId="77777777" w:rsidR="006565C9" w:rsidRPr="00331FF1" w:rsidRDefault="006565C9" w:rsidP="009F534C">
      <w:pPr>
        <w:spacing w:after="0"/>
        <w:contextualSpacing/>
        <w:jc w:val="both"/>
        <w:rPr>
          <w:rFonts w:ascii="Arial" w:hAnsi="Arial" w:cs="Arial"/>
          <w:sz w:val="19"/>
          <w:szCs w:val="19"/>
        </w:rPr>
      </w:pPr>
    </w:p>
    <w:p w14:paraId="5185037A"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$11,042.00</w:t>
      </w:r>
    </w:p>
    <w:p w14:paraId="76E341EC" w14:textId="77777777" w:rsidR="006565C9" w:rsidRPr="00331FF1" w:rsidRDefault="006565C9" w:rsidP="009F534C">
      <w:pPr>
        <w:spacing w:after="0"/>
        <w:contextualSpacing/>
        <w:jc w:val="both"/>
        <w:rPr>
          <w:rFonts w:ascii="Arial" w:hAnsi="Arial" w:cs="Arial"/>
          <w:b/>
          <w:sz w:val="19"/>
          <w:szCs w:val="19"/>
        </w:rPr>
      </w:pPr>
    </w:p>
    <w:p w14:paraId="0764FC70" w14:textId="77777777" w:rsidR="006565C9" w:rsidRPr="00331FF1" w:rsidRDefault="006565C9" w:rsidP="009F534C">
      <w:pPr>
        <w:numPr>
          <w:ilvl w:val="0"/>
          <w:numId w:val="170"/>
        </w:numPr>
        <w:spacing w:after="0" w:line="256" w:lineRule="auto"/>
        <w:ind w:left="697" w:hanging="357"/>
        <w:contextualSpacing/>
        <w:jc w:val="both"/>
        <w:rPr>
          <w:rFonts w:ascii="Arial" w:hAnsi="Arial" w:cs="Arial"/>
          <w:b/>
          <w:sz w:val="19"/>
          <w:szCs w:val="19"/>
        </w:rPr>
      </w:pPr>
      <w:r w:rsidRPr="00331FF1">
        <w:rPr>
          <w:rFonts w:ascii="Arial" w:hAnsi="Arial" w:cs="Arial"/>
          <w:sz w:val="19"/>
          <w:szCs w:val="19"/>
        </w:rPr>
        <w:t>Por los servicios que presta la dependencia encargada de las finanzas públicas municipales, por la reimpresión de recibos oficiales de pago, expedidos bajo los lineamientos de caja recaudadora, solicitados por los interesados, se causará y pagará: $180.00.</w:t>
      </w:r>
    </w:p>
    <w:p w14:paraId="48351859" w14:textId="77777777" w:rsidR="006565C9" w:rsidRPr="00331FF1" w:rsidRDefault="006565C9" w:rsidP="009F534C">
      <w:pPr>
        <w:spacing w:after="0"/>
        <w:ind w:left="851" w:hanging="34"/>
        <w:contextualSpacing/>
        <w:jc w:val="right"/>
        <w:rPr>
          <w:rFonts w:ascii="Arial" w:hAnsi="Arial" w:cs="Arial"/>
          <w:b/>
          <w:sz w:val="19"/>
          <w:szCs w:val="19"/>
        </w:rPr>
      </w:pPr>
    </w:p>
    <w:p w14:paraId="37F3E8FF"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 xml:space="preserve">Ingreso anual estimado por esta fracción $16,912.00 </w:t>
      </w:r>
    </w:p>
    <w:p w14:paraId="233E503C" w14:textId="77777777" w:rsidR="006565C9" w:rsidRPr="00331FF1" w:rsidRDefault="006565C9" w:rsidP="009F534C">
      <w:pPr>
        <w:spacing w:after="0"/>
        <w:ind w:left="851" w:hanging="34"/>
        <w:contextualSpacing/>
        <w:jc w:val="right"/>
        <w:rPr>
          <w:rFonts w:ascii="Arial" w:hAnsi="Arial" w:cs="Arial"/>
          <w:b/>
          <w:sz w:val="19"/>
          <w:szCs w:val="19"/>
        </w:rPr>
      </w:pPr>
    </w:p>
    <w:p w14:paraId="2898E038" w14:textId="77777777" w:rsidR="006565C9" w:rsidRPr="00331FF1" w:rsidRDefault="006565C9" w:rsidP="009F534C">
      <w:pPr>
        <w:numPr>
          <w:ilvl w:val="0"/>
          <w:numId w:val="17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cada solicitud de revisión de expediente para valoración de pago de Impuesto Sobre Traslado de Dominio, previo a la recepción, se causará y pagará: $275.00.</w:t>
      </w:r>
    </w:p>
    <w:p w14:paraId="0BDE96B2" w14:textId="77777777" w:rsidR="006565C9" w:rsidRPr="00331FF1" w:rsidRDefault="006565C9" w:rsidP="009F534C">
      <w:pPr>
        <w:spacing w:after="0"/>
        <w:ind w:left="851" w:hanging="34"/>
        <w:contextualSpacing/>
        <w:jc w:val="right"/>
        <w:rPr>
          <w:rFonts w:ascii="Arial" w:hAnsi="Arial" w:cs="Arial"/>
          <w:b/>
          <w:sz w:val="19"/>
          <w:szCs w:val="19"/>
        </w:rPr>
      </w:pPr>
    </w:p>
    <w:p w14:paraId="7547CFAD"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5EF715B5" w14:textId="77777777" w:rsidR="006565C9" w:rsidRPr="00331FF1" w:rsidRDefault="006565C9" w:rsidP="009F534C">
      <w:pPr>
        <w:spacing w:after="0"/>
        <w:ind w:left="851" w:hanging="34"/>
        <w:contextualSpacing/>
        <w:jc w:val="right"/>
        <w:rPr>
          <w:rFonts w:ascii="Arial" w:hAnsi="Arial" w:cs="Arial"/>
          <w:b/>
          <w:sz w:val="19"/>
          <w:szCs w:val="19"/>
        </w:rPr>
      </w:pPr>
    </w:p>
    <w:p w14:paraId="4808B651" w14:textId="77777777" w:rsidR="006565C9" w:rsidRPr="00331FF1" w:rsidRDefault="006565C9" w:rsidP="009F534C">
      <w:pPr>
        <w:numPr>
          <w:ilvl w:val="0"/>
          <w:numId w:val="17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la expedición de constancia emitida por las Direcciones adscritas a la Secretaría de Desarrollo Económico, se causará y pagará: $145.00.</w:t>
      </w:r>
    </w:p>
    <w:p w14:paraId="11471B0B" w14:textId="77777777" w:rsidR="006565C9" w:rsidRPr="00331FF1" w:rsidRDefault="006565C9" w:rsidP="009F534C">
      <w:pPr>
        <w:spacing w:after="0"/>
        <w:ind w:hanging="34"/>
        <w:contextualSpacing/>
        <w:jc w:val="right"/>
        <w:rPr>
          <w:rFonts w:ascii="Arial" w:hAnsi="Arial" w:cs="Arial"/>
          <w:b/>
          <w:sz w:val="19"/>
          <w:szCs w:val="19"/>
        </w:rPr>
      </w:pPr>
    </w:p>
    <w:p w14:paraId="6FE531C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6B2EB98" w14:textId="77777777" w:rsidR="006565C9" w:rsidRPr="00331FF1" w:rsidRDefault="006565C9" w:rsidP="009F534C">
      <w:pPr>
        <w:spacing w:after="0"/>
        <w:ind w:hanging="34"/>
        <w:contextualSpacing/>
        <w:jc w:val="right"/>
        <w:rPr>
          <w:rFonts w:ascii="Arial" w:hAnsi="Arial" w:cs="Arial"/>
          <w:b/>
          <w:sz w:val="19"/>
          <w:szCs w:val="19"/>
        </w:rPr>
      </w:pPr>
    </w:p>
    <w:p w14:paraId="5904F37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$27,954.00</w:t>
      </w:r>
    </w:p>
    <w:p w14:paraId="2DFD26D9" w14:textId="77777777" w:rsidR="006565C9" w:rsidRPr="00331FF1" w:rsidRDefault="006565C9" w:rsidP="009F534C">
      <w:pPr>
        <w:spacing w:after="0"/>
        <w:ind w:hanging="34"/>
        <w:contextualSpacing/>
        <w:jc w:val="right"/>
        <w:rPr>
          <w:rFonts w:ascii="Arial" w:hAnsi="Arial" w:cs="Arial"/>
          <w:b/>
          <w:sz w:val="19"/>
          <w:szCs w:val="19"/>
        </w:rPr>
      </w:pPr>
    </w:p>
    <w:p w14:paraId="63C82E0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Artículo 37. </w:t>
      </w:r>
      <w:r w:rsidRPr="00331FF1">
        <w:rPr>
          <w:rFonts w:ascii="Arial" w:hAnsi="Arial" w:cs="Arial"/>
          <w:sz w:val="19"/>
          <w:szCs w:val="19"/>
        </w:rPr>
        <w:t>Por los derechos no comprendidos en la Ley de Ingresos vigente causados en ejercicios fiscales anteriores pendientes de liquidación o pago.</w:t>
      </w:r>
    </w:p>
    <w:p w14:paraId="119A51D5" w14:textId="77777777" w:rsidR="006565C9" w:rsidRPr="00331FF1" w:rsidRDefault="006565C9" w:rsidP="009F534C">
      <w:pPr>
        <w:spacing w:after="0"/>
        <w:ind w:hanging="34"/>
        <w:contextualSpacing/>
        <w:jc w:val="right"/>
        <w:rPr>
          <w:rFonts w:ascii="Arial" w:hAnsi="Arial" w:cs="Arial"/>
          <w:b/>
          <w:sz w:val="19"/>
          <w:szCs w:val="19"/>
        </w:rPr>
      </w:pPr>
    </w:p>
    <w:p w14:paraId="68420DF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$1,357,151.00</w:t>
      </w:r>
    </w:p>
    <w:p w14:paraId="491E1E9C" w14:textId="77777777" w:rsidR="006565C9" w:rsidRPr="00331FF1" w:rsidRDefault="006565C9" w:rsidP="009F534C">
      <w:pPr>
        <w:spacing w:after="0"/>
        <w:ind w:hanging="34"/>
        <w:contextualSpacing/>
        <w:jc w:val="right"/>
        <w:rPr>
          <w:rFonts w:ascii="Arial" w:hAnsi="Arial" w:cs="Arial"/>
          <w:b/>
          <w:sz w:val="19"/>
          <w:szCs w:val="19"/>
        </w:rPr>
      </w:pPr>
    </w:p>
    <w:p w14:paraId="23891FC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Cuarta</w:t>
      </w:r>
    </w:p>
    <w:p w14:paraId="5E94548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Productos</w:t>
      </w:r>
    </w:p>
    <w:p w14:paraId="7B7CA7D2" w14:textId="77777777" w:rsidR="006565C9" w:rsidRPr="00331FF1" w:rsidRDefault="006565C9" w:rsidP="009F534C">
      <w:pPr>
        <w:spacing w:after="0"/>
        <w:ind w:hanging="34"/>
        <w:contextualSpacing/>
        <w:rPr>
          <w:rFonts w:ascii="Arial" w:hAnsi="Arial" w:cs="Arial"/>
          <w:sz w:val="19"/>
          <w:szCs w:val="19"/>
        </w:rPr>
      </w:pPr>
    </w:p>
    <w:p w14:paraId="783F142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38.</w:t>
      </w:r>
      <w:r w:rsidRPr="00331FF1">
        <w:rPr>
          <w:rFonts w:ascii="Arial" w:hAnsi="Arial" w:cs="Arial"/>
          <w:sz w:val="19"/>
          <w:szCs w:val="19"/>
        </w:rPr>
        <w:t xml:space="preserve"> Por los ingresos generados por las contraprestaciones de los servicios que preste el Municipio de Corregidora, Qro., en sus funciones de derecho privado, así como por el uso y aprovechamiento de bienes; originando recursos que significan un aumento del efectivo del sector público, como resultado de sus operaciones normales, sin que provenga de la enajenación de su patrimonio, se causará y pagará:</w:t>
      </w:r>
    </w:p>
    <w:p w14:paraId="26F4251C" w14:textId="77777777" w:rsidR="006565C9" w:rsidRPr="00331FF1" w:rsidRDefault="006565C9" w:rsidP="009F534C">
      <w:pPr>
        <w:spacing w:after="0"/>
        <w:contextualSpacing/>
        <w:jc w:val="both"/>
        <w:rPr>
          <w:rFonts w:ascii="Arial" w:hAnsi="Arial" w:cs="Arial"/>
          <w:sz w:val="19"/>
          <w:szCs w:val="19"/>
        </w:rPr>
      </w:pPr>
    </w:p>
    <w:p w14:paraId="7F406508" w14:textId="77777777" w:rsidR="006565C9" w:rsidRPr="00331FF1" w:rsidRDefault="006565C9" w:rsidP="009F534C">
      <w:pPr>
        <w:numPr>
          <w:ilvl w:val="0"/>
          <w:numId w:val="172"/>
        </w:numPr>
        <w:spacing w:after="0" w:line="256" w:lineRule="auto"/>
        <w:ind w:left="697" w:hanging="357"/>
        <w:contextualSpacing/>
        <w:rPr>
          <w:rFonts w:ascii="Arial" w:hAnsi="Arial" w:cs="Arial"/>
          <w:sz w:val="19"/>
          <w:szCs w:val="19"/>
        </w:rPr>
      </w:pPr>
      <w:r w:rsidRPr="00331FF1">
        <w:rPr>
          <w:rFonts w:ascii="Arial" w:hAnsi="Arial" w:cs="Arial"/>
          <w:sz w:val="19"/>
          <w:szCs w:val="19"/>
        </w:rPr>
        <w:t xml:space="preserve">Productos </w:t>
      </w:r>
    </w:p>
    <w:p w14:paraId="6470D725" w14:textId="77777777" w:rsidR="006565C9" w:rsidRPr="00331FF1" w:rsidRDefault="006565C9" w:rsidP="009F534C">
      <w:pPr>
        <w:spacing w:after="0"/>
        <w:contextualSpacing/>
        <w:rPr>
          <w:rFonts w:ascii="Arial" w:hAnsi="Arial" w:cs="Arial"/>
          <w:sz w:val="19"/>
          <w:szCs w:val="19"/>
        </w:rPr>
      </w:pPr>
    </w:p>
    <w:p w14:paraId="57FA8E5E" w14:textId="77777777" w:rsidR="006565C9" w:rsidRPr="00331FF1" w:rsidRDefault="006565C9" w:rsidP="009F534C">
      <w:pPr>
        <w:numPr>
          <w:ilvl w:val="0"/>
          <w:numId w:val="17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Productos derivados del uso y aprovechamiento de bienes no sujetos a Régimen de Dominio Público.</w:t>
      </w:r>
    </w:p>
    <w:p w14:paraId="42348384" w14:textId="77777777" w:rsidR="006565C9" w:rsidRPr="00331FF1" w:rsidRDefault="006565C9" w:rsidP="009F534C">
      <w:pPr>
        <w:spacing w:after="0"/>
        <w:ind w:left="1428"/>
        <w:contextualSpacing/>
        <w:jc w:val="both"/>
        <w:rPr>
          <w:rFonts w:ascii="Arial" w:hAnsi="Arial" w:cs="Arial"/>
          <w:sz w:val="19"/>
          <w:szCs w:val="19"/>
        </w:rPr>
      </w:pPr>
    </w:p>
    <w:p w14:paraId="73A630D9"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venta de urnas en los panteones municipales, se causará y pagará: $0.00.</w:t>
      </w:r>
    </w:p>
    <w:p w14:paraId="49ACE320" w14:textId="77777777" w:rsidR="006565C9" w:rsidRPr="00331FF1" w:rsidRDefault="006565C9" w:rsidP="009F534C">
      <w:pPr>
        <w:spacing w:after="0"/>
        <w:ind w:left="1418" w:hanging="34"/>
        <w:contextualSpacing/>
        <w:jc w:val="right"/>
        <w:rPr>
          <w:rFonts w:ascii="Arial" w:hAnsi="Arial" w:cs="Arial"/>
          <w:sz w:val="19"/>
          <w:szCs w:val="19"/>
        </w:rPr>
      </w:pPr>
    </w:p>
    <w:p w14:paraId="08922ADB"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A82BA12" w14:textId="77777777" w:rsidR="006565C9" w:rsidRPr="00331FF1" w:rsidRDefault="006565C9" w:rsidP="009F534C">
      <w:pPr>
        <w:spacing w:after="0"/>
        <w:ind w:left="1418" w:hanging="34"/>
        <w:contextualSpacing/>
        <w:jc w:val="right"/>
        <w:rPr>
          <w:rFonts w:ascii="Arial" w:hAnsi="Arial" w:cs="Arial"/>
          <w:sz w:val="19"/>
          <w:szCs w:val="19"/>
        </w:rPr>
      </w:pPr>
    </w:p>
    <w:p w14:paraId="34292C51"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de los espacios destinados a cafetería en el Centro de Atención Municipal, previa suscripción del contrato respectivo, mensualmente, se causará y pagará: $6,250.00.</w:t>
      </w:r>
    </w:p>
    <w:p w14:paraId="2A95E8DB" w14:textId="77777777" w:rsidR="006565C9" w:rsidRPr="00331FF1" w:rsidRDefault="006565C9" w:rsidP="009F534C">
      <w:pPr>
        <w:spacing w:after="0"/>
        <w:ind w:left="1418" w:hanging="34"/>
        <w:contextualSpacing/>
        <w:jc w:val="right"/>
        <w:rPr>
          <w:rFonts w:ascii="Arial" w:hAnsi="Arial" w:cs="Arial"/>
          <w:sz w:val="19"/>
          <w:szCs w:val="19"/>
        </w:rPr>
      </w:pPr>
    </w:p>
    <w:p w14:paraId="5412F3B2"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761BE135" w14:textId="77777777" w:rsidR="006565C9" w:rsidRPr="00331FF1" w:rsidRDefault="006565C9" w:rsidP="009F534C">
      <w:pPr>
        <w:spacing w:after="0"/>
        <w:ind w:left="1418" w:hanging="34"/>
        <w:contextualSpacing/>
        <w:jc w:val="right"/>
        <w:rPr>
          <w:rFonts w:ascii="Arial" w:hAnsi="Arial" w:cs="Arial"/>
          <w:sz w:val="19"/>
          <w:szCs w:val="19"/>
        </w:rPr>
      </w:pPr>
    </w:p>
    <w:p w14:paraId="269B9D86"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del espacio en el Centro de Atención Municipal y otros Inmuebles propiedad del Municipio de Corregidora, Qro., para la instalación temporal o permanente de máquinas expendedoras de bebidas no alcohólicas y/o productos alimenticios, mensualmente, se causará y pagará: $1,195.00</w:t>
      </w:r>
    </w:p>
    <w:p w14:paraId="3AF6ED7B" w14:textId="77777777" w:rsidR="006565C9" w:rsidRPr="00331FF1" w:rsidRDefault="006565C9" w:rsidP="009F534C">
      <w:pPr>
        <w:spacing w:after="0"/>
        <w:ind w:left="1418"/>
        <w:contextualSpacing/>
        <w:jc w:val="both"/>
        <w:rPr>
          <w:rFonts w:ascii="Arial" w:hAnsi="Arial" w:cs="Arial"/>
          <w:sz w:val="19"/>
          <w:szCs w:val="19"/>
        </w:rPr>
      </w:pPr>
    </w:p>
    <w:p w14:paraId="2E014C52"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inciso $313,806.00</w:t>
      </w:r>
    </w:p>
    <w:p w14:paraId="02D9A7F4" w14:textId="77777777" w:rsidR="006565C9" w:rsidRPr="00331FF1" w:rsidRDefault="006565C9" w:rsidP="009F534C">
      <w:pPr>
        <w:spacing w:after="0"/>
        <w:ind w:left="1418"/>
        <w:contextualSpacing/>
        <w:jc w:val="both"/>
        <w:rPr>
          <w:rFonts w:ascii="Arial" w:hAnsi="Arial" w:cs="Arial"/>
          <w:sz w:val="19"/>
          <w:szCs w:val="19"/>
        </w:rPr>
      </w:pPr>
    </w:p>
    <w:p w14:paraId="730CFE06"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uso de espacio de sitios o lugares ubicados al interior de los Inmuebles propiedad del Municipio de Corregidora, Qro., mensualmente, se causará y pagará: desde $1,195.00 hasta $4,185.00.</w:t>
      </w:r>
    </w:p>
    <w:p w14:paraId="547A29D6" w14:textId="77777777" w:rsidR="006565C9" w:rsidRPr="00331FF1" w:rsidRDefault="006565C9" w:rsidP="009F534C">
      <w:pPr>
        <w:spacing w:after="0"/>
        <w:ind w:hanging="34"/>
        <w:contextualSpacing/>
        <w:jc w:val="right"/>
        <w:rPr>
          <w:rFonts w:ascii="Arial" w:hAnsi="Arial" w:cs="Arial"/>
          <w:sz w:val="19"/>
          <w:szCs w:val="19"/>
        </w:rPr>
      </w:pPr>
    </w:p>
    <w:p w14:paraId="6DA3D8AC"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41BC27D5" w14:textId="77777777" w:rsidR="006565C9" w:rsidRPr="00331FF1" w:rsidRDefault="006565C9" w:rsidP="009F534C">
      <w:pPr>
        <w:spacing w:after="0"/>
        <w:ind w:hanging="34"/>
        <w:contextualSpacing/>
        <w:jc w:val="right"/>
        <w:rPr>
          <w:rFonts w:ascii="Arial" w:hAnsi="Arial" w:cs="Arial"/>
          <w:sz w:val="19"/>
          <w:szCs w:val="19"/>
        </w:rPr>
      </w:pPr>
    </w:p>
    <w:p w14:paraId="6A50FF34"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de maquinaria y por la realización de trabajos agrícolas, se causará y pagará:</w:t>
      </w:r>
    </w:p>
    <w:p w14:paraId="405B4C27" w14:textId="77777777" w:rsidR="006565C9" w:rsidRPr="00331FF1" w:rsidRDefault="006565C9" w:rsidP="009F534C">
      <w:pPr>
        <w:spacing w:after="0"/>
        <w:ind w:hanging="34"/>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2"/>
        <w:gridCol w:w="2138"/>
        <w:gridCol w:w="1668"/>
      </w:tblGrid>
      <w:tr w:rsidR="006565C9" w:rsidRPr="00331FF1" w14:paraId="48A7BE23"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9853AF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TRABAJO DE MAQUILA</w:t>
            </w:r>
          </w:p>
        </w:tc>
        <w:tc>
          <w:tcPr>
            <w:tcW w:w="121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734553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UNIDAD DE MEDIDA</w:t>
            </w:r>
          </w:p>
        </w:tc>
        <w:tc>
          <w:tcPr>
            <w:tcW w:w="94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DB7363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E649F1B"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66361C9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Barbecho</w:t>
            </w:r>
          </w:p>
        </w:tc>
        <w:tc>
          <w:tcPr>
            <w:tcW w:w="1211" w:type="pct"/>
            <w:vMerge w:val="restart"/>
            <w:tcBorders>
              <w:top w:val="single" w:sz="4" w:space="0" w:color="auto"/>
              <w:left w:val="single" w:sz="4" w:space="0" w:color="auto"/>
              <w:bottom w:val="single" w:sz="4" w:space="0" w:color="auto"/>
              <w:right w:val="single" w:sz="4" w:space="0" w:color="auto"/>
            </w:tcBorders>
            <w:vAlign w:val="center"/>
            <w:hideMark/>
          </w:tcPr>
          <w:p w14:paraId="44F4429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Hectárea</w:t>
            </w:r>
          </w:p>
        </w:tc>
        <w:tc>
          <w:tcPr>
            <w:tcW w:w="945" w:type="pct"/>
            <w:tcBorders>
              <w:top w:val="single" w:sz="4" w:space="0" w:color="auto"/>
              <w:left w:val="single" w:sz="4" w:space="0" w:color="auto"/>
              <w:bottom w:val="single" w:sz="4" w:space="0" w:color="auto"/>
              <w:right w:val="single" w:sz="4" w:space="0" w:color="auto"/>
            </w:tcBorders>
            <w:vAlign w:val="bottom"/>
            <w:hideMark/>
          </w:tcPr>
          <w:p w14:paraId="69AC9F35" w14:textId="77777777" w:rsidR="006565C9" w:rsidRPr="00331FF1" w:rsidRDefault="006565C9" w:rsidP="009F534C">
            <w:pPr>
              <w:spacing w:after="0"/>
              <w:ind w:leftChars="-12" w:left="-1" w:hangingChars="13" w:hanging="25"/>
              <w:contextualSpacing/>
              <w:jc w:val="right"/>
              <w:rPr>
                <w:rFonts w:ascii="Arial" w:hAnsi="Arial" w:cs="Arial"/>
                <w:sz w:val="19"/>
                <w:szCs w:val="19"/>
              </w:rPr>
            </w:pPr>
            <w:r w:rsidRPr="00331FF1">
              <w:rPr>
                <w:rFonts w:ascii="Arial" w:hAnsi="Arial" w:cs="Arial"/>
                <w:sz w:val="19"/>
                <w:szCs w:val="19"/>
              </w:rPr>
              <w:t>$915.00</w:t>
            </w:r>
          </w:p>
        </w:tc>
      </w:tr>
      <w:tr w:rsidR="006565C9" w:rsidRPr="00331FF1" w14:paraId="5536F10D"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1538830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Subsuelo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7BAE6"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2799E01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$820.00</w:t>
            </w:r>
          </w:p>
        </w:tc>
      </w:tr>
      <w:tr w:rsidR="006565C9" w:rsidRPr="00331FF1" w14:paraId="4BE425B3"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37CA74FC"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Subsuelo cruzado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6CBA6"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52EF92EB" w14:textId="77777777" w:rsidR="006565C9" w:rsidRPr="00331FF1" w:rsidRDefault="006565C9" w:rsidP="009F534C">
            <w:pPr>
              <w:spacing w:after="0"/>
              <w:ind w:leftChars="-11" w:left="1" w:hangingChars="13" w:hanging="25"/>
              <w:contextualSpacing/>
              <w:jc w:val="right"/>
              <w:rPr>
                <w:rFonts w:ascii="Arial" w:hAnsi="Arial" w:cs="Arial"/>
                <w:sz w:val="19"/>
                <w:szCs w:val="19"/>
              </w:rPr>
            </w:pPr>
            <w:r w:rsidRPr="00331FF1">
              <w:rPr>
                <w:rFonts w:ascii="Arial" w:hAnsi="Arial" w:cs="Arial"/>
                <w:sz w:val="19"/>
                <w:szCs w:val="19"/>
              </w:rPr>
              <w:t>$1,230.00</w:t>
            </w:r>
          </w:p>
        </w:tc>
      </w:tr>
      <w:tr w:rsidR="006565C9" w:rsidRPr="00331FF1" w14:paraId="0E370772"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0A87263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Siembra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0B0F6" w14:textId="77777777" w:rsidR="006565C9" w:rsidRPr="00331FF1" w:rsidRDefault="006565C9" w:rsidP="009F534C">
            <w:pPr>
              <w:spacing w:after="0"/>
              <w:rPr>
                <w:rFonts w:ascii="Arial" w:hAnsi="Arial" w:cs="Arial"/>
                <w:sz w:val="19"/>
                <w:szCs w:val="19"/>
              </w:rPr>
            </w:pPr>
          </w:p>
        </w:tc>
        <w:tc>
          <w:tcPr>
            <w:tcW w:w="945" w:type="pct"/>
            <w:vMerge w:val="restart"/>
            <w:tcBorders>
              <w:top w:val="single" w:sz="4" w:space="0" w:color="auto"/>
              <w:left w:val="single" w:sz="4" w:space="0" w:color="auto"/>
              <w:bottom w:val="single" w:sz="4" w:space="0" w:color="auto"/>
              <w:right w:val="single" w:sz="4" w:space="0" w:color="auto"/>
            </w:tcBorders>
            <w:vAlign w:val="center"/>
            <w:hideMark/>
          </w:tcPr>
          <w:p w14:paraId="4A21D00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$505.00</w:t>
            </w:r>
          </w:p>
        </w:tc>
      </w:tr>
      <w:tr w:rsidR="006565C9" w:rsidRPr="00331FF1" w14:paraId="720BFCF3"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702564E5"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Rastra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CA62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EA425" w14:textId="77777777" w:rsidR="006565C9" w:rsidRPr="00331FF1" w:rsidRDefault="006565C9" w:rsidP="009F534C">
            <w:pPr>
              <w:spacing w:after="0"/>
              <w:rPr>
                <w:rFonts w:ascii="Arial" w:hAnsi="Arial" w:cs="Arial"/>
                <w:sz w:val="19"/>
                <w:szCs w:val="19"/>
              </w:rPr>
            </w:pPr>
          </w:p>
        </w:tc>
      </w:tr>
      <w:tr w:rsidR="006565C9" w:rsidRPr="00331FF1" w14:paraId="4D766D73"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50F3EA7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Desvaradora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77B32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F93D0" w14:textId="77777777" w:rsidR="006565C9" w:rsidRPr="00331FF1" w:rsidRDefault="006565C9" w:rsidP="009F534C">
            <w:pPr>
              <w:spacing w:after="0"/>
              <w:rPr>
                <w:rFonts w:ascii="Arial" w:hAnsi="Arial" w:cs="Arial"/>
                <w:sz w:val="19"/>
                <w:szCs w:val="19"/>
              </w:rPr>
            </w:pPr>
          </w:p>
        </w:tc>
      </w:tr>
      <w:tr w:rsidR="006565C9" w:rsidRPr="00331FF1" w14:paraId="48CC06F4"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5351BB47"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Fumigación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A7F38"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393F347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$410.00</w:t>
            </w:r>
          </w:p>
        </w:tc>
      </w:tr>
      <w:tr w:rsidR="006565C9" w:rsidRPr="00331FF1" w14:paraId="077B5966"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5633A88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Escarda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49CAF"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758B990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$475.00</w:t>
            </w:r>
          </w:p>
        </w:tc>
      </w:tr>
      <w:tr w:rsidR="006565C9" w:rsidRPr="00331FF1" w14:paraId="0E6CD286"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2221513C"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Cultivadora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62098"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7E8D511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$490.00</w:t>
            </w:r>
          </w:p>
        </w:tc>
      </w:tr>
      <w:tr w:rsidR="006565C9" w:rsidRPr="00331FF1" w14:paraId="58834971"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FD51932"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USO DE MAQUINARIA</w:t>
            </w:r>
          </w:p>
        </w:tc>
        <w:tc>
          <w:tcPr>
            <w:tcW w:w="121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D348E0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UNIDAD DE MEDIDA</w:t>
            </w:r>
          </w:p>
        </w:tc>
        <w:tc>
          <w:tcPr>
            <w:tcW w:w="94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43A3800"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2C68176"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3FA54E0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Tractor sin implementos</w:t>
            </w:r>
          </w:p>
        </w:tc>
        <w:tc>
          <w:tcPr>
            <w:tcW w:w="1211" w:type="pct"/>
            <w:vMerge w:val="restart"/>
            <w:tcBorders>
              <w:top w:val="single" w:sz="4" w:space="0" w:color="auto"/>
              <w:left w:val="single" w:sz="4" w:space="0" w:color="auto"/>
              <w:bottom w:val="single" w:sz="4" w:space="0" w:color="auto"/>
              <w:right w:val="single" w:sz="4" w:space="0" w:color="auto"/>
            </w:tcBorders>
            <w:vAlign w:val="center"/>
            <w:hideMark/>
          </w:tcPr>
          <w:p w14:paraId="43AFB53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Día</w:t>
            </w:r>
          </w:p>
        </w:tc>
        <w:tc>
          <w:tcPr>
            <w:tcW w:w="945" w:type="pct"/>
            <w:tcBorders>
              <w:top w:val="single" w:sz="4" w:space="0" w:color="auto"/>
              <w:left w:val="single" w:sz="4" w:space="0" w:color="auto"/>
              <w:bottom w:val="single" w:sz="4" w:space="0" w:color="auto"/>
              <w:right w:val="single" w:sz="4" w:space="0" w:color="auto"/>
            </w:tcBorders>
            <w:vAlign w:val="center"/>
            <w:hideMark/>
          </w:tcPr>
          <w:p w14:paraId="46C8DCAC" w14:textId="77777777" w:rsidR="006565C9" w:rsidRPr="00331FF1" w:rsidRDefault="006565C9" w:rsidP="009F534C">
            <w:pPr>
              <w:spacing w:after="0"/>
              <w:ind w:left="-167"/>
              <w:contextualSpacing/>
              <w:jc w:val="right"/>
              <w:rPr>
                <w:rFonts w:ascii="Arial" w:hAnsi="Arial" w:cs="Arial"/>
                <w:sz w:val="19"/>
                <w:szCs w:val="19"/>
              </w:rPr>
            </w:pPr>
            <w:r w:rsidRPr="00331FF1">
              <w:rPr>
                <w:rFonts w:ascii="Arial" w:hAnsi="Arial" w:cs="Arial"/>
                <w:sz w:val="19"/>
                <w:szCs w:val="19"/>
              </w:rPr>
              <w:t>$710.00</w:t>
            </w:r>
          </w:p>
        </w:tc>
      </w:tr>
      <w:tr w:rsidR="006565C9" w:rsidRPr="00331FF1" w14:paraId="21A846F5"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3461509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Implementos sin tractor (excepto Arado, Subsuelo y Sembradora)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D06E6"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center"/>
            <w:hideMark/>
          </w:tcPr>
          <w:p w14:paraId="4FDE63D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$305.00</w:t>
            </w:r>
          </w:p>
        </w:tc>
      </w:tr>
      <w:tr w:rsidR="006565C9" w:rsidRPr="00331FF1" w14:paraId="5C8BE3F0" w14:textId="77777777" w:rsidTr="00AE662C">
        <w:trPr>
          <w:trHeight w:val="20"/>
        </w:trPr>
        <w:tc>
          <w:tcPr>
            <w:tcW w:w="2844" w:type="pct"/>
            <w:tcBorders>
              <w:top w:val="single" w:sz="4" w:space="0" w:color="auto"/>
              <w:left w:val="single" w:sz="4" w:space="0" w:color="auto"/>
              <w:bottom w:val="single" w:sz="4" w:space="0" w:color="auto"/>
              <w:right w:val="single" w:sz="4" w:space="0" w:color="auto"/>
            </w:tcBorders>
            <w:hideMark/>
          </w:tcPr>
          <w:p w14:paraId="4FB6EC6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Retroexcavadora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855F5" w14:textId="77777777" w:rsidR="006565C9" w:rsidRPr="00331FF1" w:rsidRDefault="006565C9" w:rsidP="009F534C">
            <w:pPr>
              <w:spacing w:after="0"/>
              <w:rPr>
                <w:rFonts w:ascii="Arial" w:hAnsi="Arial"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center"/>
            <w:hideMark/>
          </w:tcPr>
          <w:p w14:paraId="6A265B5D" w14:textId="77777777" w:rsidR="006565C9" w:rsidRPr="00331FF1" w:rsidRDefault="006565C9" w:rsidP="009F534C">
            <w:pPr>
              <w:spacing w:after="0"/>
              <w:ind w:right="-58"/>
              <w:contextualSpacing/>
              <w:jc w:val="right"/>
              <w:rPr>
                <w:rFonts w:ascii="Arial" w:hAnsi="Arial" w:cs="Arial"/>
                <w:sz w:val="19"/>
                <w:szCs w:val="19"/>
              </w:rPr>
            </w:pPr>
            <w:r w:rsidRPr="00331FF1">
              <w:rPr>
                <w:rFonts w:ascii="Arial" w:hAnsi="Arial" w:cs="Arial"/>
                <w:sz w:val="19"/>
                <w:szCs w:val="19"/>
              </w:rPr>
              <w:t>$1,340.00</w:t>
            </w:r>
          </w:p>
        </w:tc>
      </w:tr>
    </w:tbl>
    <w:p w14:paraId="7DB45044" w14:textId="77777777" w:rsidR="006565C9" w:rsidRPr="00331FF1" w:rsidRDefault="006565C9" w:rsidP="009F534C">
      <w:pPr>
        <w:spacing w:after="0"/>
        <w:ind w:hanging="34"/>
        <w:contextualSpacing/>
        <w:rPr>
          <w:rFonts w:ascii="Arial" w:hAnsi="Arial" w:cs="Arial"/>
          <w:sz w:val="19"/>
          <w:szCs w:val="19"/>
        </w:rPr>
      </w:pPr>
    </w:p>
    <w:p w14:paraId="097837FE" w14:textId="77777777" w:rsidR="006565C9" w:rsidRPr="00331FF1" w:rsidRDefault="006565C9" w:rsidP="009F534C">
      <w:pPr>
        <w:spacing w:after="0"/>
        <w:ind w:left="510" w:hanging="34"/>
        <w:contextualSpacing/>
        <w:jc w:val="right"/>
        <w:rPr>
          <w:rFonts w:ascii="Arial" w:hAnsi="Arial" w:cs="Arial"/>
          <w:sz w:val="19"/>
          <w:szCs w:val="19"/>
        </w:rPr>
      </w:pPr>
      <w:r w:rsidRPr="00331FF1">
        <w:rPr>
          <w:rFonts w:ascii="Arial" w:hAnsi="Arial" w:cs="Arial"/>
          <w:sz w:val="19"/>
          <w:szCs w:val="19"/>
        </w:rPr>
        <w:t>Ingreso anual estimado por este inciso $344,058.00</w:t>
      </w:r>
    </w:p>
    <w:p w14:paraId="6408C557" w14:textId="77777777" w:rsidR="006565C9" w:rsidRPr="00331FF1" w:rsidRDefault="006565C9" w:rsidP="009F534C">
      <w:pPr>
        <w:spacing w:after="0"/>
        <w:ind w:left="510" w:hanging="34"/>
        <w:contextualSpacing/>
        <w:jc w:val="right"/>
        <w:rPr>
          <w:rFonts w:ascii="Arial" w:hAnsi="Arial" w:cs="Arial"/>
          <w:sz w:val="19"/>
          <w:szCs w:val="19"/>
        </w:rPr>
      </w:pPr>
    </w:p>
    <w:p w14:paraId="3F87920B"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fotocopias para el público en general en la realización de trámites, por hoja, se causará y pagará: $2.00.</w:t>
      </w:r>
    </w:p>
    <w:p w14:paraId="4EFA7800" w14:textId="77777777" w:rsidR="006565C9" w:rsidRPr="00331FF1" w:rsidRDefault="006565C9" w:rsidP="009F534C">
      <w:pPr>
        <w:spacing w:after="0"/>
        <w:ind w:left="1418"/>
        <w:contextualSpacing/>
        <w:jc w:val="both"/>
        <w:rPr>
          <w:rFonts w:ascii="Arial" w:hAnsi="Arial" w:cs="Arial"/>
          <w:sz w:val="19"/>
          <w:szCs w:val="19"/>
        </w:rPr>
      </w:pPr>
    </w:p>
    <w:p w14:paraId="79DA8731"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 xml:space="preserve">Ingreso anual estimado por este inciso $0.00 </w:t>
      </w:r>
    </w:p>
    <w:p w14:paraId="4F8151EB" w14:textId="77777777" w:rsidR="006565C9" w:rsidRPr="00331FF1" w:rsidRDefault="006565C9" w:rsidP="009F534C">
      <w:pPr>
        <w:spacing w:after="0"/>
        <w:ind w:left="1418" w:hanging="34"/>
        <w:contextualSpacing/>
        <w:jc w:val="right"/>
        <w:rPr>
          <w:rFonts w:ascii="Arial" w:hAnsi="Arial" w:cs="Arial"/>
          <w:sz w:val="19"/>
          <w:szCs w:val="19"/>
        </w:rPr>
      </w:pPr>
    </w:p>
    <w:p w14:paraId="2F308C99"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reposición de credencial de trabajadores y/o de sus familiares, se causará y pagará: $205.00.</w:t>
      </w:r>
    </w:p>
    <w:p w14:paraId="748E9675" w14:textId="77777777" w:rsidR="006565C9" w:rsidRPr="00331FF1" w:rsidRDefault="006565C9" w:rsidP="009F534C">
      <w:pPr>
        <w:spacing w:after="0"/>
        <w:ind w:left="1418" w:hanging="34"/>
        <w:contextualSpacing/>
        <w:jc w:val="right"/>
        <w:rPr>
          <w:rFonts w:ascii="Arial" w:hAnsi="Arial" w:cs="Arial"/>
          <w:sz w:val="19"/>
          <w:szCs w:val="19"/>
        </w:rPr>
      </w:pPr>
    </w:p>
    <w:p w14:paraId="1D2EEE48"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C7809AA" w14:textId="77777777" w:rsidR="006565C9" w:rsidRPr="00331FF1" w:rsidRDefault="006565C9" w:rsidP="009F534C">
      <w:pPr>
        <w:spacing w:after="0"/>
        <w:ind w:left="1418" w:hanging="34"/>
        <w:contextualSpacing/>
        <w:jc w:val="right"/>
        <w:rPr>
          <w:rFonts w:ascii="Arial" w:hAnsi="Arial" w:cs="Arial"/>
          <w:sz w:val="19"/>
          <w:szCs w:val="19"/>
        </w:rPr>
      </w:pPr>
    </w:p>
    <w:p w14:paraId="14177981" w14:textId="77777777" w:rsidR="006565C9" w:rsidRPr="00331FF1" w:rsidRDefault="006565C9" w:rsidP="009F534C">
      <w:pPr>
        <w:numPr>
          <w:ilvl w:val="0"/>
          <w:numId w:val="174"/>
        </w:numPr>
        <w:spacing w:after="0" w:line="256" w:lineRule="auto"/>
        <w:ind w:left="1446" w:hanging="357"/>
        <w:contextualSpacing/>
        <w:rPr>
          <w:rFonts w:ascii="Arial" w:hAnsi="Arial" w:cs="Arial"/>
          <w:sz w:val="19"/>
          <w:szCs w:val="19"/>
        </w:rPr>
      </w:pPr>
      <w:r w:rsidRPr="00331FF1">
        <w:rPr>
          <w:rFonts w:ascii="Arial" w:hAnsi="Arial" w:cs="Arial"/>
          <w:sz w:val="19"/>
          <w:szCs w:val="19"/>
        </w:rPr>
        <w:lastRenderedPageBreak/>
        <w:t>Por la reposición de credencial para el usuario de la alberca, se causará y pagará: $300.00</w:t>
      </w:r>
    </w:p>
    <w:p w14:paraId="639D0CEC" w14:textId="77777777" w:rsidR="006565C9" w:rsidRPr="00331FF1" w:rsidRDefault="006565C9" w:rsidP="009F534C">
      <w:pPr>
        <w:spacing w:after="0"/>
        <w:ind w:left="1418" w:hanging="34"/>
        <w:contextualSpacing/>
        <w:jc w:val="right"/>
        <w:rPr>
          <w:rFonts w:ascii="Arial" w:hAnsi="Arial" w:cs="Arial"/>
          <w:sz w:val="19"/>
          <w:szCs w:val="19"/>
        </w:rPr>
      </w:pPr>
    </w:p>
    <w:p w14:paraId="1B05A961"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433FBA71" w14:textId="77777777" w:rsidR="006565C9" w:rsidRPr="00331FF1" w:rsidRDefault="006565C9" w:rsidP="009F534C">
      <w:pPr>
        <w:spacing w:after="0"/>
        <w:ind w:left="1418" w:hanging="34"/>
        <w:contextualSpacing/>
        <w:jc w:val="right"/>
        <w:rPr>
          <w:rFonts w:ascii="Arial" w:hAnsi="Arial" w:cs="Arial"/>
          <w:sz w:val="19"/>
          <w:szCs w:val="19"/>
        </w:rPr>
      </w:pPr>
    </w:p>
    <w:p w14:paraId="7EE05079"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los ingresos derivados de la organización y ejecución de la Feria del Municipio de Corregidora, Qro., en caso de que éste sea el organizador, se causará y pagará en base al tabulador que se determine.</w:t>
      </w:r>
    </w:p>
    <w:p w14:paraId="7E7C2079" w14:textId="77777777" w:rsidR="006565C9" w:rsidRPr="00331FF1" w:rsidRDefault="006565C9" w:rsidP="009F534C">
      <w:pPr>
        <w:spacing w:after="0"/>
        <w:ind w:left="1418" w:hanging="34"/>
        <w:contextualSpacing/>
        <w:jc w:val="right"/>
        <w:rPr>
          <w:rFonts w:ascii="Arial" w:hAnsi="Arial" w:cs="Arial"/>
          <w:sz w:val="19"/>
          <w:szCs w:val="19"/>
        </w:rPr>
      </w:pPr>
    </w:p>
    <w:p w14:paraId="7AF6BF29"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 xml:space="preserve">Ingreso anual estimado por este inciso $0.00 </w:t>
      </w:r>
    </w:p>
    <w:p w14:paraId="671075D0" w14:textId="77777777" w:rsidR="006565C9" w:rsidRPr="00331FF1" w:rsidRDefault="006565C9" w:rsidP="009F534C">
      <w:pPr>
        <w:spacing w:after="0"/>
        <w:ind w:left="1418" w:hanging="34"/>
        <w:contextualSpacing/>
        <w:jc w:val="right"/>
        <w:rPr>
          <w:rFonts w:ascii="Arial" w:hAnsi="Arial" w:cs="Arial"/>
          <w:sz w:val="19"/>
          <w:szCs w:val="19"/>
        </w:rPr>
      </w:pPr>
    </w:p>
    <w:p w14:paraId="7D849862"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y aprovechamiento de salón de usos múltiples ubicado en el Fraccionamiento San Mateo u otros bienes similares, previa suscripción del contrato respectivo, mensualmente, se causará y pagará: desde $10,920.00 hasta $16,370.00.</w:t>
      </w:r>
    </w:p>
    <w:p w14:paraId="62D6D00D" w14:textId="77777777" w:rsidR="006565C9" w:rsidRPr="00331FF1" w:rsidRDefault="006565C9" w:rsidP="009F534C">
      <w:pPr>
        <w:spacing w:after="0"/>
        <w:ind w:left="1418" w:hanging="34"/>
        <w:contextualSpacing/>
        <w:jc w:val="right"/>
        <w:rPr>
          <w:rFonts w:ascii="Arial" w:hAnsi="Arial" w:cs="Arial"/>
          <w:sz w:val="19"/>
          <w:szCs w:val="19"/>
        </w:rPr>
      </w:pPr>
    </w:p>
    <w:p w14:paraId="65F864A7"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53A4405" w14:textId="77777777" w:rsidR="006565C9" w:rsidRPr="00331FF1" w:rsidRDefault="006565C9" w:rsidP="009F534C">
      <w:pPr>
        <w:spacing w:after="0"/>
        <w:ind w:left="1418" w:hanging="34"/>
        <w:contextualSpacing/>
        <w:jc w:val="right"/>
        <w:rPr>
          <w:rFonts w:ascii="Arial" w:hAnsi="Arial" w:cs="Arial"/>
          <w:sz w:val="19"/>
          <w:szCs w:val="19"/>
        </w:rPr>
      </w:pPr>
    </w:p>
    <w:p w14:paraId="27503621" w14:textId="77777777" w:rsidR="006565C9" w:rsidRPr="00331FF1" w:rsidRDefault="006565C9" w:rsidP="009F534C">
      <w:pPr>
        <w:numPr>
          <w:ilvl w:val="0"/>
          <w:numId w:val="17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Otros arrendamientos.</w:t>
      </w:r>
    </w:p>
    <w:p w14:paraId="4B396050" w14:textId="77777777" w:rsidR="006565C9" w:rsidRPr="00331FF1" w:rsidRDefault="006565C9" w:rsidP="009F534C">
      <w:pPr>
        <w:spacing w:after="0"/>
        <w:ind w:left="1418" w:hanging="34"/>
        <w:contextualSpacing/>
        <w:jc w:val="right"/>
        <w:rPr>
          <w:rFonts w:ascii="Arial" w:hAnsi="Arial" w:cs="Arial"/>
          <w:sz w:val="19"/>
          <w:szCs w:val="19"/>
        </w:rPr>
      </w:pPr>
    </w:p>
    <w:p w14:paraId="7330AC1C"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D47A037" w14:textId="77777777" w:rsidR="006565C9" w:rsidRPr="00331FF1" w:rsidRDefault="006565C9" w:rsidP="009F534C">
      <w:pPr>
        <w:spacing w:after="0"/>
        <w:ind w:left="1418" w:hanging="34"/>
        <w:contextualSpacing/>
        <w:jc w:val="right"/>
        <w:rPr>
          <w:rFonts w:ascii="Arial" w:hAnsi="Arial" w:cs="Arial"/>
          <w:sz w:val="19"/>
          <w:szCs w:val="19"/>
        </w:rPr>
      </w:pPr>
    </w:p>
    <w:p w14:paraId="2FDA2324" w14:textId="77777777" w:rsidR="006565C9" w:rsidRPr="00331FF1" w:rsidRDefault="006565C9" w:rsidP="009F534C">
      <w:pPr>
        <w:numPr>
          <w:ilvl w:val="0"/>
          <w:numId w:val="175"/>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para la impartición de talleres en las Casas de Cultura, Centros de Desarrollo Humano, espacios municipales autorizados y similares, con maestros no pagados por el Municipio de Corregidora, Qro., independientemente del espacio donde se imparta el taller, mensualmente, por turno, se causará y pagará:</w:t>
      </w:r>
    </w:p>
    <w:p w14:paraId="5E82E8A7" w14:textId="77777777" w:rsidR="006565C9" w:rsidRPr="00331FF1" w:rsidRDefault="006565C9" w:rsidP="009F534C">
      <w:pPr>
        <w:spacing w:after="0"/>
        <w:ind w:left="1134"/>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6BC92D4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F2440E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CDBEAB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C2FE09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FDBB83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 1 a 5 alumnos</w:t>
            </w:r>
          </w:p>
        </w:tc>
        <w:tc>
          <w:tcPr>
            <w:tcW w:w="2500" w:type="pct"/>
            <w:tcBorders>
              <w:top w:val="single" w:sz="4" w:space="0" w:color="000000"/>
              <w:left w:val="single" w:sz="4" w:space="0" w:color="000000"/>
              <w:bottom w:val="single" w:sz="4" w:space="0" w:color="000000"/>
              <w:right w:val="single" w:sz="4" w:space="0" w:color="000000"/>
            </w:tcBorders>
            <w:hideMark/>
          </w:tcPr>
          <w:p w14:paraId="4B37F14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2CB63F0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3C8231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 6 a 10 alumnos</w:t>
            </w:r>
          </w:p>
        </w:tc>
        <w:tc>
          <w:tcPr>
            <w:tcW w:w="2500" w:type="pct"/>
            <w:tcBorders>
              <w:top w:val="single" w:sz="4" w:space="0" w:color="000000"/>
              <w:left w:val="single" w:sz="4" w:space="0" w:color="000000"/>
              <w:bottom w:val="single" w:sz="4" w:space="0" w:color="000000"/>
              <w:right w:val="single" w:sz="4" w:space="0" w:color="000000"/>
            </w:tcBorders>
            <w:hideMark/>
          </w:tcPr>
          <w:p w14:paraId="7FF6736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$220.00</w:t>
            </w:r>
          </w:p>
        </w:tc>
      </w:tr>
      <w:tr w:rsidR="006565C9" w:rsidRPr="00331FF1" w14:paraId="691F054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69C350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 11 a 15 alumnos</w:t>
            </w:r>
          </w:p>
        </w:tc>
        <w:tc>
          <w:tcPr>
            <w:tcW w:w="2500" w:type="pct"/>
            <w:tcBorders>
              <w:top w:val="single" w:sz="4" w:space="0" w:color="000000"/>
              <w:left w:val="single" w:sz="4" w:space="0" w:color="000000"/>
              <w:bottom w:val="single" w:sz="4" w:space="0" w:color="000000"/>
              <w:right w:val="single" w:sz="4" w:space="0" w:color="000000"/>
            </w:tcBorders>
            <w:hideMark/>
          </w:tcPr>
          <w:p w14:paraId="11AB065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r w:rsidR="006565C9" w:rsidRPr="00331FF1" w14:paraId="4C14E1F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61B690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De 16 alumnos en adelante</w:t>
            </w:r>
          </w:p>
        </w:tc>
        <w:tc>
          <w:tcPr>
            <w:tcW w:w="2500" w:type="pct"/>
            <w:tcBorders>
              <w:top w:val="single" w:sz="4" w:space="0" w:color="000000"/>
              <w:left w:val="single" w:sz="4" w:space="0" w:color="000000"/>
              <w:bottom w:val="single" w:sz="4" w:space="0" w:color="000000"/>
              <w:right w:val="single" w:sz="4" w:space="0" w:color="000000"/>
            </w:tcBorders>
            <w:hideMark/>
          </w:tcPr>
          <w:p w14:paraId="4499671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$440.00</w:t>
            </w:r>
          </w:p>
        </w:tc>
      </w:tr>
    </w:tbl>
    <w:p w14:paraId="582E20FD" w14:textId="77777777" w:rsidR="006565C9" w:rsidRPr="00331FF1" w:rsidRDefault="006565C9" w:rsidP="009F534C">
      <w:pPr>
        <w:spacing w:after="0"/>
        <w:contextualSpacing/>
        <w:jc w:val="both"/>
        <w:rPr>
          <w:rFonts w:ascii="Arial" w:hAnsi="Arial" w:cs="Arial"/>
          <w:sz w:val="19"/>
          <w:szCs w:val="19"/>
        </w:rPr>
      </w:pPr>
    </w:p>
    <w:p w14:paraId="7CB47CB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3320C35C" w14:textId="77777777" w:rsidR="006565C9" w:rsidRPr="00331FF1" w:rsidRDefault="006565C9" w:rsidP="009F534C">
      <w:pPr>
        <w:spacing w:after="0"/>
        <w:ind w:left="1418" w:hanging="34"/>
        <w:contextualSpacing/>
        <w:jc w:val="right"/>
        <w:rPr>
          <w:rFonts w:ascii="Arial" w:hAnsi="Arial" w:cs="Arial"/>
          <w:sz w:val="19"/>
          <w:szCs w:val="19"/>
        </w:rPr>
      </w:pPr>
    </w:p>
    <w:p w14:paraId="0AF35C4B" w14:textId="77777777" w:rsidR="006565C9" w:rsidRPr="00331FF1" w:rsidRDefault="006565C9" w:rsidP="009F534C">
      <w:pPr>
        <w:numPr>
          <w:ilvl w:val="0"/>
          <w:numId w:val="17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de espacio en el Centro de Atención Municipal y otros inmuebles propiedad del Municipio de Corregidora, Qro., para la instalación temporal o permanente de antenas de telecomunicación, radiocomunicación o. bases, mensualmente, por metro cuadrado</w:t>
      </w:r>
      <w:r w:rsidRPr="00331FF1">
        <w:rPr>
          <w:rFonts w:ascii="Arial" w:hAnsi="Arial" w:cs="Arial"/>
          <w:sz w:val="19"/>
          <w:szCs w:val="19"/>
          <w:vertAlign w:val="superscript"/>
        </w:rPr>
        <w:t xml:space="preserve"> </w:t>
      </w:r>
      <w:r w:rsidRPr="00331FF1">
        <w:rPr>
          <w:rFonts w:ascii="Arial" w:hAnsi="Arial" w:cs="Arial"/>
          <w:sz w:val="19"/>
          <w:szCs w:val="19"/>
        </w:rPr>
        <w:t>o fracción, se causará y pagará: $6,295.00.</w:t>
      </w:r>
    </w:p>
    <w:p w14:paraId="352861BE" w14:textId="77777777" w:rsidR="006565C9" w:rsidRPr="00331FF1" w:rsidRDefault="006565C9" w:rsidP="009F534C">
      <w:pPr>
        <w:spacing w:after="0"/>
        <w:contextualSpacing/>
        <w:jc w:val="both"/>
        <w:rPr>
          <w:rFonts w:ascii="Arial" w:hAnsi="Arial" w:cs="Arial"/>
          <w:sz w:val="19"/>
          <w:szCs w:val="19"/>
        </w:rPr>
      </w:pPr>
    </w:p>
    <w:p w14:paraId="693A8E36"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t>Ingreso anual estimado por este inciso $0.00</w:t>
      </w:r>
    </w:p>
    <w:p w14:paraId="066EA5CE" w14:textId="77777777" w:rsidR="006565C9" w:rsidRPr="00331FF1" w:rsidRDefault="006565C9" w:rsidP="009F534C">
      <w:pPr>
        <w:spacing w:after="0"/>
        <w:ind w:left="720"/>
        <w:contextualSpacing/>
        <w:jc w:val="right"/>
        <w:rPr>
          <w:rFonts w:ascii="Arial" w:hAnsi="Arial" w:cs="Arial"/>
          <w:b/>
          <w:sz w:val="19"/>
          <w:szCs w:val="19"/>
        </w:rPr>
      </w:pPr>
    </w:p>
    <w:p w14:paraId="5DDB90CC" w14:textId="77777777" w:rsidR="006565C9" w:rsidRPr="00331FF1" w:rsidRDefault="006565C9" w:rsidP="009F534C">
      <w:pPr>
        <w:numPr>
          <w:ilvl w:val="0"/>
          <w:numId w:val="17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uso de espacios y/o locales ubicados al interior de instalaciones municipales, por hora, se causará y pagará:</w:t>
      </w:r>
    </w:p>
    <w:p w14:paraId="4B4ECE75"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454"/>
      </w:tblGrid>
      <w:tr w:rsidR="006565C9" w:rsidRPr="00331FF1" w14:paraId="4D77216E"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532B02"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ESPACIO</w:t>
            </w:r>
          </w:p>
        </w:tc>
        <w:tc>
          <w:tcPr>
            <w:tcW w:w="139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6A5B0A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7C3A32A"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E4A514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Sala de audiovisual Centro Cultural Tejeda</w:t>
            </w:r>
          </w:p>
        </w:tc>
        <w:tc>
          <w:tcPr>
            <w:tcW w:w="1390" w:type="pct"/>
            <w:vMerge w:val="restart"/>
            <w:tcBorders>
              <w:top w:val="single" w:sz="4" w:space="0" w:color="auto"/>
              <w:left w:val="single" w:sz="4" w:space="0" w:color="auto"/>
              <w:bottom w:val="single" w:sz="4" w:space="0" w:color="auto"/>
              <w:right w:val="single" w:sz="4" w:space="0" w:color="auto"/>
            </w:tcBorders>
            <w:vAlign w:val="center"/>
            <w:hideMark/>
          </w:tcPr>
          <w:p w14:paraId="341DD6B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$710.00</w:t>
            </w:r>
          </w:p>
        </w:tc>
      </w:tr>
      <w:tr w:rsidR="006565C9" w:rsidRPr="00331FF1" w14:paraId="3FF04ECF"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7577D4B"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Aula disponible Centro de Desarrollo Humano: Pirámides, Candiles, Los Olvera, Lomas de Balvanera, Los Ángeles, La Cueva, Charco Blanco</w:t>
            </w: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626E639C" w14:textId="77777777" w:rsidR="006565C9" w:rsidRPr="00331FF1" w:rsidRDefault="006565C9" w:rsidP="009F534C">
            <w:pPr>
              <w:spacing w:after="0"/>
              <w:rPr>
                <w:rFonts w:ascii="Arial" w:hAnsi="Arial" w:cs="Arial"/>
                <w:sz w:val="19"/>
                <w:szCs w:val="19"/>
              </w:rPr>
            </w:pPr>
          </w:p>
        </w:tc>
      </w:tr>
      <w:tr w:rsidR="006565C9" w:rsidRPr="00331FF1" w14:paraId="39140A71"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10C2DB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Aula disponible Casas de Cultura: El Pueblito, La Negreta, Candiles, Santa Bárbara</w:t>
            </w: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4B41DEFA" w14:textId="77777777" w:rsidR="006565C9" w:rsidRPr="00331FF1" w:rsidRDefault="006565C9" w:rsidP="009F534C">
            <w:pPr>
              <w:spacing w:after="0"/>
              <w:rPr>
                <w:rFonts w:ascii="Arial" w:hAnsi="Arial" w:cs="Arial"/>
                <w:sz w:val="19"/>
                <w:szCs w:val="19"/>
              </w:rPr>
            </w:pPr>
          </w:p>
        </w:tc>
      </w:tr>
      <w:tr w:rsidR="006565C9" w:rsidRPr="00331FF1" w14:paraId="145813B5"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0E16C63"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Auditorio Centro Cultural Tejeda</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307FBE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$1,355.00</w:t>
            </w:r>
          </w:p>
        </w:tc>
      </w:tr>
      <w:tr w:rsidR="006565C9" w:rsidRPr="00331FF1" w14:paraId="69C6FE1A" w14:textId="77777777" w:rsidTr="00AE662C">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1F8B630"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Foro Multicultural Candiles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0D72021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$1,920.00</w:t>
            </w:r>
          </w:p>
        </w:tc>
      </w:tr>
    </w:tbl>
    <w:p w14:paraId="120F0BCE" w14:textId="77777777" w:rsidR="006565C9" w:rsidRPr="00331FF1" w:rsidRDefault="006565C9" w:rsidP="009F534C">
      <w:pPr>
        <w:spacing w:after="0"/>
        <w:contextualSpacing/>
        <w:jc w:val="both"/>
        <w:rPr>
          <w:rFonts w:ascii="Arial" w:hAnsi="Arial" w:cs="Arial"/>
          <w:sz w:val="19"/>
          <w:szCs w:val="19"/>
        </w:rPr>
      </w:pPr>
    </w:p>
    <w:p w14:paraId="6644A7F0" w14:textId="77777777" w:rsidR="006565C9" w:rsidRPr="00331FF1" w:rsidRDefault="006565C9" w:rsidP="009F534C">
      <w:pPr>
        <w:spacing w:after="0"/>
        <w:ind w:left="720" w:hanging="11"/>
        <w:contextualSpacing/>
        <w:jc w:val="right"/>
        <w:rPr>
          <w:rFonts w:ascii="Arial" w:hAnsi="Arial" w:cs="Arial"/>
          <w:sz w:val="19"/>
          <w:szCs w:val="19"/>
        </w:rPr>
      </w:pPr>
      <w:r w:rsidRPr="00331FF1">
        <w:rPr>
          <w:rFonts w:ascii="Arial" w:hAnsi="Arial" w:cs="Arial"/>
          <w:sz w:val="19"/>
          <w:szCs w:val="19"/>
        </w:rPr>
        <w:lastRenderedPageBreak/>
        <w:t>Ingreso anual estimado por este inciso $12,332.00</w:t>
      </w:r>
    </w:p>
    <w:p w14:paraId="72EB94AD" w14:textId="77777777" w:rsidR="006565C9" w:rsidRPr="00331FF1" w:rsidRDefault="006565C9" w:rsidP="009F534C">
      <w:pPr>
        <w:spacing w:after="0"/>
        <w:contextualSpacing/>
        <w:jc w:val="both"/>
        <w:rPr>
          <w:rFonts w:ascii="Arial" w:hAnsi="Arial" w:cs="Arial"/>
          <w:sz w:val="19"/>
          <w:szCs w:val="19"/>
        </w:rPr>
      </w:pPr>
    </w:p>
    <w:p w14:paraId="52B39FAA" w14:textId="77777777" w:rsidR="006565C9" w:rsidRPr="00331FF1" w:rsidRDefault="006565C9" w:rsidP="009F534C">
      <w:pPr>
        <w:numPr>
          <w:ilvl w:val="0"/>
          <w:numId w:val="176"/>
        </w:numPr>
        <w:spacing w:after="0" w:line="256" w:lineRule="auto"/>
        <w:ind w:left="1446" w:hanging="357"/>
        <w:contextualSpacing/>
        <w:jc w:val="both"/>
        <w:rPr>
          <w:rFonts w:ascii="Arial" w:hAnsi="Arial" w:cs="Arial"/>
          <w:sz w:val="19"/>
          <w:szCs w:val="19"/>
        </w:rPr>
      </w:pPr>
      <w:r w:rsidRPr="00331FF1">
        <w:rPr>
          <w:rFonts w:ascii="Arial" w:hAnsi="Arial" w:cs="Arial"/>
          <w:sz w:val="19"/>
          <w:szCs w:val="19"/>
          <w:shd w:val="clear" w:color="auto" w:fill="FFFFFF"/>
        </w:rPr>
        <w:t>Los artesanos que otorguen en consignación sus productos, en el área destinada para la venta de artesanías, pagarán al Municipio de Corregidora, Qro., el 10% sobre el costo de venta, de manera mensual.</w:t>
      </w:r>
    </w:p>
    <w:p w14:paraId="50012F79" w14:textId="77777777" w:rsidR="006565C9" w:rsidRPr="00331FF1" w:rsidRDefault="006565C9" w:rsidP="009F534C">
      <w:pPr>
        <w:spacing w:after="0"/>
        <w:ind w:left="1418" w:hanging="11"/>
        <w:contextualSpacing/>
        <w:jc w:val="right"/>
        <w:rPr>
          <w:rFonts w:ascii="Arial" w:hAnsi="Arial" w:cs="Arial"/>
          <w:sz w:val="19"/>
          <w:szCs w:val="19"/>
        </w:rPr>
      </w:pPr>
    </w:p>
    <w:p w14:paraId="58871251" w14:textId="77777777" w:rsidR="006565C9" w:rsidRPr="00331FF1" w:rsidRDefault="006565C9" w:rsidP="009F534C">
      <w:pPr>
        <w:spacing w:after="0"/>
        <w:ind w:left="1418" w:hanging="11"/>
        <w:contextualSpacing/>
        <w:jc w:val="right"/>
        <w:rPr>
          <w:rFonts w:ascii="Arial" w:hAnsi="Arial" w:cs="Arial"/>
          <w:sz w:val="19"/>
          <w:szCs w:val="19"/>
        </w:rPr>
      </w:pPr>
      <w:r w:rsidRPr="00331FF1">
        <w:rPr>
          <w:rFonts w:ascii="Arial" w:hAnsi="Arial" w:cs="Arial"/>
          <w:sz w:val="19"/>
          <w:szCs w:val="19"/>
        </w:rPr>
        <w:t>Ingreso anual estimado por este inciso $0.00</w:t>
      </w:r>
    </w:p>
    <w:p w14:paraId="50D693B4" w14:textId="77777777" w:rsidR="006565C9" w:rsidRPr="00331FF1" w:rsidRDefault="006565C9" w:rsidP="009F534C">
      <w:pPr>
        <w:spacing w:after="0"/>
        <w:ind w:left="1418" w:hanging="11"/>
        <w:contextualSpacing/>
        <w:jc w:val="right"/>
        <w:rPr>
          <w:rFonts w:ascii="Arial" w:hAnsi="Arial" w:cs="Arial"/>
          <w:sz w:val="19"/>
          <w:szCs w:val="19"/>
        </w:rPr>
      </w:pPr>
    </w:p>
    <w:p w14:paraId="52ED37E8" w14:textId="77777777" w:rsidR="006565C9" w:rsidRPr="00331FF1" w:rsidRDefault="006565C9" w:rsidP="009F534C">
      <w:pPr>
        <w:numPr>
          <w:ilvl w:val="0"/>
          <w:numId w:val="176"/>
        </w:numPr>
        <w:spacing w:after="0" w:line="256" w:lineRule="auto"/>
        <w:ind w:left="1446" w:hanging="357"/>
        <w:contextualSpacing/>
        <w:jc w:val="both"/>
        <w:rPr>
          <w:rFonts w:ascii="Arial" w:hAnsi="Arial" w:cs="Arial"/>
          <w:sz w:val="19"/>
          <w:szCs w:val="19"/>
        </w:rPr>
      </w:pPr>
      <w:r w:rsidRPr="00331FF1">
        <w:rPr>
          <w:rFonts w:ascii="Arial" w:hAnsi="Arial" w:cs="Arial"/>
          <w:sz w:val="19"/>
          <w:szCs w:val="19"/>
          <w:shd w:val="clear" w:color="auto" w:fill="FFFFFF"/>
        </w:rPr>
        <w:t>Por los promocionales distintivos del Municipio de Corregidora, Qro., que se ofrezcan para su venta, en el área destinada para la venta de artesanías, se causará y pagará de acuerdo a los precios de mercado.</w:t>
      </w:r>
    </w:p>
    <w:p w14:paraId="71869F1D" w14:textId="77777777" w:rsidR="006565C9" w:rsidRPr="00331FF1" w:rsidRDefault="006565C9" w:rsidP="009F534C">
      <w:pPr>
        <w:spacing w:after="0"/>
        <w:ind w:left="1418" w:hanging="11"/>
        <w:contextualSpacing/>
        <w:jc w:val="right"/>
        <w:rPr>
          <w:rFonts w:ascii="Arial" w:hAnsi="Arial" w:cs="Arial"/>
          <w:sz w:val="19"/>
          <w:szCs w:val="19"/>
        </w:rPr>
      </w:pPr>
    </w:p>
    <w:p w14:paraId="54930196" w14:textId="77777777" w:rsidR="006565C9" w:rsidRPr="00331FF1" w:rsidRDefault="006565C9" w:rsidP="009F534C">
      <w:pPr>
        <w:spacing w:after="0"/>
        <w:ind w:left="1418" w:hanging="11"/>
        <w:contextualSpacing/>
        <w:jc w:val="right"/>
        <w:rPr>
          <w:rFonts w:ascii="Arial" w:hAnsi="Arial" w:cs="Arial"/>
          <w:sz w:val="19"/>
          <w:szCs w:val="19"/>
        </w:rPr>
      </w:pPr>
      <w:r w:rsidRPr="00331FF1">
        <w:rPr>
          <w:rFonts w:ascii="Arial" w:hAnsi="Arial" w:cs="Arial"/>
          <w:sz w:val="19"/>
          <w:szCs w:val="19"/>
        </w:rPr>
        <w:t>Ingreso anual estimado por este inciso $0.00</w:t>
      </w:r>
    </w:p>
    <w:p w14:paraId="26B0C09E" w14:textId="77777777" w:rsidR="006565C9" w:rsidRPr="00331FF1" w:rsidRDefault="006565C9" w:rsidP="009F534C">
      <w:pPr>
        <w:spacing w:after="0"/>
        <w:ind w:left="1418" w:hanging="11"/>
        <w:contextualSpacing/>
        <w:jc w:val="right"/>
        <w:rPr>
          <w:rFonts w:ascii="Arial" w:hAnsi="Arial" w:cs="Arial"/>
          <w:sz w:val="19"/>
          <w:szCs w:val="19"/>
        </w:rPr>
      </w:pPr>
    </w:p>
    <w:p w14:paraId="65DA412B" w14:textId="77777777" w:rsidR="006565C9" w:rsidRPr="00331FF1" w:rsidRDefault="006565C9" w:rsidP="009F534C">
      <w:pPr>
        <w:numPr>
          <w:ilvl w:val="0"/>
          <w:numId w:val="17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los recorridos turísticos guiados a la Ruta de la Adoración, en tranvía, por persona, por recorrido, se causará y pagará: $120.00.</w:t>
      </w:r>
    </w:p>
    <w:p w14:paraId="0102EB50" w14:textId="77777777" w:rsidR="006565C9" w:rsidRPr="00331FF1" w:rsidRDefault="006565C9" w:rsidP="009F534C">
      <w:pPr>
        <w:spacing w:after="0"/>
        <w:ind w:left="1418" w:hanging="11"/>
        <w:contextualSpacing/>
        <w:jc w:val="right"/>
        <w:rPr>
          <w:rFonts w:ascii="Arial" w:hAnsi="Arial" w:cs="Arial"/>
          <w:sz w:val="19"/>
          <w:szCs w:val="19"/>
        </w:rPr>
      </w:pPr>
    </w:p>
    <w:p w14:paraId="680A039F" w14:textId="77777777" w:rsidR="006565C9" w:rsidRPr="00331FF1" w:rsidRDefault="006565C9" w:rsidP="009F534C">
      <w:pPr>
        <w:spacing w:after="0"/>
        <w:ind w:left="1418" w:hanging="11"/>
        <w:contextualSpacing/>
        <w:jc w:val="right"/>
        <w:rPr>
          <w:rFonts w:ascii="Arial" w:hAnsi="Arial" w:cs="Arial"/>
          <w:sz w:val="19"/>
          <w:szCs w:val="19"/>
        </w:rPr>
      </w:pPr>
      <w:r w:rsidRPr="00331FF1">
        <w:rPr>
          <w:rFonts w:ascii="Arial" w:hAnsi="Arial" w:cs="Arial"/>
          <w:sz w:val="19"/>
          <w:szCs w:val="19"/>
        </w:rPr>
        <w:t>Ingreso anual estimado por este inciso $0.00</w:t>
      </w:r>
    </w:p>
    <w:p w14:paraId="6339E75E" w14:textId="77777777" w:rsidR="006565C9" w:rsidRPr="00331FF1" w:rsidRDefault="006565C9" w:rsidP="009F534C">
      <w:pPr>
        <w:spacing w:after="0"/>
        <w:ind w:left="1418" w:hanging="11"/>
        <w:contextualSpacing/>
        <w:jc w:val="right"/>
        <w:rPr>
          <w:rFonts w:ascii="Arial" w:hAnsi="Arial" w:cs="Arial"/>
          <w:sz w:val="19"/>
          <w:szCs w:val="19"/>
        </w:rPr>
      </w:pPr>
    </w:p>
    <w:p w14:paraId="3F6DE91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$670,196.00</w:t>
      </w:r>
    </w:p>
    <w:p w14:paraId="76935544" w14:textId="77777777" w:rsidR="006565C9" w:rsidRPr="00331FF1" w:rsidRDefault="006565C9" w:rsidP="009F534C">
      <w:pPr>
        <w:spacing w:after="0"/>
        <w:ind w:hanging="34"/>
        <w:contextualSpacing/>
        <w:rPr>
          <w:rFonts w:ascii="Arial" w:hAnsi="Arial" w:cs="Arial"/>
          <w:sz w:val="19"/>
          <w:szCs w:val="19"/>
        </w:rPr>
      </w:pPr>
    </w:p>
    <w:p w14:paraId="0D3B09F7" w14:textId="77777777" w:rsidR="006565C9" w:rsidRPr="00331FF1" w:rsidRDefault="006565C9" w:rsidP="009F534C">
      <w:pPr>
        <w:numPr>
          <w:ilvl w:val="0"/>
          <w:numId w:val="17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Productos Financieros de libre disposición:</w:t>
      </w:r>
    </w:p>
    <w:p w14:paraId="2CFA10BD" w14:textId="77777777" w:rsidR="006565C9" w:rsidRPr="00331FF1" w:rsidRDefault="006565C9" w:rsidP="009F534C">
      <w:pPr>
        <w:spacing w:after="0"/>
        <w:ind w:hanging="34"/>
        <w:contextualSpacing/>
        <w:jc w:val="right"/>
        <w:rPr>
          <w:rFonts w:ascii="Arial" w:hAnsi="Arial" w:cs="Arial"/>
          <w:sz w:val="19"/>
          <w:szCs w:val="19"/>
        </w:rPr>
      </w:pPr>
    </w:p>
    <w:p w14:paraId="1060EB7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w:t>
      </w:r>
      <w:r w:rsidR="00083F67" w:rsidRPr="00331FF1">
        <w:rPr>
          <w:rFonts w:ascii="Arial" w:hAnsi="Arial" w:cs="Arial"/>
          <w:sz w:val="19"/>
          <w:szCs w:val="19"/>
        </w:rPr>
        <w:t>18,578,608</w:t>
      </w:r>
      <w:r w:rsidRPr="00331FF1">
        <w:rPr>
          <w:rFonts w:ascii="Arial" w:hAnsi="Arial" w:cs="Arial"/>
          <w:sz w:val="19"/>
          <w:szCs w:val="19"/>
        </w:rPr>
        <w:t>.00</w:t>
      </w:r>
    </w:p>
    <w:p w14:paraId="71370987" w14:textId="77777777" w:rsidR="006565C9" w:rsidRPr="00331FF1" w:rsidRDefault="006565C9" w:rsidP="009F534C">
      <w:pPr>
        <w:spacing w:after="0"/>
        <w:ind w:hanging="34"/>
        <w:contextualSpacing/>
        <w:jc w:val="right"/>
        <w:rPr>
          <w:rFonts w:ascii="Arial" w:hAnsi="Arial" w:cs="Arial"/>
          <w:sz w:val="19"/>
          <w:szCs w:val="19"/>
        </w:rPr>
      </w:pPr>
    </w:p>
    <w:p w14:paraId="67756831" w14:textId="77777777" w:rsidR="006565C9" w:rsidRPr="00331FF1" w:rsidRDefault="006565C9" w:rsidP="009F534C">
      <w:pPr>
        <w:spacing w:after="0"/>
        <w:ind w:left="27" w:hanging="34"/>
        <w:contextualSpacing/>
        <w:jc w:val="right"/>
        <w:rPr>
          <w:rFonts w:ascii="Arial" w:hAnsi="Arial" w:cs="Arial"/>
          <w:b/>
          <w:sz w:val="19"/>
          <w:szCs w:val="19"/>
        </w:rPr>
      </w:pPr>
      <w:r w:rsidRPr="00331FF1">
        <w:rPr>
          <w:rFonts w:ascii="Arial" w:hAnsi="Arial" w:cs="Arial"/>
          <w:b/>
          <w:sz w:val="19"/>
          <w:szCs w:val="19"/>
        </w:rPr>
        <w:t>Ingreso anual estimado por esta fracción $</w:t>
      </w:r>
      <w:r w:rsidR="00083F67" w:rsidRPr="00331FF1">
        <w:rPr>
          <w:rFonts w:ascii="Arial" w:hAnsi="Arial" w:cs="Arial"/>
          <w:b/>
          <w:sz w:val="19"/>
          <w:szCs w:val="19"/>
        </w:rPr>
        <w:t>19,248,804</w:t>
      </w:r>
      <w:r w:rsidRPr="00331FF1">
        <w:rPr>
          <w:rFonts w:ascii="Arial" w:hAnsi="Arial" w:cs="Arial"/>
          <w:b/>
          <w:sz w:val="19"/>
          <w:szCs w:val="19"/>
        </w:rPr>
        <w:t>.00</w:t>
      </w:r>
    </w:p>
    <w:p w14:paraId="1E2B0C39" w14:textId="77777777" w:rsidR="006565C9" w:rsidRPr="00331FF1" w:rsidRDefault="006565C9" w:rsidP="009F534C">
      <w:pPr>
        <w:spacing w:after="0"/>
        <w:ind w:left="27" w:hanging="34"/>
        <w:contextualSpacing/>
        <w:jc w:val="right"/>
        <w:rPr>
          <w:rFonts w:ascii="Arial" w:hAnsi="Arial" w:cs="Arial"/>
          <w:sz w:val="19"/>
          <w:szCs w:val="19"/>
        </w:rPr>
      </w:pPr>
    </w:p>
    <w:p w14:paraId="7480BA2D" w14:textId="77777777" w:rsidR="006565C9" w:rsidRPr="00331FF1" w:rsidRDefault="006565C9" w:rsidP="009F534C">
      <w:pPr>
        <w:numPr>
          <w:ilvl w:val="0"/>
          <w:numId w:val="17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Productos no comprendidos en la Ley de Ingresos vigente, causados en ejercicios fiscales anteriores pendientes de liquidación o pago.</w:t>
      </w:r>
    </w:p>
    <w:p w14:paraId="09733787" w14:textId="77777777" w:rsidR="006565C9" w:rsidRPr="00331FF1" w:rsidRDefault="006565C9" w:rsidP="009F534C">
      <w:pPr>
        <w:spacing w:after="0"/>
        <w:ind w:left="360" w:hanging="34"/>
        <w:contextualSpacing/>
        <w:jc w:val="right"/>
        <w:rPr>
          <w:rFonts w:ascii="Arial" w:hAnsi="Arial" w:cs="Arial"/>
          <w:b/>
          <w:sz w:val="19"/>
          <w:szCs w:val="19"/>
        </w:rPr>
      </w:pPr>
    </w:p>
    <w:p w14:paraId="2425EE2B" w14:textId="77777777" w:rsidR="006565C9" w:rsidRPr="00331FF1" w:rsidRDefault="006565C9" w:rsidP="009F534C">
      <w:pPr>
        <w:spacing w:after="0"/>
        <w:ind w:left="360"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5E2E9CF8" w14:textId="77777777" w:rsidR="006565C9" w:rsidRPr="00331FF1" w:rsidRDefault="006565C9" w:rsidP="009F534C">
      <w:pPr>
        <w:spacing w:after="0"/>
        <w:ind w:left="993" w:hanging="34"/>
        <w:contextualSpacing/>
        <w:rPr>
          <w:rFonts w:ascii="Arial" w:hAnsi="Arial" w:cs="Arial"/>
          <w:b/>
          <w:sz w:val="19"/>
          <w:szCs w:val="19"/>
        </w:rPr>
      </w:pPr>
    </w:p>
    <w:p w14:paraId="3D48BC85" w14:textId="77777777" w:rsidR="006565C9" w:rsidRPr="00331FF1" w:rsidRDefault="006565C9" w:rsidP="009F534C">
      <w:pPr>
        <w:numPr>
          <w:ilvl w:val="0"/>
          <w:numId w:val="17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otros Productos.</w:t>
      </w:r>
    </w:p>
    <w:p w14:paraId="2A751FC5" w14:textId="77777777" w:rsidR="006565C9" w:rsidRPr="00331FF1" w:rsidRDefault="006565C9" w:rsidP="009F534C">
      <w:pPr>
        <w:spacing w:after="0"/>
        <w:contextualSpacing/>
        <w:jc w:val="right"/>
        <w:rPr>
          <w:rFonts w:ascii="Arial" w:hAnsi="Arial" w:cs="Arial"/>
          <w:sz w:val="19"/>
          <w:szCs w:val="19"/>
        </w:rPr>
      </w:pPr>
    </w:p>
    <w:p w14:paraId="6A50A02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321D0556" w14:textId="77777777" w:rsidR="006565C9" w:rsidRPr="00331FF1" w:rsidRDefault="006565C9" w:rsidP="009F534C">
      <w:pPr>
        <w:spacing w:after="0"/>
        <w:ind w:hanging="34"/>
        <w:contextualSpacing/>
        <w:jc w:val="right"/>
        <w:rPr>
          <w:rFonts w:ascii="Arial" w:hAnsi="Arial" w:cs="Arial"/>
          <w:b/>
          <w:sz w:val="19"/>
          <w:szCs w:val="19"/>
        </w:rPr>
      </w:pPr>
    </w:p>
    <w:p w14:paraId="1E626FD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w:t>
      </w:r>
      <w:r w:rsidR="00083F67" w:rsidRPr="00331FF1">
        <w:rPr>
          <w:rFonts w:ascii="Arial" w:hAnsi="Arial" w:cs="Arial"/>
          <w:b/>
          <w:sz w:val="19"/>
          <w:szCs w:val="19"/>
        </w:rPr>
        <w:t>19,248,804.00</w:t>
      </w:r>
    </w:p>
    <w:p w14:paraId="4168418C" w14:textId="77777777" w:rsidR="006565C9" w:rsidRPr="00331FF1" w:rsidRDefault="006565C9" w:rsidP="009F534C">
      <w:pPr>
        <w:spacing w:after="0"/>
        <w:ind w:hanging="34"/>
        <w:contextualSpacing/>
        <w:jc w:val="right"/>
        <w:rPr>
          <w:rFonts w:ascii="Arial" w:hAnsi="Arial" w:cs="Arial"/>
          <w:b/>
          <w:sz w:val="19"/>
          <w:szCs w:val="19"/>
        </w:rPr>
      </w:pPr>
    </w:p>
    <w:p w14:paraId="57A7808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Quinta</w:t>
      </w:r>
    </w:p>
    <w:p w14:paraId="4FFAD81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Aprovechamientos</w:t>
      </w:r>
    </w:p>
    <w:p w14:paraId="6540DFC4" w14:textId="77777777" w:rsidR="006565C9" w:rsidRPr="00331FF1" w:rsidRDefault="006565C9" w:rsidP="009F534C">
      <w:pPr>
        <w:spacing w:after="0"/>
        <w:ind w:hanging="34"/>
        <w:contextualSpacing/>
        <w:jc w:val="center"/>
        <w:rPr>
          <w:rFonts w:ascii="Arial" w:hAnsi="Arial" w:cs="Arial"/>
          <w:b/>
          <w:sz w:val="19"/>
          <w:szCs w:val="19"/>
        </w:rPr>
      </w:pPr>
    </w:p>
    <w:p w14:paraId="04D5543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39.</w:t>
      </w:r>
      <w:r w:rsidRPr="00331FF1">
        <w:rPr>
          <w:rFonts w:ascii="Arial" w:hAnsi="Arial" w:cs="Arial"/>
          <w:sz w:val="19"/>
          <w:szCs w:val="19"/>
        </w:rPr>
        <w:t xml:space="preserve"> Son aprovechamientos los ingresos que percibe el Estado en funciones de derecho público distintos de las contribuciones, de los ingresos derivados de financiamiento y de los que obtengan los organismos descentralizados y de las empresas de participación municipal. </w:t>
      </w:r>
    </w:p>
    <w:p w14:paraId="070DB9E6" w14:textId="77777777" w:rsidR="006565C9" w:rsidRPr="00331FF1" w:rsidRDefault="006565C9" w:rsidP="009F534C">
      <w:pPr>
        <w:spacing w:after="0"/>
        <w:ind w:hanging="34"/>
        <w:contextualSpacing/>
        <w:rPr>
          <w:rFonts w:ascii="Arial" w:hAnsi="Arial" w:cs="Arial"/>
          <w:sz w:val="19"/>
          <w:szCs w:val="19"/>
        </w:rPr>
      </w:pPr>
    </w:p>
    <w:p w14:paraId="34A16B32" w14:textId="77777777" w:rsidR="006565C9" w:rsidRPr="00331FF1" w:rsidRDefault="006565C9" w:rsidP="009F534C">
      <w:pPr>
        <w:numPr>
          <w:ilvl w:val="0"/>
          <w:numId w:val="177"/>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Aprovechamientos </w:t>
      </w:r>
    </w:p>
    <w:p w14:paraId="2F9A314F" w14:textId="77777777" w:rsidR="006565C9" w:rsidRPr="00331FF1" w:rsidRDefault="006565C9" w:rsidP="009F534C">
      <w:pPr>
        <w:spacing w:after="0"/>
        <w:ind w:left="1068"/>
        <w:contextualSpacing/>
        <w:jc w:val="both"/>
        <w:rPr>
          <w:rFonts w:ascii="Arial" w:hAnsi="Arial" w:cs="Arial"/>
          <w:sz w:val="19"/>
          <w:szCs w:val="19"/>
        </w:rPr>
      </w:pPr>
    </w:p>
    <w:p w14:paraId="49627CDD" w14:textId="77777777" w:rsidR="006565C9" w:rsidRPr="00331FF1" w:rsidRDefault="006565C9" w:rsidP="009F534C">
      <w:pPr>
        <w:numPr>
          <w:ilvl w:val="0"/>
          <w:numId w:val="178"/>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Multas por la inobservancia a diversas disposiciones establecidas en las Leyes, Reglamentos, Códigos y Convenios aplicables de carácter Estatal o Municipal.</w:t>
      </w:r>
    </w:p>
    <w:p w14:paraId="625D09F8" w14:textId="77777777" w:rsidR="006565C9" w:rsidRPr="00331FF1" w:rsidRDefault="006565C9" w:rsidP="009F534C">
      <w:pPr>
        <w:spacing w:after="0"/>
        <w:ind w:left="1428"/>
        <w:contextualSpacing/>
        <w:jc w:val="both"/>
        <w:rPr>
          <w:rFonts w:ascii="Arial" w:hAnsi="Arial" w:cs="Arial"/>
          <w:sz w:val="19"/>
          <w:szCs w:val="19"/>
        </w:rPr>
      </w:pPr>
    </w:p>
    <w:p w14:paraId="26544736"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Multas derivadas de infracciones a las disposiciones establecidas en la Ley de Hacienda de los Municipios del Estado de Querétaro vigente, el Código Fiscal del Estado de </w:t>
      </w:r>
      <w:r w:rsidRPr="00331FF1">
        <w:rPr>
          <w:rFonts w:ascii="Arial" w:hAnsi="Arial" w:cs="Arial"/>
          <w:sz w:val="19"/>
          <w:szCs w:val="19"/>
        </w:rPr>
        <w:lastRenderedPageBreak/>
        <w:t>Querétaro; así como aquellas que se encuentren señaladas en ordenamientos y convenios aplicables, se causará y pagará en los términos de dichas disposiciones.</w:t>
      </w:r>
    </w:p>
    <w:p w14:paraId="0A3CAD79" w14:textId="77777777" w:rsidR="006565C9" w:rsidRPr="00331FF1" w:rsidRDefault="006565C9" w:rsidP="009F534C">
      <w:pPr>
        <w:spacing w:after="0"/>
        <w:ind w:left="1418" w:hanging="34"/>
        <w:contextualSpacing/>
        <w:jc w:val="right"/>
        <w:rPr>
          <w:rFonts w:ascii="Arial" w:hAnsi="Arial" w:cs="Arial"/>
          <w:sz w:val="19"/>
          <w:szCs w:val="19"/>
        </w:rPr>
      </w:pPr>
    </w:p>
    <w:p w14:paraId="54D7C00A"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$4,481.00</w:t>
      </w:r>
    </w:p>
    <w:p w14:paraId="73EF2B9A" w14:textId="77777777" w:rsidR="006565C9" w:rsidRPr="00331FF1" w:rsidRDefault="006565C9" w:rsidP="009F534C">
      <w:pPr>
        <w:spacing w:after="0"/>
        <w:ind w:left="1418" w:hanging="34"/>
        <w:contextualSpacing/>
        <w:jc w:val="right"/>
        <w:rPr>
          <w:rFonts w:ascii="Arial" w:hAnsi="Arial" w:cs="Arial"/>
          <w:sz w:val="19"/>
          <w:szCs w:val="19"/>
        </w:rPr>
      </w:pPr>
    </w:p>
    <w:p w14:paraId="3968A955"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por declarar en forma dolosa una cantidad menor al valor real del predio, evadiendo el pago correcto del impuesto, se causará y pagará un tanto igual de la contribución omitida.</w:t>
      </w:r>
    </w:p>
    <w:p w14:paraId="7F34FB6A" w14:textId="77777777" w:rsidR="006565C9" w:rsidRPr="00331FF1" w:rsidRDefault="006565C9" w:rsidP="009F534C">
      <w:pPr>
        <w:spacing w:after="0"/>
        <w:ind w:left="1418" w:hanging="34"/>
        <w:contextualSpacing/>
        <w:jc w:val="right"/>
        <w:rPr>
          <w:rFonts w:ascii="Arial" w:hAnsi="Arial" w:cs="Arial"/>
          <w:sz w:val="19"/>
          <w:szCs w:val="19"/>
        </w:rPr>
      </w:pPr>
    </w:p>
    <w:p w14:paraId="2E9E1409"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17360EF" w14:textId="77777777" w:rsidR="006565C9" w:rsidRPr="00331FF1" w:rsidRDefault="006565C9" w:rsidP="009F534C">
      <w:pPr>
        <w:spacing w:after="0"/>
        <w:ind w:left="1418" w:hanging="34"/>
        <w:contextualSpacing/>
        <w:jc w:val="right"/>
        <w:rPr>
          <w:rFonts w:ascii="Arial" w:hAnsi="Arial" w:cs="Arial"/>
          <w:sz w:val="19"/>
          <w:szCs w:val="19"/>
        </w:rPr>
      </w:pPr>
    </w:p>
    <w:p w14:paraId="425A6520"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Resoluciones que se emitan dentro de los procedimientos administrativos de responsabilidad de su competencia, a favor del Municipio de Corregidora, Qro., se causará y pagará en los términos que la misma determine.</w:t>
      </w:r>
    </w:p>
    <w:p w14:paraId="20E64E3A" w14:textId="77777777" w:rsidR="006565C9" w:rsidRPr="00331FF1" w:rsidRDefault="006565C9" w:rsidP="009F534C">
      <w:pPr>
        <w:spacing w:after="0"/>
        <w:ind w:left="1418" w:hanging="34"/>
        <w:contextualSpacing/>
        <w:jc w:val="right"/>
        <w:rPr>
          <w:rFonts w:ascii="Arial" w:hAnsi="Arial" w:cs="Arial"/>
          <w:sz w:val="19"/>
          <w:szCs w:val="19"/>
        </w:rPr>
      </w:pPr>
    </w:p>
    <w:p w14:paraId="3E53BE98"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$388,707.00</w:t>
      </w:r>
    </w:p>
    <w:p w14:paraId="2DC3978D" w14:textId="77777777" w:rsidR="006565C9" w:rsidRPr="00331FF1" w:rsidRDefault="006565C9" w:rsidP="009F534C">
      <w:pPr>
        <w:spacing w:after="0"/>
        <w:ind w:left="1418" w:hanging="34"/>
        <w:contextualSpacing/>
        <w:jc w:val="right"/>
        <w:rPr>
          <w:rFonts w:ascii="Arial" w:hAnsi="Arial" w:cs="Arial"/>
          <w:sz w:val="19"/>
          <w:szCs w:val="19"/>
        </w:rPr>
      </w:pPr>
    </w:p>
    <w:p w14:paraId="4399B6E4"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al Reglamento de la Unidad de Control y Protección Animal, se causará y pagará desde $135.00 hasta $27,300.00, mismas que serán calificadas por la Unidad de Control y Protección Animal.</w:t>
      </w:r>
    </w:p>
    <w:p w14:paraId="7B0A2B48" w14:textId="77777777" w:rsidR="006565C9" w:rsidRPr="00331FF1" w:rsidRDefault="006565C9" w:rsidP="009F534C">
      <w:pPr>
        <w:spacing w:after="0"/>
        <w:ind w:left="1418" w:hanging="34"/>
        <w:contextualSpacing/>
        <w:jc w:val="right"/>
        <w:rPr>
          <w:rFonts w:ascii="Arial" w:hAnsi="Arial" w:cs="Arial"/>
          <w:sz w:val="19"/>
          <w:szCs w:val="19"/>
        </w:rPr>
      </w:pPr>
    </w:p>
    <w:p w14:paraId="502B5CEB"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A9895A3" w14:textId="77777777" w:rsidR="006565C9" w:rsidRPr="00331FF1" w:rsidRDefault="006565C9" w:rsidP="009F534C">
      <w:pPr>
        <w:spacing w:after="0"/>
        <w:ind w:left="1418" w:hanging="34"/>
        <w:contextualSpacing/>
        <w:jc w:val="right"/>
        <w:rPr>
          <w:rFonts w:ascii="Arial" w:hAnsi="Arial" w:cs="Arial"/>
          <w:sz w:val="19"/>
          <w:szCs w:val="19"/>
        </w:rPr>
      </w:pPr>
    </w:p>
    <w:p w14:paraId="3AB16821"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a los ordenamientos ambientales vigentes, se causará y pagará en los términos que así disponga la Autoridad Ambiental Municipal.</w:t>
      </w:r>
    </w:p>
    <w:p w14:paraId="42F492A1" w14:textId="77777777" w:rsidR="006565C9" w:rsidRPr="00331FF1" w:rsidRDefault="006565C9" w:rsidP="009F534C">
      <w:pPr>
        <w:spacing w:after="0"/>
        <w:ind w:left="1418" w:hanging="34"/>
        <w:contextualSpacing/>
        <w:jc w:val="right"/>
        <w:rPr>
          <w:rFonts w:ascii="Arial" w:hAnsi="Arial" w:cs="Arial"/>
          <w:sz w:val="19"/>
          <w:szCs w:val="19"/>
        </w:rPr>
      </w:pPr>
    </w:p>
    <w:p w14:paraId="3BA9FFC2"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 xml:space="preserve">Ingreso anual estimado por este inciso $99,096.00 </w:t>
      </w:r>
    </w:p>
    <w:p w14:paraId="03C58415" w14:textId="77777777" w:rsidR="006565C9" w:rsidRPr="00331FF1" w:rsidRDefault="006565C9" w:rsidP="009F534C">
      <w:pPr>
        <w:spacing w:after="0"/>
        <w:ind w:left="1418" w:hanging="34"/>
        <w:contextualSpacing/>
        <w:jc w:val="right"/>
        <w:rPr>
          <w:rFonts w:ascii="Arial" w:hAnsi="Arial" w:cs="Arial"/>
          <w:sz w:val="19"/>
          <w:szCs w:val="19"/>
        </w:rPr>
      </w:pPr>
    </w:p>
    <w:p w14:paraId="4B68BB7F"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a los ordenamientos vigentes en materia de Protección Civil, se causará y pagará en los términos que disponga la autoridad en dicha materia.</w:t>
      </w:r>
    </w:p>
    <w:p w14:paraId="0BEDD4E0" w14:textId="77777777" w:rsidR="006565C9" w:rsidRPr="00331FF1" w:rsidRDefault="006565C9" w:rsidP="009F534C">
      <w:pPr>
        <w:spacing w:after="0"/>
        <w:ind w:left="1418"/>
        <w:contextualSpacing/>
        <w:jc w:val="both"/>
        <w:rPr>
          <w:rFonts w:ascii="Arial" w:hAnsi="Arial" w:cs="Arial"/>
          <w:sz w:val="19"/>
          <w:szCs w:val="19"/>
        </w:rPr>
      </w:pPr>
    </w:p>
    <w:p w14:paraId="3E0C51C5"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$138,230.00</w:t>
      </w:r>
    </w:p>
    <w:p w14:paraId="79A9B579" w14:textId="77777777" w:rsidR="006565C9" w:rsidRPr="00331FF1" w:rsidRDefault="006565C9" w:rsidP="009F534C">
      <w:pPr>
        <w:spacing w:after="0"/>
        <w:ind w:left="1418" w:hanging="34"/>
        <w:contextualSpacing/>
        <w:jc w:val="right"/>
        <w:rPr>
          <w:rFonts w:ascii="Arial" w:hAnsi="Arial" w:cs="Arial"/>
          <w:sz w:val="19"/>
          <w:szCs w:val="19"/>
        </w:rPr>
      </w:pPr>
    </w:p>
    <w:p w14:paraId="7EA3EB06"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a los ordenamientos vigentes en materia de giros comerciales, se causará y pagará en los términos que disponga la autoridad en dicha materia.</w:t>
      </w:r>
    </w:p>
    <w:p w14:paraId="717C3FFC" w14:textId="77777777" w:rsidR="006565C9" w:rsidRPr="00331FF1" w:rsidRDefault="006565C9" w:rsidP="009F534C">
      <w:pPr>
        <w:spacing w:after="0"/>
        <w:ind w:left="1418" w:hanging="34"/>
        <w:contextualSpacing/>
        <w:jc w:val="right"/>
        <w:rPr>
          <w:rFonts w:ascii="Arial" w:hAnsi="Arial" w:cs="Arial"/>
          <w:sz w:val="19"/>
          <w:szCs w:val="19"/>
        </w:rPr>
      </w:pPr>
    </w:p>
    <w:p w14:paraId="46AF9BA9"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 xml:space="preserve">Ingreso anual estimado por este inciso $104,974.00 </w:t>
      </w:r>
    </w:p>
    <w:p w14:paraId="59F378A3" w14:textId="77777777" w:rsidR="006565C9" w:rsidRPr="00331FF1" w:rsidRDefault="006565C9" w:rsidP="009F534C">
      <w:pPr>
        <w:spacing w:after="0"/>
        <w:ind w:left="1418" w:hanging="34"/>
        <w:contextualSpacing/>
        <w:jc w:val="right"/>
        <w:rPr>
          <w:rFonts w:ascii="Arial" w:hAnsi="Arial" w:cs="Arial"/>
          <w:sz w:val="19"/>
          <w:szCs w:val="19"/>
        </w:rPr>
      </w:pPr>
    </w:p>
    <w:p w14:paraId="6C67E1AD"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a los ordenamientos vigentes en materia de expedición, regularización y refrendo de la licencia de funcionamiento para establecimientos en los que se almacenen, enajenen o consuman bebidas alcohólicas, se causará y pagará en los términos que disponga la autoridad en dicha materia.</w:t>
      </w:r>
    </w:p>
    <w:p w14:paraId="6849893B" w14:textId="77777777" w:rsidR="006565C9" w:rsidRPr="00331FF1" w:rsidRDefault="006565C9" w:rsidP="009F534C">
      <w:pPr>
        <w:spacing w:after="0"/>
        <w:ind w:left="1418" w:hanging="34"/>
        <w:contextualSpacing/>
        <w:jc w:val="right"/>
        <w:rPr>
          <w:rFonts w:ascii="Arial" w:hAnsi="Arial" w:cs="Arial"/>
          <w:sz w:val="19"/>
          <w:szCs w:val="19"/>
        </w:rPr>
      </w:pPr>
    </w:p>
    <w:p w14:paraId="68227F1D"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$12,964.00</w:t>
      </w:r>
    </w:p>
    <w:p w14:paraId="0E735DD8" w14:textId="77777777" w:rsidR="006565C9" w:rsidRPr="00331FF1" w:rsidRDefault="006565C9" w:rsidP="009F534C">
      <w:pPr>
        <w:spacing w:after="0"/>
        <w:ind w:left="1418" w:hanging="34"/>
        <w:contextualSpacing/>
        <w:jc w:val="right"/>
        <w:rPr>
          <w:rFonts w:ascii="Arial" w:hAnsi="Arial" w:cs="Arial"/>
          <w:sz w:val="19"/>
          <w:szCs w:val="19"/>
        </w:rPr>
      </w:pPr>
    </w:p>
    <w:p w14:paraId="7AE3E6EE"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al Reglamento de Justicia Cívica para el Municipio de Corregidora, Qro., se causará y pagará en los términos que para tales efectos determinen los Jueces Cívicos Municipales, sin perjuicio de la responsabilidad que conforme a las leyes comunes corresponda al infractor.</w:t>
      </w:r>
    </w:p>
    <w:p w14:paraId="141F32E6" w14:textId="77777777" w:rsidR="006565C9" w:rsidRPr="00331FF1" w:rsidRDefault="006565C9" w:rsidP="009F534C">
      <w:pPr>
        <w:spacing w:after="0"/>
        <w:ind w:left="1418" w:hanging="34"/>
        <w:contextualSpacing/>
        <w:jc w:val="right"/>
        <w:rPr>
          <w:rFonts w:ascii="Arial" w:hAnsi="Arial" w:cs="Arial"/>
          <w:sz w:val="19"/>
          <w:szCs w:val="19"/>
        </w:rPr>
      </w:pPr>
    </w:p>
    <w:p w14:paraId="0BF04D8B"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1CDB7283" w14:textId="77777777" w:rsidR="006565C9" w:rsidRPr="00331FF1" w:rsidRDefault="006565C9" w:rsidP="009F534C">
      <w:pPr>
        <w:spacing w:after="0"/>
        <w:ind w:left="1418" w:hanging="34"/>
        <w:contextualSpacing/>
        <w:jc w:val="right"/>
        <w:rPr>
          <w:rFonts w:ascii="Arial" w:hAnsi="Arial" w:cs="Arial"/>
          <w:sz w:val="19"/>
          <w:szCs w:val="19"/>
        </w:rPr>
      </w:pPr>
    </w:p>
    <w:p w14:paraId="29C4DB17"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a los ordenamientos vigentes en materia de Construcciones y Urbanizaciones, conforme a los siguientes supuestos, se causará y pagará:</w:t>
      </w:r>
      <w:r w:rsidRPr="00331FF1">
        <w:rPr>
          <w:rFonts w:ascii="Arial" w:hAnsi="Arial" w:cs="Arial"/>
          <w:strike/>
          <w:sz w:val="19"/>
          <w:szCs w:val="19"/>
        </w:rPr>
        <w:t xml:space="preserve"> </w:t>
      </w:r>
    </w:p>
    <w:p w14:paraId="0015D07C" w14:textId="77777777" w:rsidR="006565C9" w:rsidRPr="00331FF1" w:rsidRDefault="006565C9" w:rsidP="009F534C">
      <w:pPr>
        <w:spacing w:after="0"/>
        <w:ind w:left="1418"/>
        <w:contextualSpacing/>
        <w:jc w:val="both"/>
        <w:rPr>
          <w:rFonts w:ascii="Arial" w:hAnsi="Arial" w:cs="Arial"/>
          <w:sz w:val="19"/>
          <w:szCs w:val="19"/>
        </w:rPr>
      </w:pPr>
    </w:p>
    <w:p w14:paraId="5FEBD154" w14:textId="77777777" w:rsidR="006565C9" w:rsidRPr="00331FF1" w:rsidRDefault="006565C9" w:rsidP="009F534C">
      <w:pPr>
        <w:numPr>
          <w:ilvl w:val="2"/>
          <w:numId w:val="179"/>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Para los casos en los que no se lleve a cabo la renovación de la Licencia de Construcción, una vez concluida su vigencia, o no se haya solicitado la suspensión de la misma, por cada año o fracción de vencimiento, se causará y pagará $200.00.</w:t>
      </w:r>
    </w:p>
    <w:p w14:paraId="74CA6AC4" w14:textId="77777777" w:rsidR="006565C9" w:rsidRPr="00331FF1" w:rsidRDefault="006565C9" w:rsidP="009F534C">
      <w:pPr>
        <w:spacing w:after="0"/>
        <w:ind w:left="1756"/>
        <w:contextualSpacing/>
        <w:jc w:val="both"/>
        <w:rPr>
          <w:rFonts w:ascii="Arial" w:hAnsi="Arial" w:cs="Arial"/>
          <w:sz w:val="19"/>
          <w:szCs w:val="19"/>
        </w:rPr>
      </w:pPr>
    </w:p>
    <w:p w14:paraId="146ED439" w14:textId="77777777" w:rsidR="006565C9" w:rsidRPr="00331FF1" w:rsidRDefault="006565C9" w:rsidP="009F534C">
      <w:pPr>
        <w:spacing w:after="0"/>
        <w:ind w:left="2007"/>
        <w:contextualSpacing/>
        <w:jc w:val="both"/>
        <w:rPr>
          <w:rFonts w:ascii="Arial" w:hAnsi="Arial" w:cs="Arial"/>
          <w:sz w:val="19"/>
          <w:szCs w:val="19"/>
        </w:rPr>
      </w:pPr>
      <w:r w:rsidRPr="00331FF1">
        <w:rPr>
          <w:rFonts w:ascii="Arial" w:hAnsi="Arial" w:cs="Arial"/>
          <w:sz w:val="19"/>
          <w:szCs w:val="19"/>
        </w:rPr>
        <w:t>Dicha sanción se hará efectiva al momento de otorgar la renovación de la Licencia de Construcción, o en su caso, la Terminación de Obra.</w:t>
      </w:r>
    </w:p>
    <w:p w14:paraId="7AD03B49" w14:textId="77777777" w:rsidR="006565C9" w:rsidRPr="00331FF1" w:rsidRDefault="006565C9" w:rsidP="009F534C">
      <w:pPr>
        <w:spacing w:after="0"/>
        <w:ind w:left="2007"/>
        <w:contextualSpacing/>
        <w:jc w:val="both"/>
        <w:rPr>
          <w:rFonts w:ascii="Arial" w:hAnsi="Arial" w:cs="Arial"/>
          <w:sz w:val="19"/>
          <w:szCs w:val="19"/>
        </w:rPr>
      </w:pPr>
    </w:p>
    <w:p w14:paraId="217F62A5"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subinciso $0.00</w:t>
      </w:r>
    </w:p>
    <w:p w14:paraId="2EF828FD" w14:textId="77777777" w:rsidR="006565C9" w:rsidRPr="00331FF1" w:rsidRDefault="006565C9" w:rsidP="009F534C">
      <w:pPr>
        <w:spacing w:after="0"/>
        <w:ind w:left="1756"/>
        <w:contextualSpacing/>
        <w:jc w:val="both"/>
        <w:rPr>
          <w:rFonts w:ascii="Arial" w:hAnsi="Arial" w:cs="Arial"/>
          <w:sz w:val="19"/>
          <w:szCs w:val="19"/>
        </w:rPr>
      </w:pPr>
    </w:p>
    <w:p w14:paraId="01492B9C" w14:textId="77777777" w:rsidR="006565C9" w:rsidRPr="00331FF1" w:rsidRDefault="006565C9" w:rsidP="009F534C">
      <w:pPr>
        <w:numPr>
          <w:ilvl w:val="2"/>
          <w:numId w:val="179"/>
        </w:numPr>
        <w:spacing w:after="0" w:line="256" w:lineRule="auto"/>
        <w:ind w:left="2013" w:hanging="357"/>
        <w:contextualSpacing/>
        <w:jc w:val="both"/>
        <w:rPr>
          <w:rFonts w:ascii="Arial" w:hAnsi="Arial" w:cs="Arial"/>
          <w:sz w:val="19"/>
          <w:szCs w:val="19"/>
        </w:rPr>
      </w:pPr>
      <w:r w:rsidRPr="00331FF1">
        <w:rPr>
          <w:rFonts w:ascii="Arial" w:hAnsi="Arial" w:cs="Arial"/>
          <w:sz w:val="19"/>
          <w:szCs w:val="19"/>
        </w:rPr>
        <w:t>Cuando no se lleve a cabo la renovación o ratificación del Dictamen de Uso de Suelo Temporal en el período inmediato a la fecha en que se establezca como fecha de vencimiento, siempre y cuando no cambie el giro autorizado en el último Dictamen de Uso de Suelo, por cada año o fracción que no se haya llevado a cabo la renovación, adicional a lo que resulte del cobro previsto en el artículo 23, fracción XX, numeral 2, inciso b) de la presente Ley, se causará y pagará: $200.00.</w:t>
      </w:r>
    </w:p>
    <w:p w14:paraId="6F1AADE6" w14:textId="77777777" w:rsidR="006565C9" w:rsidRPr="00331FF1" w:rsidRDefault="006565C9" w:rsidP="009F534C">
      <w:pPr>
        <w:spacing w:after="0"/>
        <w:ind w:left="1418"/>
        <w:contextualSpacing/>
        <w:jc w:val="both"/>
        <w:rPr>
          <w:rFonts w:ascii="Arial" w:hAnsi="Arial" w:cs="Arial"/>
          <w:sz w:val="19"/>
          <w:szCs w:val="19"/>
        </w:rPr>
      </w:pPr>
    </w:p>
    <w:p w14:paraId="6D8E5387" w14:textId="77777777" w:rsidR="006565C9" w:rsidRPr="00331FF1" w:rsidRDefault="006565C9" w:rsidP="009F534C">
      <w:pPr>
        <w:spacing w:after="0"/>
        <w:ind w:left="1418"/>
        <w:contextualSpacing/>
        <w:jc w:val="both"/>
        <w:rPr>
          <w:rFonts w:ascii="Arial" w:hAnsi="Arial" w:cs="Arial"/>
          <w:sz w:val="19"/>
          <w:szCs w:val="19"/>
        </w:rPr>
      </w:pPr>
    </w:p>
    <w:p w14:paraId="08275AE8"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subinciso $945,860.00</w:t>
      </w:r>
    </w:p>
    <w:p w14:paraId="68D7294E"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$945,860.00</w:t>
      </w:r>
    </w:p>
    <w:p w14:paraId="215889ED" w14:textId="77777777" w:rsidR="006565C9" w:rsidRPr="00331FF1" w:rsidRDefault="006565C9" w:rsidP="009F534C">
      <w:pPr>
        <w:spacing w:after="0"/>
        <w:ind w:left="1418"/>
        <w:contextualSpacing/>
        <w:jc w:val="both"/>
        <w:rPr>
          <w:rFonts w:ascii="Arial" w:hAnsi="Arial" w:cs="Arial"/>
          <w:sz w:val="19"/>
          <w:szCs w:val="19"/>
        </w:rPr>
      </w:pPr>
    </w:p>
    <w:p w14:paraId="5CB014D9"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infracción por la falta de renovación de la Licencia de Ejecución de Obras de Urbanización de Fraccionamiento y Condominio, se aplicará un factor del 0.30 sobre el costo total de la renovación de la licencia de ejecución de obras de urbanización, por cada año o fracción a partir de la fecha de vencimiento y hasta su renovación.</w:t>
      </w:r>
    </w:p>
    <w:p w14:paraId="6A1CBB2C" w14:textId="77777777" w:rsidR="006565C9" w:rsidRPr="00331FF1" w:rsidRDefault="006565C9" w:rsidP="009F534C">
      <w:pPr>
        <w:spacing w:after="0"/>
        <w:ind w:left="1418" w:hanging="34"/>
        <w:contextualSpacing/>
        <w:jc w:val="right"/>
        <w:rPr>
          <w:rFonts w:ascii="Arial" w:hAnsi="Arial" w:cs="Arial"/>
          <w:sz w:val="19"/>
          <w:szCs w:val="19"/>
        </w:rPr>
      </w:pPr>
    </w:p>
    <w:p w14:paraId="6B4567DD"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60AE842A" w14:textId="77777777" w:rsidR="006565C9" w:rsidRPr="00331FF1" w:rsidRDefault="006565C9" w:rsidP="009F534C">
      <w:pPr>
        <w:spacing w:after="0"/>
        <w:ind w:left="1418" w:hanging="34"/>
        <w:contextualSpacing/>
        <w:jc w:val="right"/>
        <w:rPr>
          <w:rFonts w:ascii="Arial" w:hAnsi="Arial" w:cs="Arial"/>
          <w:sz w:val="19"/>
          <w:szCs w:val="19"/>
        </w:rPr>
      </w:pPr>
    </w:p>
    <w:p w14:paraId="22113B44"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al Reglamento de Imagen Urbana para el Municipio de Corregidora, Qro., se causará y pagará en los términos que disponga la autoridad en dicha materia.</w:t>
      </w:r>
    </w:p>
    <w:p w14:paraId="0A1B6AC9" w14:textId="77777777" w:rsidR="006565C9" w:rsidRPr="00331FF1" w:rsidRDefault="006565C9" w:rsidP="009F534C">
      <w:pPr>
        <w:spacing w:after="0"/>
        <w:ind w:left="1418" w:hanging="34"/>
        <w:contextualSpacing/>
        <w:jc w:val="right"/>
        <w:rPr>
          <w:rFonts w:ascii="Arial" w:hAnsi="Arial" w:cs="Arial"/>
          <w:sz w:val="19"/>
          <w:szCs w:val="19"/>
        </w:rPr>
      </w:pPr>
    </w:p>
    <w:p w14:paraId="58DC54A5"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17A81D8D" w14:textId="77777777" w:rsidR="006565C9" w:rsidRPr="00331FF1" w:rsidRDefault="006565C9" w:rsidP="009F534C">
      <w:pPr>
        <w:spacing w:after="0"/>
        <w:ind w:left="1418" w:hanging="34"/>
        <w:contextualSpacing/>
        <w:jc w:val="right"/>
        <w:rPr>
          <w:rFonts w:ascii="Arial" w:hAnsi="Arial" w:cs="Arial"/>
          <w:sz w:val="19"/>
          <w:szCs w:val="19"/>
        </w:rPr>
      </w:pPr>
    </w:p>
    <w:p w14:paraId="27827B5F"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al Reglamento Interior de la Secretaria de Servicios Públicos Municipales para el Municipio de Corregidora, Qro., se causará y pagará en los términos que disponga la autoridad en dicha materia.</w:t>
      </w:r>
    </w:p>
    <w:p w14:paraId="53C3BA7C" w14:textId="77777777" w:rsidR="006565C9" w:rsidRPr="00331FF1" w:rsidRDefault="006565C9" w:rsidP="009F534C">
      <w:pPr>
        <w:spacing w:after="0"/>
        <w:ind w:left="1418" w:hanging="34"/>
        <w:contextualSpacing/>
        <w:jc w:val="right"/>
        <w:rPr>
          <w:rFonts w:ascii="Arial" w:hAnsi="Arial" w:cs="Arial"/>
          <w:sz w:val="19"/>
          <w:szCs w:val="19"/>
        </w:rPr>
      </w:pPr>
    </w:p>
    <w:p w14:paraId="16D6121F"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D81F865" w14:textId="77777777" w:rsidR="006565C9" w:rsidRPr="00331FF1" w:rsidRDefault="006565C9" w:rsidP="009F534C">
      <w:pPr>
        <w:spacing w:after="0"/>
        <w:ind w:left="1418" w:hanging="34"/>
        <w:contextualSpacing/>
        <w:jc w:val="right"/>
        <w:rPr>
          <w:rFonts w:ascii="Arial" w:hAnsi="Arial" w:cs="Arial"/>
          <w:sz w:val="19"/>
          <w:szCs w:val="19"/>
        </w:rPr>
      </w:pPr>
    </w:p>
    <w:p w14:paraId="6E22F8F4"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otras infracciones a la reglamentación municipal, se causará y pagará en los términos que disponga la autoridad en dicha materia.</w:t>
      </w:r>
    </w:p>
    <w:p w14:paraId="4EB5A6AB" w14:textId="77777777" w:rsidR="006565C9" w:rsidRPr="00331FF1" w:rsidRDefault="006565C9" w:rsidP="009F534C">
      <w:pPr>
        <w:spacing w:after="0"/>
        <w:ind w:left="1418" w:hanging="34"/>
        <w:contextualSpacing/>
        <w:jc w:val="right"/>
        <w:rPr>
          <w:rFonts w:ascii="Arial" w:hAnsi="Arial" w:cs="Arial"/>
          <w:sz w:val="19"/>
          <w:szCs w:val="19"/>
        </w:rPr>
      </w:pPr>
    </w:p>
    <w:p w14:paraId="29C7DC0B"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73515760" w14:textId="77777777" w:rsidR="006565C9" w:rsidRPr="00331FF1" w:rsidRDefault="006565C9" w:rsidP="009F534C">
      <w:pPr>
        <w:spacing w:after="0"/>
        <w:ind w:left="1418" w:hanging="34"/>
        <w:contextualSpacing/>
        <w:jc w:val="right"/>
        <w:rPr>
          <w:rFonts w:ascii="Arial" w:hAnsi="Arial" w:cs="Arial"/>
          <w:sz w:val="19"/>
          <w:szCs w:val="19"/>
        </w:rPr>
      </w:pPr>
    </w:p>
    <w:p w14:paraId="129205B9"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lastRenderedPageBreak/>
        <w:t>Multas derivadas de infracciones a la Ley de Tránsito, al Reglamento de Tránsito del Municipio de Corregidora, Qro, y demás disposiciones aplicables, se causará y pagará en los términos que disponga la autoridad en dicha materia.</w:t>
      </w:r>
    </w:p>
    <w:p w14:paraId="06F249D3" w14:textId="77777777" w:rsidR="006565C9" w:rsidRPr="00331FF1" w:rsidRDefault="006565C9" w:rsidP="009F534C">
      <w:pPr>
        <w:spacing w:after="0"/>
        <w:ind w:left="1418"/>
        <w:contextualSpacing/>
        <w:jc w:val="right"/>
        <w:rPr>
          <w:rFonts w:ascii="Arial" w:hAnsi="Arial" w:cs="Arial"/>
          <w:sz w:val="19"/>
          <w:szCs w:val="19"/>
        </w:rPr>
      </w:pPr>
    </w:p>
    <w:p w14:paraId="1806DF4C"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inciso $16,839,866.00</w:t>
      </w:r>
    </w:p>
    <w:p w14:paraId="5AB13090" w14:textId="77777777" w:rsidR="006565C9" w:rsidRPr="00331FF1" w:rsidRDefault="006565C9" w:rsidP="009F534C">
      <w:pPr>
        <w:spacing w:after="0"/>
        <w:ind w:left="1456"/>
        <w:contextualSpacing/>
        <w:jc w:val="right"/>
        <w:rPr>
          <w:rFonts w:ascii="Arial" w:hAnsi="Arial" w:cs="Arial"/>
          <w:sz w:val="19"/>
          <w:szCs w:val="19"/>
        </w:rPr>
      </w:pPr>
    </w:p>
    <w:p w14:paraId="5AA0E8DD"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por los Organismos Operadores de Agua a los ordenamientos vigentes en materia de control de descargas de aguas residuales, se causará y pagará en los términos que disponga de acuerdo al plan tarifario de la Comisión Estatal de Aguas.</w:t>
      </w:r>
    </w:p>
    <w:p w14:paraId="6A125D58" w14:textId="77777777" w:rsidR="006565C9" w:rsidRPr="00331FF1" w:rsidRDefault="006565C9" w:rsidP="009F534C">
      <w:pPr>
        <w:spacing w:after="0"/>
        <w:ind w:left="720"/>
        <w:contextualSpacing/>
        <w:jc w:val="right"/>
        <w:rPr>
          <w:rFonts w:ascii="Arial" w:hAnsi="Arial" w:cs="Arial"/>
          <w:sz w:val="19"/>
          <w:szCs w:val="19"/>
        </w:rPr>
      </w:pPr>
    </w:p>
    <w:p w14:paraId="5D93EADC"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t>Ingreso anual estimado por este inciso $0.00</w:t>
      </w:r>
    </w:p>
    <w:p w14:paraId="0EA5D75C" w14:textId="77777777" w:rsidR="006565C9" w:rsidRPr="00331FF1" w:rsidRDefault="006565C9" w:rsidP="009F534C">
      <w:pPr>
        <w:spacing w:after="0"/>
        <w:ind w:left="720"/>
        <w:contextualSpacing/>
        <w:jc w:val="right"/>
        <w:rPr>
          <w:rFonts w:ascii="Arial" w:hAnsi="Arial" w:cs="Arial"/>
          <w:sz w:val="19"/>
          <w:szCs w:val="19"/>
        </w:rPr>
      </w:pPr>
    </w:p>
    <w:p w14:paraId="0B43AB4F"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por los organismos operadores de agua potable y/o personas físicas o morales que prestan los servicios, sin autorización, por el incumplimiento en la calidad de los servicios prestados, se causará y pagará de acuerdo al plan tarifario de la Comisión Estatal de Aguas.</w:t>
      </w:r>
    </w:p>
    <w:p w14:paraId="3E0FA2BB" w14:textId="77777777" w:rsidR="006565C9" w:rsidRPr="00331FF1" w:rsidRDefault="006565C9" w:rsidP="009F534C">
      <w:pPr>
        <w:spacing w:after="0"/>
        <w:ind w:left="1456"/>
        <w:contextualSpacing/>
        <w:jc w:val="both"/>
        <w:rPr>
          <w:rFonts w:ascii="Arial" w:hAnsi="Arial" w:cs="Arial"/>
          <w:sz w:val="19"/>
          <w:szCs w:val="19"/>
        </w:rPr>
      </w:pPr>
    </w:p>
    <w:p w14:paraId="78E2C023"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t>Ingreso anual estimado por este inciso $0.00</w:t>
      </w:r>
    </w:p>
    <w:p w14:paraId="2DF2079C" w14:textId="77777777" w:rsidR="006565C9" w:rsidRPr="00331FF1" w:rsidRDefault="006565C9" w:rsidP="009F534C">
      <w:pPr>
        <w:spacing w:after="0"/>
        <w:ind w:left="720"/>
        <w:contextualSpacing/>
        <w:jc w:val="right"/>
        <w:rPr>
          <w:rFonts w:ascii="Arial" w:hAnsi="Arial" w:cs="Arial"/>
          <w:sz w:val="19"/>
          <w:szCs w:val="19"/>
        </w:rPr>
      </w:pPr>
    </w:p>
    <w:p w14:paraId="391AC01E"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por los organismos operadores de agua, denunciadas por ciudadanos, se causará y pagará de acuerdo al plan tarifario de la Comisión Estatal de Aguas.</w:t>
      </w:r>
    </w:p>
    <w:p w14:paraId="52490D93" w14:textId="77777777" w:rsidR="006565C9" w:rsidRPr="00331FF1" w:rsidRDefault="006565C9" w:rsidP="009F534C">
      <w:pPr>
        <w:spacing w:after="0"/>
        <w:ind w:left="720"/>
        <w:contextualSpacing/>
        <w:jc w:val="right"/>
        <w:rPr>
          <w:rFonts w:ascii="Arial" w:hAnsi="Arial" w:cs="Arial"/>
          <w:sz w:val="19"/>
          <w:szCs w:val="19"/>
        </w:rPr>
      </w:pPr>
    </w:p>
    <w:p w14:paraId="579A8F9A"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t>Ingreso anual estimado por este inciso $0.00</w:t>
      </w:r>
    </w:p>
    <w:p w14:paraId="5F83E08F" w14:textId="77777777" w:rsidR="006565C9" w:rsidRPr="00331FF1" w:rsidRDefault="006565C9" w:rsidP="009F534C">
      <w:pPr>
        <w:spacing w:after="0"/>
        <w:ind w:left="720"/>
        <w:contextualSpacing/>
        <w:jc w:val="right"/>
        <w:rPr>
          <w:rFonts w:ascii="Arial" w:hAnsi="Arial" w:cs="Arial"/>
          <w:sz w:val="19"/>
          <w:szCs w:val="19"/>
        </w:rPr>
      </w:pPr>
    </w:p>
    <w:p w14:paraId="614AB114" w14:textId="77777777" w:rsidR="006565C9" w:rsidRPr="00331FF1" w:rsidRDefault="006565C9" w:rsidP="009F534C">
      <w:pPr>
        <w:numPr>
          <w:ilvl w:val="0"/>
          <w:numId w:val="179"/>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Multas derivadas de infracciones cometidas por los organismos operadores de agua potable por el incumplimiento en los acuerdos y convenios celebrados con el Municipio de Corregidora, Qro., se causará y pagará, en los términos que disponga la Autoridad en dicha materia.</w:t>
      </w:r>
    </w:p>
    <w:p w14:paraId="09783206" w14:textId="77777777" w:rsidR="006565C9" w:rsidRPr="00331FF1" w:rsidRDefault="006565C9" w:rsidP="009F534C">
      <w:pPr>
        <w:spacing w:after="0"/>
        <w:ind w:left="1456"/>
        <w:contextualSpacing/>
        <w:jc w:val="both"/>
        <w:rPr>
          <w:rFonts w:ascii="Arial" w:hAnsi="Arial" w:cs="Arial"/>
          <w:sz w:val="19"/>
          <w:szCs w:val="19"/>
        </w:rPr>
      </w:pPr>
    </w:p>
    <w:p w14:paraId="6323B6EA" w14:textId="77777777" w:rsidR="006565C9" w:rsidRPr="00331FF1" w:rsidRDefault="006565C9" w:rsidP="009F534C">
      <w:pPr>
        <w:spacing w:after="0"/>
        <w:ind w:left="720"/>
        <w:contextualSpacing/>
        <w:jc w:val="right"/>
        <w:rPr>
          <w:rFonts w:ascii="Arial" w:hAnsi="Arial" w:cs="Arial"/>
          <w:sz w:val="19"/>
          <w:szCs w:val="19"/>
        </w:rPr>
      </w:pPr>
      <w:r w:rsidRPr="00331FF1">
        <w:rPr>
          <w:rFonts w:ascii="Arial" w:hAnsi="Arial" w:cs="Arial"/>
          <w:sz w:val="19"/>
          <w:szCs w:val="19"/>
        </w:rPr>
        <w:t>Ingreso anual estimado por este inciso $0.00</w:t>
      </w:r>
    </w:p>
    <w:p w14:paraId="6C2D2BB0" w14:textId="77777777" w:rsidR="006565C9" w:rsidRPr="00331FF1" w:rsidRDefault="006565C9" w:rsidP="009F534C">
      <w:pPr>
        <w:spacing w:after="0"/>
        <w:ind w:left="720"/>
        <w:contextualSpacing/>
        <w:jc w:val="right"/>
        <w:rPr>
          <w:rFonts w:ascii="Arial" w:hAnsi="Arial" w:cs="Arial"/>
          <w:sz w:val="19"/>
          <w:szCs w:val="19"/>
        </w:rPr>
      </w:pPr>
    </w:p>
    <w:p w14:paraId="1BF1E25F" w14:textId="77777777" w:rsidR="006565C9" w:rsidRPr="00331FF1" w:rsidRDefault="006565C9" w:rsidP="009F534C">
      <w:pPr>
        <w:numPr>
          <w:ilvl w:val="0"/>
          <w:numId w:val="179"/>
        </w:numPr>
        <w:spacing w:after="0" w:line="256" w:lineRule="auto"/>
        <w:ind w:left="1456"/>
        <w:contextualSpacing/>
        <w:jc w:val="both"/>
        <w:rPr>
          <w:rFonts w:ascii="Arial" w:hAnsi="Arial" w:cs="Arial"/>
          <w:sz w:val="19"/>
          <w:szCs w:val="19"/>
        </w:rPr>
      </w:pPr>
      <w:r w:rsidRPr="00331FF1">
        <w:rPr>
          <w:rFonts w:ascii="Arial" w:hAnsi="Arial" w:cs="Arial"/>
          <w:sz w:val="19"/>
          <w:szCs w:val="19"/>
        </w:rPr>
        <w:t>Multas derivadas de infracciones cometidas al Reglamento Municipal de Turismo de Corregidora, Qro., causarán y pagarán en los términos dispuestos por los artículos 45, 46 y 47 de la normativa en cita.</w:t>
      </w:r>
    </w:p>
    <w:p w14:paraId="29860B7D" w14:textId="77777777" w:rsidR="006565C9" w:rsidRPr="00331FF1" w:rsidRDefault="006565C9" w:rsidP="009F534C">
      <w:pPr>
        <w:spacing w:after="0"/>
        <w:ind w:left="1456"/>
        <w:contextualSpacing/>
        <w:jc w:val="both"/>
        <w:rPr>
          <w:rFonts w:ascii="Arial" w:hAnsi="Arial" w:cs="Arial"/>
          <w:sz w:val="19"/>
          <w:szCs w:val="19"/>
        </w:rPr>
      </w:pPr>
    </w:p>
    <w:p w14:paraId="16737E00" w14:textId="77777777" w:rsidR="006565C9" w:rsidRPr="00331FF1" w:rsidRDefault="006565C9" w:rsidP="009F534C">
      <w:pPr>
        <w:spacing w:after="0"/>
        <w:ind w:left="1456"/>
        <w:contextualSpacing/>
        <w:jc w:val="right"/>
        <w:rPr>
          <w:rFonts w:ascii="Arial" w:hAnsi="Arial" w:cs="Arial"/>
          <w:sz w:val="19"/>
          <w:szCs w:val="19"/>
        </w:rPr>
      </w:pPr>
      <w:r w:rsidRPr="00331FF1">
        <w:rPr>
          <w:rFonts w:ascii="Arial" w:hAnsi="Arial" w:cs="Arial"/>
          <w:sz w:val="19"/>
          <w:szCs w:val="19"/>
        </w:rPr>
        <w:t>Ingreso anual estimado por este inciso $0.00</w:t>
      </w:r>
    </w:p>
    <w:p w14:paraId="67B57354" w14:textId="77777777" w:rsidR="006565C9" w:rsidRPr="00331FF1" w:rsidRDefault="006565C9" w:rsidP="009F534C">
      <w:pPr>
        <w:spacing w:after="0"/>
        <w:ind w:left="720"/>
        <w:contextualSpacing/>
        <w:jc w:val="right"/>
        <w:rPr>
          <w:rFonts w:ascii="Arial" w:hAnsi="Arial" w:cs="Arial"/>
          <w:sz w:val="19"/>
          <w:szCs w:val="19"/>
        </w:rPr>
      </w:pPr>
    </w:p>
    <w:p w14:paraId="37165999" w14:textId="77777777" w:rsidR="006565C9" w:rsidRPr="00331FF1" w:rsidRDefault="006565C9" w:rsidP="009F534C">
      <w:pPr>
        <w:spacing w:after="0"/>
        <w:ind w:left="720" w:hanging="34"/>
        <w:contextualSpacing/>
        <w:jc w:val="right"/>
        <w:rPr>
          <w:rFonts w:ascii="Arial" w:hAnsi="Arial" w:cs="Arial"/>
          <w:sz w:val="19"/>
          <w:szCs w:val="19"/>
        </w:rPr>
      </w:pPr>
      <w:r w:rsidRPr="00331FF1">
        <w:rPr>
          <w:rFonts w:ascii="Arial" w:hAnsi="Arial" w:cs="Arial"/>
          <w:sz w:val="19"/>
          <w:szCs w:val="19"/>
        </w:rPr>
        <w:t>Ingreso anual estimado por este rubro $18,534,178.00</w:t>
      </w:r>
    </w:p>
    <w:p w14:paraId="6F7814A0" w14:textId="77777777" w:rsidR="006565C9" w:rsidRPr="00331FF1" w:rsidRDefault="006565C9" w:rsidP="009F534C">
      <w:pPr>
        <w:spacing w:after="0"/>
        <w:ind w:left="720" w:hanging="34"/>
        <w:contextualSpacing/>
        <w:jc w:val="right"/>
        <w:rPr>
          <w:rFonts w:ascii="Arial" w:hAnsi="Arial" w:cs="Arial"/>
          <w:sz w:val="19"/>
          <w:szCs w:val="19"/>
        </w:rPr>
      </w:pPr>
    </w:p>
    <w:p w14:paraId="6CBC3A5B" w14:textId="77777777" w:rsidR="006565C9" w:rsidRPr="00331FF1" w:rsidRDefault="006565C9" w:rsidP="009F534C">
      <w:pPr>
        <w:numPr>
          <w:ilvl w:val="0"/>
          <w:numId w:val="180"/>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Otros Aprovechamientos.</w:t>
      </w:r>
    </w:p>
    <w:p w14:paraId="0C179532" w14:textId="77777777" w:rsidR="006565C9" w:rsidRPr="00331FF1" w:rsidRDefault="006565C9" w:rsidP="009F534C">
      <w:pPr>
        <w:spacing w:after="0"/>
        <w:contextualSpacing/>
        <w:jc w:val="both"/>
        <w:rPr>
          <w:rFonts w:ascii="Arial" w:hAnsi="Arial" w:cs="Arial"/>
          <w:sz w:val="19"/>
          <w:szCs w:val="19"/>
        </w:rPr>
      </w:pPr>
    </w:p>
    <w:p w14:paraId="7FC3546F" w14:textId="77777777" w:rsidR="006565C9" w:rsidRPr="00331FF1" w:rsidRDefault="006565C9" w:rsidP="009F534C">
      <w:pPr>
        <w:numPr>
          <w:ilvl w:val="0"/>
          <w:numId w:val="181"/>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Herencias, legados, donaciones y donativos.</w:t>
      </w:r>
    </w:p>
    <w:p w14:paraId="038B2C26" w14:textId="77777777" w:rsidR="006565C9" w:rsidRPr="00331FF1" w:rsidRDefault="006565C9" w:rsidP="009F534C">
      <w:pPr>
        <w:spacing w:after="0"/>
        <w:ind w:left="1418" w:hanging="34"/>
        <w:contextualSpacing/>
        <w:jc w:val="right"/>
        <w:rPr>
          <w:rFonts w:ascii="Arial" w:hAnsi="Arial" w:cs="Arial"/>
          <w:sz w:val="19"/>
          <w:szCs w:val="19"/>
        </w:rPr>
      </w:pPr>
    </w:p>
    <w:p w14:paraId="0D29712B"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 xml:space="preserve">Ingreso anual estimado por este inciso $173,996.00 </w:t>
      </w:r>
    </w:p>
    <w:p w14:paraId="09E73D6A" w14:textId="77777777" w:rsidR="006565C9" w:rsidRPr="00331FF1" w:rsidRDefault="006565C9" w:rsidP="009F534C">
      <w:pPr>
        <w:spacing w:after="0"/>
        <w:ind w:left="1418" w:hanging="34"/>
        <w:contextualSpacing/>
        <w:jc w:val="right"/>
        <w:rPr>
          <w:rFonts w:ascii="Arial" w:hAnsi="Arial" w:cs="Arial"/>
          <w:sz w:val="19"/>
          <w:szCs w:val="19"/>
        </w:rPr>
      </w:pPr>
    </w:p>
    <w:p w14:paraId="072BC73B" w14:textId="77777777" w:rsidR="006565C9" w:rsidRPr="00331FF1" w:rsidRDefault="006565C9" w:rsidP="009F534C">
      <w:pPr>
        <w:numPr>
          <w:ilvl w:val="0"/>
          <w:numId w:val="181"/>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Productos de bienes u objetos que legalmente se pueden enajenar.</w:t>
      </w:r>
    </w:p>
    <w:p w14:paraId="3586CCFE" w14:textId="77777777" w:rsidR="006565C9" w:rsidRPr="00331FF1" w:rsidRDefault="006565C9" w:rsidP="009F534C">
      <w:pPr>
        <w:spacing w:after="0"/>
        <w:ind w:left="1418" w:hanging="34"/>
        <w:contextualSpacing/>
        <w:jc w:val="right"/>
        <w:rPr>
          <w:rFonts w:ascii="Arial" w:hAnsi="Arial" w:cs="Arial"/>
          <w:sz w:val="19"/>
          <w:szCs w:val="19"/>
        </w:rPr>
      </w:pPr>
    </w:p>
    <w:p w14:paraId="0F730CB6"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4BBB4CD3" w14:textId="77777777" w:rsidR="006565C9" w:rsidRPr="00331FF1" w:rsidRDefault="006565C9" w:rsidP="009F534C">
      <w:pPr>
        <w:spacing w:after="0"/>
        <w:ind w:left="1418" w:hanging="34"/>
        <w:contextualSpacing/>
        <w:jc w:val="right"/>
        <w:rPr>
          <w:rFonts w:ascii="Arial" w:hAnsi="Arial" w:cs="Arial"/>
          <w:sz w:val="19"/>
          <w:szCs w:val="19"/>
        </w:rPr>
      </w:pPr>
    </w:p>
    <w:p w14:paraId="6B7F2905" w14:textId="77777777" w:rsidR="006565C9" w:rsidRPr="00331FF1" w:rsidRDefault="006565C9" w:rsidP="009F534C">
      <w:pPr>
        <w:numPr>
          <w:ilvl w:val="0"/>
          <w:numId w:val="181"/>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Por la venta de basura y desperdicios, los productos aprovechables del servicio de limpia, excedentes generados por proyectos de ahorro de energía, o por el servicio del </w:t>
      </w:r>
      <w:r w:rsidRPr="00331FF1">
        <w:rPr>
          <w:rFonts w:ascii="Arial" w:hAnsi="Arial" w:cs="Arial"/>
          <w:sz w:val="19"/>
          <w:szCs w:val="19"/>
        </w:rPr>
        <w:lastRenderedPageBreak/>
        <w:t>Rastro, serán clasificados y vendidos de acuerdo a los sistemas métricos aplicables a cada caso, directamente por el Municipio de Corregidora, Qro., de acuerdo al valor de mercado, o bien, concesionados a personas físicas o morales.</w:t>
      </w:r>
    </w:p>
    <w:p w14:paraId="08559404" w14:textId="77777777" w:rsidR="006565C9" w:rsidRPr="00331FF1" w:rsidRDefault="006565C9" w:rsidP="009F534C">
      <w:pPr>
        <w:spacing w:after="0"/>
        <w:ind w:left="1418"/>
        <w:contextualSpacing/>
        <w:jc w:val="both"/>
        <w:rPr>
          <w:rFonts w:ascii="Arial" w:hAnsi="Arial" w:cs="Arial"/>
          <w:sz w:val="19"/>
          <w:szCs w:val="19"/>
        </w:rPr>
      </w:pPr>
    </w:p>
    <w:p w14:paraId="561BFFD8"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inciso $0.00</w:t>
      </w:r>
    </w:p>
    <w:p w14:paraId="0B32E99F" w14:textId="77777777" w:rsidR="006565C9" w:rsidRPr="00331FF1" w:rsidRDefault="006565C9" w:rsidP="009F534C">
      <w:pPr>
        <w:spacing w:after="0"/>
        <w:ind w:left="1418"/>
        <w:contextualSpacing/>
        <w:jc w:val="right"/>
        <w:rPr>
          <w:rFonts w:ascii="Arial" w:hAnsi="Arial" w:cs="Arial"/>
          <w:sz w:val="19"/>
          <w:szCs w:val="19"/>
        </w:rPr>
      </w:pPr>
    </w:p>
    <w:p w14:paraId="3B393EAC" w14:textId="77777777" w:rsidR="006565C9" w:rsidRPr="00331FF1" w:rsidRDefault="006565C9" w:rsidP="009F534C">
      <w:pPr>
        <w:numPr>
          <w:ilvl w:val="0"/>
          <w:numId w:val="181"/>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aprovechamiento de aguas negras y de aguas superficiales, se realizará de acuerdo a estudio técnico y conforme al plan tarifario de la Comisión Estatal de Aguas.</w:t>
      </w:r>
    </w:p>
    <w:p w14:paraId="1E261205" w14:textId="77777777" w:rsidR="006565C9" w:rsidRPr="00331FF1" w:rsidRDefault="006565C9" w:rsidP="009F534C">
      <w:pPr>
        <w:spacing w:after="0"/>
        <w:ind w:left="1418" w:hanging="34"/>
        <w:contextualSpacing/>
        <w:jc w:val="right"/>
        <w:rPr>
          <w:rFonts w:ascii="Arial" w:hAnsi="Arial" w:cs="Arial"/>
          <w:sz w:val="19"/>
          <w:szCs w:val="19"/>
        </w:rPr>
      </w:pPr>
    </w:p>
    <w:p w14:paraId="358E12DF"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2676D2AD" w14:textId="77777777" w:rsidR="006565C9" w:rsidRPr="00331FF1" w:rsidRDefault="006565C9" w:rsidP="009F534C">
      <w:pPr>
        <w:spacing w:after="0"/>
        <w:ind w:left="1418" w:hanging="34"/>
        <w:contextualSpacing/>
        <w:jc w:val="right"/>
        <w:rPr>
          <w:rFonts w:ascii="Arial" w:hAnsi="Arial" w:cs="Arial"/>
          <w:sz w:val="19"/>
          <w:szCs w:val="19"/>
        </w:rPr>
      </w:pPr>
    </w:p>
    <w:p w14:paraId="377CEC46" w14:textId="77777777" w:rsidR="006565C9" w:rsidRPr="00331FF1" w:rsidRDefault="006565C9" w:rsidP="009F534C">
      <w:pPr>
        <w:numPr>
          <w:ilvl w:val="0"/>
          <w:numId w:val="18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Conexiones y contratos.</w:t>
      </w:r>
    </w:p>
    <w:p w14:paraId="4E810076" w14:textId="77777777" w:rsidR="006565C9" w:rsidRPr="00331FF1" w:rsidRDefault="006565C9" w:rsidP="009F534C">
      <w:pPr>
        <w:spacing w:after="0"/>
        <w:ind w:left="1467"/>
        <w:contextualSpacing/>
        <w:jc w:val="both"/>
        <w:rPr>
          <w:rFonts w:ascii="Arial" w:hAnsi="Arial" w:cs="Arial"/>
          <w:sz w:val="19"/>
          <w:szCs w:val="19"/>
        </w:rPr>
      </w:pPr>
    </w:p>
    <w:p w14:paraId="45FB903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5ED7CC7E" w14:textId="77777777" w:rsidR="006565C9" w:rsidRPr="00331FF1" w:rsidRDefault="006565C9" w:rsidP="009F534C">
      <w:pPr>
        <w:spacing w:after="0"/>
        <w:ind w:left="1467"/>
        <w:contextualSpacing/>
        <w:jc w:val="both"/>
        <w:rPr>
          <w:rFonts w:ascii="Arial" w:hAnsi="Arial" w:cs="Arial"/>
          <w:sz w:val="19"/>
          <w:szCs w:val="19"/>
        </w:rPr>
      </w:pPr>
    </w:p>
    <w:p w14:paraId="17CCE10E" w14:textId="77777777" w:rsidR="006565C9" w:rsidRPr="00331FF1" w:rsidRDefault="006565C9" w:rsidP="009F534C">
      <w:pPr>
        <w:numPr>
          <w:ilvl w:val="0"/>
          <w:numId w:val="182"/>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 xml:space="preserve">Otros aprovechamientos no comprendidos en Ley de Ingresos </w:t>
      </w:r>
    </w:p>
    <w:p w14:paraId="29E2A36A" w14:textId="77777777" w:rsidR="006565C9" w:rsidRPr="00331FF1" w:rsidRDefault="006565C9" w:rsidP="009F534C">
      <w:pPr>
        <w:spacing w:after="0"/>
        <w:contextualSpacing/>
        <w:jc w:val="both"/>
        <w:rPr>
          <w:rFonts w:ascii="Arial" w:hAnsi="Arial" w:cs="Arial"/>
          <w:sz w:val="19"/>
          <w:szCs w:val="19"/>
        </w:rPr>
      </w:pPr>
    </w:p>
    <w:p w14:paraId="76A3DE5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07969338" w14:textId="77777777" w:rsidR="006565C9" w:rsidRPr="00331FF1" w:rsidRDefault="006565C9" w:rsidP="009F534C">
      <w:pPr>
        <w:spacing w:after="0"/>
        <w:ind w:hanging="34"/>
        <w:contextualSpacing/>
        <w:jc w:val="right"/>
        <w:rPr>
          <w:rFonts w:ascii="Arial" w:hAnsi="Arial" w:cs="Arial"/>
          <w:sz w:val="19"/>
          <w:szCs w:val="19"/>
        </w:rPr>
      </w:pPr>
    </w:p>
    <w:p w14:paraId="369A8185"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$173,996.00</w:t>
      </w:r>
    </w:p>
    <w:p w14:paraId="60678B4E" w14:textId="77777777" w:rsidR="006565C9" w:rsidRPr="00331FF1" w:rsidRDefault="006565C9" w:rsidP="009F534C">
      <w:pPr>
        <w:spacing w:after="0"/>
        <w:ind w:hanging="34"/>
        <w:contextualSpacing/>
        <w:jc w:val="right"/>
        <w:rPr>
          <w:rFonts w:ascii="Arial" w:hAnsi="Arial" w:cs="Arial"/>
          <w:b/>
          <w:sz w:val="19"/>
          <w:szCs w:val="19"/>
        </w:rPr>
      </w:pPr>
    </w:p>
    <w:p w14:paraId="7F580DD1" w14:textId="77777777" w:rsidR="006565C9" w:rsidRPr="00331FF1" w:rsidRDefault="006565C9" w:rsidP="009F534C">
      <w:pPr>
        <w:numPr>
          <w:ilvl w:val="0"/>
          <w:numId w:val="18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Reintegros.</w:t>
      </w:r>
    </w:p>
    <w:p w14:paraId="70170D00" w14:textId="77777777" w:rsidR="006565C9" w:rsidRPr="00331FF1" w:rsidRDefault="006565C9" w:rsidP="009F534C">
      <w:pPr>
        <w:spacing w:after="0"/>
        <w:ind w:left="1184"/>
        <w:contextualSpacing/>
        <w:jc w:val="both"/>
        <w:rPr>
          <w:rFonts w:ascii="Arial" w:hAnsi="Arial" w:cs="Arial"/>
          <w:sz w:val="19"/>
          <w:szCs w:val="19"/>
        </w:rPr>
      </w:pPr>
    </w:p>
    <w:p w14:paraId="3F5A9F6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este rubro $78,660.00</w:t>
      </w:r>
    </w:p>
    <w:p w14:paraId="12A2FE21" w14:textId="77777777" w:rsidR="006565C9" w:rsidRPr="00331FF1" w:rsidRDefault="006565C9" w:rsidP="009F534C">
      <w:pPr>
        <w:spacing w:after="0"/>
        <w:contextualSpacing/>
        <w:jc w:val="right"/>
        <w:rPr>
          <w:rFonts w:ascii="Arial" w:hAnsi="Arial" w:cs="Arial"/>
          <w:sz w:val="19"/>
          <w:szCs w:val="19"/>
        </w:rPr>
      </w:pPr>
    </w:p>
    <w:p w14:paraId="11FBF030" w14:textId="77777777" w:rsidR="006565C9" w:rsidRPr="00331FF1" w:rsidRDefault="006565C9" w:rsidP="009F534C">
      <w:pPr>
        <w:numPr>
          <w:ilvl w:val="0"/>
          <w:numId w:val="18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actividades y contratos pactados con particulares.</w:t>
      </w:r>
    </w:p>
    <w:p w14:paraId="093A1DC2" w14:textId="77777777" w:rsidR="006565C9" w:rsidRPr="00331FF1" w:rsidRDefault="006565C9" w:rsidP="009F534C">
      <w:pPr>
        <w:tabs>
          <w:tab w:val="left" w:pos="1560"/>
        </w:tabs>
        <w:spacing w:after="0"/>
        <w:ind w:left="1418"/>
        <w:contextualSpacing/>
        <w:jc w:val="both"/>
        <w:rPr>
          <w:rFonts w:ascii="Arial" w:hAnsi="Arial" w:cs="Arial"/>
          <w:sz w:val="19"/>
          <w:szCs w:val="19"/>
        </w:rPr>
      </w:pPr>
    </w:p>
    <w:p w14:paraId="1594576C" w14:textId="77777777" w:rsidR="006565C9" w:rsidRPr="00331FF1" w:rsidRDefault="006565C9" w:rsidP="009F534C">
      <w:pPr>
        <w:numPr>
          <w:ilvl w:val="0"/>
          <w:numId w:val="18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Las cooperaciones pactadas por contratos de concesiones a particulares causarán y pagarán conforme estudio, términos y condiciones que establezca el Ayuntamiento en los convenios respectivos.</w:t>
      </w:r>
    </w:p>
    <w:p w14:paraId="76EA89B2" w14:textId="77777777" w:rsidR="006565C9" w:rsidRPr="00331FF1" w:rsidRDefault="006565C9" w:rsidP="009F534C">
      <w:pPr>
        <w:spacing w:after="0"/>
        <w:ind w:left="1418" w:hanging="34"/>
        <w:contextualSpacing/>
        <w:jc w:val="right"/>
        <w:rPr>
          <w:rFonts w:ascii="Arial" w:hAnsi="Arial" w:cs="Arial"/>
          <w:sz w:val="19"/>
          <w:szCs w:val="19"/>
        </w:rPr>
      </w:pPr>
    </w:p>
    <w:p w14:paraId="1EB16C19"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178CCD6E" w14:textId="77777777" w:rsidR="006565C9" w:rsidRPr="00331FF1" w:rsidRDefault="006565C9" w:rsidP="009F534C">
      <w:pPr>
        <w:spacing w:after="0"/>
        <w:ind w:left="1418" w:hanging="34"/>
        <w:contextualSpacing/>
        <w:jc w:val="right"/>
        <w:rPr>
          <w:rFonts w:ascii="Arial" w:hAnsi="Arial" w:cs="Arial"/>
          <w:sz w:val="19"/>
          <w:szCs w:val="19"/>
        </w:rPr>
      </w:pPr>
    </w:p>
    <w:p w14:paraId="0FB1C058" w14:textId="77777777" w:rsidR="006565C9" w:rsidRPr="00331FF1" w:rsidRDefault="006565C9" w:rsidP="009F534C">
      <w:pPr>
        <w:numPr>
          <w:ilvl w:val="0"/>
          <w:numId w:val="18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las actividades relacionadas con los servicios que presta la Secretaría de Relaciones Exteriores, se causará y pagará:</w:t>
      </w:r>
    </w:p>
    <w:p w14:paraId="312C991B" w14:textId="77777777" w:rsidR="006565C9" w:rsidRPr="00331FF1" w:rsidRDefault="006565C9" w:rsidP="009F534C">
      <w:pPr>
        <w:spacing w:after="0"/>
        <w:ind w:left="1418"/>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817"/>
        <w:gridCol w:w="2011"/>
      </w:tblGrid>
      <w:tr w:rsidR="006565C9" w:rsidRPr="00331FF1" w14:paraId="739040D8" w14:textId="77777777" w:rsidTr="00AE662C">
        <w:trPr>
          <w:trHeight w:val="20"/>
        </w:trPr>
        <w:tc>
          <w:tcPr>
            <w:tcW w:w="3861"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FA6FF0"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139"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A4F67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708E8F0" w14:textId="77777777" w:rsidTr="00AE662C">
        <w:trPr>
          <w:trHeight w:val="20"/>
        </w:trPr>
        <w:tc>
          <w:tcPr>
            <w:tcW w:w="3861" w:type="pct"/>
            <w:tcBorders>
              <w:top w:val="single" w:sz="4" w:space="0" w:color="000000"/>
              <w:left w:val="single" w:sz="4" w:space="0" w:color="000000"/>
              <w:bottom w:val="single" w:sz="4" w:space="0" w:color="000000"/>
              <w:right w:val="single" w:sz="4" w:space="0" w:color="000000"/>
            </w:tcBorders>
            <w:vAlign w:val="center"/>
            <w:hideMark/>
          </w:tcPr>
          <w:p w14:paraId="001483D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Por la prestación del servicio de gestión de los trámites de pasaporte</w:t>
            </w:r>
          </w:p>
        </w:tc>
        <w:tc>
          <w:tcPr>
            <w:tcW w:w="1139" w:type="pct"/>
            <w:tcBorders>
              <w:top w:val="single" w:sz="4" w:space="0" w:color="000000"/>
              <w:left w:val="single" w:sz="4" w:space="0" w:color="000000"/>
              <w:bottom w:val="single" w:sz="4" w:space="0" w:color="000000"/>
              <w:right w:val="single" w:sz="4" w:space="0" w:color="000000"/>
            </w:tcBorders>
            <w:vAlign w:val="center"/>
            <w:hideMark/>
          </w:tcPr>
          <w:p w14:paraId="2E12EC88"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$440.00</w:t>
            </w:r>
          </w:p>
        </w:tc>
      </w:tr>
    </w:tbl>
    <w:p w14:paraId="1BDD03E6" w14:textId="77777777" w:rsidR="006565C9" w:rsidRPr="00331FF1" w:rsidRDefault="006565C9" w:rsidP="009F534C">
      <w:pPr>
        <w:spacing w:after="0"/>
        <w:ind w:hanging="34"/>
        <w:contextualSpacing/>
        <w:rPr>
          <w:rFonts w:ascii="Arial" w:hAnsi="Arial" w:cs="Arial"/>
          <w:b/>
          <w:sz w:val="19"/>
          <w:szCs w:val="19"/>
        </w:rPr>
      </w:pPr>
    </w:p>
    <w:p w14:paraId="08EB57B0"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El pago por el trámite de solicitud, será realizado independientemente del resultado y el tiempo que tarde en darse respuesta al mismo.</w:t>
      </w:r>
    </w:p>
    <w:p w14:paraId="478FB934" w14:textId="77777777" w:rsidR="006565C9" w:rsidRPr="00331FF1" w:rsidRDefault="006565C9" w:rsidP="009F534C">
      <w:pPr>
        <w:spacing w:after="0"/>
        <w:ind w:hanging="34"/>
        <w:contextualSpacing/>
        <w:jc w:val="right"/>
        <w:rPr>
          <w:rFonts w:ascii="Arial" w:hAnsi="Arial" w:cs="Arial"/>
          <w:sz w:val="19"/>
          <w:szCs w:val="19"/>
        </w:rPr>
      </w:pPr>
    </w:p>
    <w:p w14:paraId="6FC0D78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$4,310,065.00</w:t>
      </w:r>
    </w:p>
    <w:p w14:paraId="541A505B"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 xml:space="preserve"> </w:t>
      </w:r>
    </w:p>
    <w:p w14:paraId="108990F2" w14:textId="77777777" w:rsidR="006565C9" w:rsidRPr="00331FF1" w:rsidRDefault="006565C9" w:rsidP="009F534C">
      <w:pPr>
        <w:pStyle w:val="Prrafodelista"/>
        <w:numPr>
          <w:ilvl w:val="0"/>
          <w:numId w:val="184"/>
        </w:numPr>
        <w:spacing w:after="0"/>
        <w:ind w:left="1446" w:hanging="357"/>
        <w:jc w:val="both"/>
        <w:rPr>
          <w:rFonts w:ascii="Arial" w:hAnsi="Arial" w:cs="Arial"/>
          <w:sz w:val="19"/>
          <w:szCs w:val="19"/>
        </w:rPr>
      </w:pPr>
      <w:r w:rsidRPr="00331FF1">
        <w:rPr>
          <w:rFonts w:ascii="Arial" w:hAnsi="Arial" w:cs="Arial"/>
          <w:sz w:val="19"/>
          <w:szCs w:val="19"/>
        </w:rPr>
        <w:t>Por las actividades relacionadas con los servicios que presta la Secretaría de Seguridad Ciudadana del Estado de Querétaro, se causará y pagará:</w:t>
      </w:r>
    </w:p>
    <w:p w14:paraId="088A5E3F"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7"/>
        <w:gridCol w:w="2011"/>
      </w:tblGrid>
      <w:tr w:rsidR="006565C9" w:rsidRPr="00331FF1" w14:paraId="7DFE4E65" w14:textId="77777777" w:rsidTr="00AE662C">
        <w:trPr>
          <w:trHeight w:val="20"/>
        </w:trPr>
        <w:tc>
          <w:tcPr>
            <w:tcW w:w="3861" w:type="pct"/>
            <w:shd w:val="clear" w:color="auto" w:fill="BFBFBF"/>
            <w:vAlign w:val="center"/>
            <w:hideMark/>
          </w:tcPr>
          <w:p w14:paraId="3F4E518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1139" w:type="pct"/>
            <w:shd w:val="clear" w:color="auto" w:fill="BFBFBF"/>
            <w:vAlign w:val="center"/>
            <w:hideMark/>
          </w:tcPr>
          <w:p w14:paraId="3A9B970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602301F" w14:textId="77777777" w:rsidTr="00AE662C">
        <w:trPr>
          <w:trHeight w:val="20"/>
        </w:trPr>
        <w:tc>
          <w:tcPr>
            <w:tcW w:w="3861" w:type="pct"/>
            <w:vAlign w:val="center"/>
            <w:hideMark/>
          </w:tcPr>
          <w:p w14:paraId="20126AE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 xml:space="preserve">Por la prestación del servicio de gestión de renovación y duplicado de licencias de conducir en todas sus modalidades </w:t>
            </w:r>
          </w:p>
        </w:tc>
        <w:tc>
          <w:tcPr>
            <w:tcW w:w="1139" w:type="pct"/>
            <w:vAlign w:val="center"/>
            <w:hideMark/>
          </w:tcPr>
          <w:p w14:paraId="7D9B330B"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$45.00</w:t>
            </w:r>
          </w:p>
        </w:tc>
      </w:tr>
    </w:tbl>
    <w:p w14:paraId="5CFCEA4E" w14:textId="77777777" w:rsidR="006565C9" w:rsidRPr="00331FF1" w:rsidRDefault="006565C9" w:rsidP="009F534C">
      <w:pPr>
        <w:pStyle w:val="Prrafodelista"/>
        <w:spacing w:after="0"/>
        <w:ind w:left="1189"/>
        <w:jc w:val="both"/>
        <w:rPr>
          <w:rFonts w:ascii="Arial" w:hAnsi="Arial" w:cs="Arial"/>
          <w:sz w:val="19"/>
          <w:szCs w:val="19"/>
        </w:rPr>
      </w:pPr>
    </w:p>
    <w:p w14:paraId="6DB59264" w14:textId="77777777" w:rsidR="006565C9" w:rsidRPr="00331FF1" w:rsidRDefault="006565C9" w:rsidP="009F534C">
      <w:pPr>
        <w:pStyle w:val="Prrafodelista"/>
        <w:spacing w:after="0"/>
        <w:ind w:left="1189"/>
        <w:jc w:val="right"/>
        <w:rPr>
          <w:rFonts w:ascii="Arial" w:hAnsi="Arial" w:cs="Arial"/>
          <w:sz w:val="19"/>
          <w:szCs w:val="19"/>
        </w:rPr>
      </w:pPr>
      <w:r w:rsidRPr="00331FF1">
        <w:rPr>
          <w:rFonts w:ascii="Arial" w:hAnsi="Arial" w:cs="Arial"/>
          <w:sz w:val="19"/>
          <w:szCs w:val="19"/>
        </w:rPr>
        <w:t>Ingreso anual estimado por este inciso $0.00</w:t>
      </w:r>
    </w:p>
    <w:p w14:paraId="69BE0149" w14:textId="77777777" w:rsidR="006565C9" w:rsidRPr="00331FF1" w:rsidRDefault="006565C9" w:rsidP="009F534C">
      <w:pPr>
        <w:pStyle w:val="Prrafodelista"/>
        <w:spacing w:after="0"/>
        <w:ind w:left="1189"/>
        <w:jc w:val="right"/>
        <w:rPr>
          <w:rFonts w:ascii="Arial" w:hAnsi="Arial" w:cs="Arial"/>
          <w:sz w:val="19"/>
          <w:szCs w:val="19"/>
        </w:rPr>
      </w:pPr>
    </w:p>
    <w:p w14:paraId="39442A35" w14:textId="77777777" w:rsidR="006565C9" w:rsidRPr="00331FF1" w:rsidRDefault="006565C9" w:rsidP="009F534C">
      <w:pPr>
        <w:numPr>
          <w:ilvl w:val="0"/>
          <w:numId w:val="18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lastRenderedPageBreak/>
        <w:t>Por la contratación de la póliza del seguro básico al inmueble, automóvil y comercio por parte de la autoridad encargada de las finanzas públicas municipales.</w:t>
      </w:r>
    </w:p>
    <w:p w14:paraId="0714012F" w14:textId="77777777" w:rsidR="006565C9" w:rsidRPr="00331FF1" w:rsidRDefault="006565C9" w:rsidP="009F534C">
      <w:pPr>
        <w:spacing w:after="0"/>
        <w:ind w:left="1418"/>
        <w:contextualSpacing/>
        <w:jc w:val="both"/>
        <w:rPr>
          <w:rFonts w:ascii="Arial" w:hAnsi="Arial" w:cs="Arial"/>
          <w:sz w:val="19"/>
          <w:szCs w:val="19"/>
        </w:rPr>
      </w:pPr>
    </w:p>
    <w:p w14:paraId="257E17F5"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El pago por dicha contratación, podrá ser cubierto al momento del pago del Impuesto Predial del inmueble asegurado.</w:t>
      </w:r>
    </w:p>
    <w:p w14:paraId="7169C819" w14:textId="77777777" w:rsidR="006565C9" w:rsidRPr="00331FF1" w:rsidRDefault="006565C9" w:rsidP="009F534C">
      <w:pPr>
        <w:spacing w:after="0"/>
        <w:ind w:left="1418" w:hanging="34"/>
        <w:contextualSpacing/>
        <w:jc w:val="right"/>
        <w:rPr>
          <w:rFonts w:ascii="Arial" w:hAnsi="Arial" w:cs="Arial"/>
          <w:sz w:val="19"/>
          <w:szCs w:val="19"/>
        </w:rPr>
      </w:pPr>
    </w:p>
    <w:p w14:paraId="022E6CD5"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4A11E3B2" w14:textId="77777777" w:rsidR="006565C9" w:rsidRPr="00331FF1" w:rsidRDefault="006565C9" w:rsidP="009F534C">
      <w:pPr>
        <w:spacing w:after="0"/>
        <w:ind w:left="1418" w:hanging="34"/>
        <w:contextualSpacing/>
        <w:jc w:val="right"/>
        <w:rPr>
          <w:rFonts w:ascii="Arial" w:hAnsi="Arial" w:cs="Arial"/>
          <w:sz w:val="19"/>
          <w:szCs w:val="19"/>
        </w:rPr>
      </w:pPr>
    </w:p>
    <w:p w14:paraId="2B5905F9" w14:textId="77777777" w:rsidR="006565C9" w:rsidRPr="00331FF1" w:rsidRDefault="006565C9" w:rsidP="009F534C">
      <w:pPr>
        <w:numPr>
          <w:ilvl w:val="0"/>
          <w:numId w:val="184"/>
        </w:numPr>
        <w:shd w:val="clear" w:color="auto" w:fill="FFFFFF"/>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las actividades relacionadas con los servicios derivados de las concesiones o autorizaciones otorgadas a los Organismos Operadores de Agua, por el Municipio de Corregidora, Qro., por metro cúbico, se causará y pagará de acuerdo a las autorizaciones y lineamientos que determine el H. Ayuntamiento.</w:t>
      </w:r>
    </w:p>
    <w:p w14:paraId="1146F7ED" w14:textId="77777777" w:rsidR="006565C9" w:rsidRPr="00331FF1" w:rsidRDefault="006565C9" w:rsidP="009F534C">
      <w:pPr>
        <w:shd w:val="clear" w:color="auto" w:fill="FFFFFF"/>
        <w:spacing w:after="0"/>
        <w:ind w:left="1776"/>
        <w:contextualSpacing/>
        <w:jc w:val="both"/>
        <w:rPr>
          <w:rFonts w:ascii="Arial" w:hAnsi="Arial" w:cs="Arial"/>
          <w:sz w:val="19"/>
          <w:szCs w:val="19"/>
        </w:rPr>
      </w:pPr>
    </w:p>
    <w:p w14:paraId="6AA20A19" w14:textId="77777777" w:rsidR="006565C9" w:rsidRPr="00331FF1" w:rsidRDefault="006565C9" w:rsidP="009F534C">
      <w:pPr>
        <w:shd w:val="clear" w:color="auto" w:fill="FFFFFF"/>
        <w:spacing w:after="0"/>
        <w:ind w:left="1440"/>
        <w:contextualSpacing/>
        <w:jc w:val="both"/>
        <w:rPr>
          <w:rFonts w:ascii="Arial" w:hAnsi="Arial" w:cs="Arial"/>
          <w:sz w:val="19"/>
          <w:szCs w:val="19"/>
        </w:rPr>
      </w:pPr>
      <w:r w:rsidRPr="00331FF1">
        <w:rPr>
          <w:rFonts w:ascii="Arial" w:hAnsi="Arial" w:cs="Arial"/>
          <w:sz w:val="19"/>
          <w:szCs w:val="19"/>
        </w:rPr>
        <w:t>El costo determinado en el párrafo anterior, podrá enterarse mediante compensación económica, en los términos que para tales efectos determine el Ayuntamiento.</w:t>
      </w:r>
    </w:p>
    <w:p w14:paraId="656A5A77" w14:textId="77777777" w:rsidR="006565C9" w:rsidRPr="00331FF1" w:rsidRDefault="006565C9" w:rsidP="009F534C">
      <w:pPr>
        <w:spacing w:after="0"/>
        <w:contextualSpacing/>
        <w:jc w:val="both"/>
        <w:rPr>
          <w:rFonts w:ascii="Arial" w:hAnsi="Arial" w:cs="Arial"/>
          <w:sz w:val="19"/>
          <w:szCs w:val="19"/>
        </w:rPr>
      </w:pPr>
    </w:p>
    <w:p w14:paraId="3C1D6AF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4F9D3024" w14:textId="77777777" w:rsidR="006565C9" w:rsidRPr="00331FF1" w:rsidRDefault="006565C9" w:rsidP="009F534C">
      <w:pPr>
        <w:spacing w:after="0"/>
        <w:ind w:hanging="34"/>
        <w:contextualSpacing/>
        <w:jc w:val="right"/>
        <w:rPr>
          <w:rFonts w:ascii="Arial" w:hAnsi="Arial" w:cs="Arial"/>
          <w:sz w:val="19"/>
          <w:szCs w:val="19"/>
        </w:rPr>
      </w:pPr>
    </w:p>
    <w:p w14:paraId="5C4CA793"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$4,310,065.00</w:t>
      </w:r>
    </w:p>
    <w:p w14:paraId="03C58BB9" w14:textId="77777777" w:rsidR="006565C9" w:rsidRPr="00331FF1" w:rsidRDefault="006565C9" w:rsidP="009F534C">
      <w:pPr>
        <w:spacing w:after="0"/>
        <w:ind w:hanging="34"/>
        <w:contextualSpacing/>
        <w:jc w:val="right"/>
        <w:rPr>
          <w:rFonts w:ascii="Arial" w:hAnsi="Arial" w:cs="Arial"/>
          <w:sz w:val="19"/>
          <w:szCs w:val="19"/>
        </w:rPr>
      </w:pPr>
    </w:p>
    <w:p w14:paraId="4C8DD91A" w14:textId="77777777" w:rsidR="006565C9" w:rsidRPr="00331FF1" w:rsidRDefault="006565C9" w:rsidP="009F534C">
      <w:pPr>
        <w:numPr>
          <w:ilvl w:val="0"/>
          <w:numId w:val="185"/>
        </w:numPr>
        <w:spacing w:after="0" w:line="256" w:lineRule="auto"/>
        <w:ind w:left="1043" w:hanging="357"/>
        <w:contextualSpacing/>
        <w:rPr>
          <w:rFonts w:ascii="Arial" w:hAnsi="Arial" w:cs="Arial"/>
          <w:sz w:val="19"/>
          <w:szCs w:val="19"/>
        </w:rPr>
      </w:pPr>
      <w:r w:rsidRPr="00331FF1">
        <w:rPr>
          <w:rFonts w:ascii="Arial" w:hAnsi="Arial" w:cs="Arial"/>
          <w:sz w:val="19"/>
          <w:szCs w:val="19"/>
        </w:rPr>
        <w:t>Indemnizaciones.</w:t>
      </w:r>
    </w:p>
    <w:p w14:paraId="78CE8A51" w14:textId="77777777" w:rsidR="006565C9" w:rsidRPr="00331FF1" w:rsidRDefault="006565C9" w:rsidP="009F534C">
      <w:pPr>
        <w:spacing w:after="0"/>
        <w:ind w:left="1418"/>
        <w:contextualSpacing/>
        <w:rPr>
          <w:rFonts w:ascii="Arial" w:hAnsi="Arial" w:cs="Arial"/>
          <w:sz w:val="19"/>
          <w:szCs w:val="19"/>
        </w:rPr>
      </w:pPr>
    </w:p>
    <w:p w14:paraId="269D3765" w14:textId="77777777" w:rsidR="006565C9" w:rsidRPr="00331FF1" w:rsidRDefault="006565C9" w:rsidP="009F534C">
      <w:pPr>
        <w:numPr>
          <w:ilvl w:val="0"/>
          <w:numId w:val="18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cheque devuelto.</w:t>
      </w:r>
    </w:p>
    <w:p w14:paraId="7862DBCE" w14:textId="77777777" w:rsidR="006565C9" w:rsidRPr="00331FF1" w:rsidRDefault="006565C9" w:rsidP="009F534C">
      <w:pPr>
        <w:spacing w:after="0"/>
        <w:ind w:left="1418" w:hanging="34"/>
        <w:contextualSpacing/>
        <w:jc w:val="right"/>
        <w:rPr>
          <w:rFonts w:ascii="Arial" w:hAnsi="Arial" w:cs="Arial"/>
          <w:sz w:val="19"/>
          <w:szCs w:val="19"/>
        </w:rPr>
      </w:pPr>
    </w:p>
    <w:p w14:paraId="03975DEF"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$10,768.00</w:t>
      </w:r>
    </w:p>
    <w:p w14:paraId="60FB431C" w14:textId="77777777" w:rsidR="006565C9" w:rsidRPr="00331FF1" w:rsidRDefault="006565C9" w:rsidP="009F534C">
      <w:pPr>
        <w:spacing w:after="0"/>
        <w:ind w:left="1418" w:hanging="34"/>
        <w:contextualSpacing/>
        <w:jc w:val="right"/>
        <w:rPr>
          <w:rFonts w:ascii="Arial" w:hAnsi="Arial" w:cs="Arial"/>
          <w:sz w:val="19"/>
          <w:szCs w:val="19"/>
        </w:rPr>
      </w:pPr>
    </w:p>
    <w:p w14:paraId="224A663C" w14:textId="77777777" w:rsidR="006565C9" w:rsidRPr="00331FF1" w:rsidRDefault="006565C9" w:rsidP="009F534C">
      <w:pPr>
        <w:numPr>
          <w:ilvl w:val="0"/>
          <w:numId w:val="18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incumplimiento de los proveedores a las obligaciones que deriven de procedimientos de Adquisiciones, Arrendamientos o Enajenaciones de bienes y de Contratación de Servicios.</w:t>
      </w:r>
    </w:p>
    <w:p w14:paraId="1B40D634" w14:textId="77777777" w:rsidR="006565C9" w:rsidRPr="00331FF1" w:rsidRDefault="006565C9" w:rsidP="009F534C">
      <w:pPr>
        <w:spacing w:after="0"/>
        <w:ind w:left="1418"/>
        <w:contextualSpacing/>
        <w:jc w:val="right"/>
        <w:rPr>
          <w:rFonts w:ascii="Arial" w:hAnsi="Arial" w:cs="Arial"/>
          <w:sz w:val="19"/>
          <w:szCs w:val="19"/>
        </w:rPr>
      </w:pPr>
    </w:p>
    <w:p w14:paraId="21664A88"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inciso $0.00</w:t>
      </w:r>
    </w:p>
    <w:p w14:paraId="6C45FB60" w14:textId="77777777" w:rsidR="006565C9" w:rsidRPr="00331FF1" w:rsidRDefault="006565C9" w:rsidP="009F534C">
      <w:pPr>
        <w:spacing w:after="0"/>
        <w:ind w:left="1418"/>
        <w:contextualSpacing/>
        <w:jc w:val="right"/>
        <w:rPr>
          <w:rFonts w:ascii="Arial" w:hAnsi="Arial" w:cs="Arial"/>
          <w:sz w:val="19"/>
          <w:szCs w:val="19"/>
        </w:rPr>
      </w:pPr>
    </w:p>
    <w:p w14:paraId="53C98603" w14:textId="77777777" w:rsidR="006565C9" w:rsidRPr="00331FF1" w:rsidRDefault="006565C9" w:rsidP="009F534C">
      <w:pPr>
        <w:numPr>
          <w:ilvl w:val="0"/>
          <w:numId w:val="18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Cuando se realice el pago de las diversas contribuciones, a través del portal electrónico fiscal, y que, al momento de su cobro o aplicación, resultara que no se cuenta con fondos suficientes, dará lugar al cobro total de la contribución que se pretendió pagar así como a las sanción del 20% del valor de pago de la contribución en cita, determinado por la autoridad fiscal, independientemente de los recargos y actualizaciones que pudieran generarse, lo anterior se sujetará a los términos del Código Fiscal del Estado vigente.</w:t>
      </w:r>
    </w:p>
    <w:p w14:paraId="75270FE8" w14:textId="77777777" w:rsidR="006565C9" w:rsidRPr="00331FF1" w:rsidRDefault="006565C9" w:rsidP="009F534C">
      <w:pPr>
        <w:spacing w:after="0"/>
        <w:ind w:left="1418"/>
        <w:contextualSpacing/>
        <w:jc w:val="right"/>
        <w:rPr>
          <w:rFonts w:ascii="Arial" w:hAnsi="Arial" w:cs="Arial"/>
          <w:sz w:val="19"/>
          <w:szCs w:val="19"/>
        </w:rPr>
      </w:pPr>
    </w:p>
    <w:p w14:paraId="769A29EB" w14:textId="77777777" w:rsidR="006565C9" w:rsidRPr="00331FF1" w:rsidRDefault="006565C9" w:rsidP="009F534C">
      <w:pPr>
        <w:spacing w:after="0"/>
        <w:ind w:left="1418"/>
        <w:contextualSpacing/>
        <w:jc w:val="right"/>
        <w:rPr>
          <w:rFonts w:ascii="Arial" w:hAnsi="Arial" w:cs="Arial"/>
          <w:sz w:val="19"/>
          <w:szCs w:val="19"/>
        </w:rPr>
      </w:pPr>
      <w:r w:rsidRPr="00331FF1">
        <w:rPr>
          <w:rFonts w:ascii="Arial" w:hAnsi="Arial" w:cs="Arial"/>
          <w:sz w:val="19"/>
          <w:szCs w:val="19"/>
        </w:rPr>
        <w:t>Ingreso anual estimado por este inciso $24,533.00</w:t>
      </w:r>
    </w:p>
    <w:p w14:paraId="13471948" w14:textId="77777777" w:rsidR="006565C9" w:rsidRPr="00331FF1" w:rsidRDefault="006565C9" w:rsidP="009F534C">
      <w:pPr>
        <w:spacing w:after="0"/>
        <w:ind w:left="1418"/>
        <w:contextualSpacing/>
        <w:jc w:val="right"/>
        <w:rPr>
          <w:rFonts w:ascii="Arial" w:hAnsi="Arial" w:cs="Arial"/>
          <w:sz w:val="19"/>
          <w:szCs w:val="19"/>
        </w:rPr>
      </w:pPr>
    </w:p>
    <w:p w14:paraId="29A18AD7" w14:textId="77777777" w:rsidR="006565C9" w:rsidRPr="00331FF1" w:rsidRDefault="006565C9" w:rsidP="009F534C">
      <w:pPr>
        <w:numPr>
          <w:ilvl w:val="0"/>
          <w:numId w:val="18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Otras Indemnizaciones.</w:t>
      </w:r>
    </w:p>
    <w:p w14:paraId="35582FF9" w14:textId="77777777" w:rsidR="006565C9" w:rsidRPr="00331FF1" w:rsidRDefault="006565C9" w:rsidP="009F534C">
      <w:pPr>
        <w:spacing w:after="0"/>
        <w:ind w:left="360" w:hanging="34"/>
        <w:contextualSpacing/>
        <w:jc w:val="right"/>
        <w:rPr>
          <w:rFonts w:ascii="Arial" w:hAnsi="Arial" w:cs="Arial"/>
          <w:sz w:val="19"/>
          <w:szCs w:val="19"/>
        </w:rPr>
      </w:pPr>
    </w:p>
    <w:p w14:paraId="13354371" w14:textId="77777777" w:rsidR="006565C9" w:rsidRPr="00331FF1" w:rsidRDefault="006565C9" w:rsidP="009F534C">
      <w:pPr>
        <w:spacing w:after="0"/>
        <w:ind w:left="3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7D6913AC" w14:textId="77777777" w:rsidR="006565C9" w:rsidRPr="00331FF1" w:rsidRDefault="006565C9" w:rsidP="009F534C">
      <w:pPr>
        <w:spacing w:after="0"/>
        <w:ind w:left="360" w:hanging="34"/>
        <w:contextualSpacing/>
        <w:jc w:val="right"/>
        <w:rPr>
          <w:rFonts w:ascii="Arial" w:hAnsi="Arial" w:cs="Arial"/>
          <w:sz w:val="19"/>
          <w:szCs w:val="19"/>
        </w:rPr>
      </w:pPr>
    </w:p>
    <w:p w14:paraId="4324B495" w14:textId="77777777" w:rsidR="006565C9" w:rsidRPr="00331FF1" w:rsidRDefault="006565C9" w:rsidP="009F534C">
      <w:pPr>
        <w:spacing w:after="0"/>
        <w:ind w:left="360" w:hanging="34"/>
        <w:contextualSpacing/>
        <w:jc w:val="right"/>
        <w:rPr>
          <w:rFonts w:ascii="Arial" w:hAnsi="Arial" w:cs="Arial"/>
          <w:sz w:val="19"/>
          <w:szCs w:val="19"/>
        </w:rPr>
      </w:pPr>
      <w:r w:rsidRPr="00331FF1">
        <w:rPr>
          <w:rFonts w:ascii="Arial" w:hAnsi="Arial" w:cs="Arial"/>
          <w:sz w:val="19"/>
          <w:szCs w:val="19"/>
        </w:rPr>
        <w:t>Ingreso anual estimado por este rubro $35,301.00</w:t>
      </w:r>
    </w:p>
    <w:p w14:paraId="72307EC9" w14:textId="77777777" w:rsidR="006565C9" w:rsidRPr="00331FF1" w:rsidRDefault="006565C9" w:rsidP="009F534C">
      <w:pPr>
        <w:spacing w:after="0"/>
        <w:ind w:left="360" w:hanging="34"/>
        <w:contextualSpacing/>
        <w:jc w:val="right"/>
        <w:rPr>
          <w:rFonts w:ascii="Arial" w:hAnsi="Arial" w:cs="Arial"/>
          <w:sz w:val="19"/>
          <w:szCs w:val="19"/>
        </w:rPr>
      </w:pPr>
    </w:p>
    <w:p w14:paraId="497CC9DF" w14:textId="77777777" w:rsidR="006565C9" w:rsidRPr="00331FF1" w:rsidRDefault="006565C9" w:rsidP="009F534C">
      <w:pPr>
        <w:numPr>
          <w:ilvl w:val="0"/>
          <w:numId w:val="18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Aprovechamientos provenientes de obras públicas.</w:t>
      </w:r>
    </w:p>
    <w:p w14:paraId="53595CBB" w14:textId="77777777" w:rsidR="006565C9" w:rsidRPr="00331FF1" w:rsidRDefault="006565C9" w:rsidP="009F534C">
      <w:pPr>
        <w:spacing w:after="0"/>
        <w:contextualSpacing/>
        <w:jc w:val="both"/>
        <w:rPr>
          <w:rFonts w:ascii="Arial" w:hAnsi="Arial" w:cs="Arial"/>
          <w:sz w:val="19"/>
          <w:szCs w:val="19"/>
        </w:rPr>
      </w:pPr>
    </w:p>
    <w:p w14:paraId="26476147" w14:textId="77777777" w:rsidR="006565C9" w:rsidRPr="00331FF1" w:rsidRDefault="006565C9" w:rsidP="009F534C">
      <w:pPr>
        <w:numPr>
          <w:ilvl w:val="0"/>
          <w:numId w:val="18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incumplimiento de contratos o de la amortización de anticipos de recursos otorgados para la ejecución de programas federales destinados a la generación de obra pública.</w:t>
      </w:r>
    </w:p>
    <w:p w14:paraId="1B6BB77D" w14:textId="77777777" w:rsidR="006565C9" w:rsidRPr="00331FF1" w:rsidRDefault="006565C9" w:rsidP="009F534C">
      <w:pPr>
        <w:spacing w:after="0"/>
        <w:ind w:left="360" w:hanging="34"/>
        <w:contextualSpacing/>
        <w:jc w:val="right"/>
        <w:rPr>
          <w:rFonts w:ascii="Arial" w:hAnsi="Arial" w:cs="Arial"/>
          <w:sz w:val="19"/>
          <w:szCs w:val="19"/>
        </w:rPr>
      </w:pPr>
    </w:p>
    <w:p w14:paraId="0E6AEFF5" w14:textId="77777777" w:rsidR="006565C9" w:rsidRPr="00331FF1" w:rsidRDefault="006565C9" w:rsidP="009F534C">
      <w:pPr>
        <w:spacing w:after="0"/>
        <w:ind w:left="360" w:hanging="34"/>
        <w:contextualSpacing/>
        <w:jc w:val="right"/>
        <w:rPr>
          <w:rFonts w:ascii="Arial" w:hAnsi="Arial" w:cs="Arial"/>
          <w:sz w:val="19"/>
          <w:szCs w:val="19"/>
        </w:rPr>
      </w:pPr>
      <w:r w:rsidRPr="00331FF1">
        <w:rPr>
          <w:rFonts w:ascii="Arial" w:hAnsi="Arial" w:cs="Arial"/>
          <w:sz w:val="19"/>
          <w:szCs w:val="19"/>
        </w:rPr>
        <w:lastRenderedPageBreak/>
        <w:t>Ingreso anual estimado por este inciso $0.00</w:t>
      </w:r>
    </w:p>
    <w:p w14:paraId="378450AA" w14:textId="77777777" w:rsidR="006565C9" w:rsidRPr="00331FF1" w:rsidRDefault="006565C9" w:rsidP="009F534C">
      <w:pPr>
        <w:spacing w:after="0"/>
        <w:ind w:left="360" w:hanging="34"/>
        <w:contextualSpacing/>
        <w:jc w:val="right"/>
        <w:rPr>
          <w:rFonts w:ascii="Arial" w:hAnsi="Arial" w:cs="Arial"/>
          <w:sz w:val="19"/>
          <w:szCs w:val="19"/>
        </w:rPr>
      </w:pPr>
    </w:p>
    <w:p w14:paraId="6A17483F" w14:textId="77777777" w:rsidR="006565C9" w:rsidRPr="00331FF1" w:rsidRDefault="006565C9" w:rsidP="009F534C">
      <w:pPr>
        <w:numPr>
          <w:ilvl w:val="0"/>
          <w:numId w:val="18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el incumplimiento de contratos o de la no amortización de anticipos de recursos otorgados para la ejecución de programas estatales destinados a la generación de obra pública.</w:t>
      </w:r>
    </w:p>
    <w:p w14:paraId="1A3B8576" w14:textId="77777777" w:rsidR="006565C9" w:rsidRPr="00331FF1" w:rsidRDefault="006565C9" w:rsidP="009F534C">
      <w:pPr>
        <w:spacing w:after="0"/>
        <w:ind w:left="1418" w:hanging="34"/>
        <w:contextualSpacing/>
        <w:jc w:val="right"/>
        <w:rPr>
          <w:rFonts w:ascii="Arial" w:hAnsi="Arial" w:cs="Arial"/>
          <w:sz w:val="19"/>
          <w:szCs w:val="19"/>
        </w:rPr>
      </w:pPr>
    </w:p>
    <w:p w14:paraId="787BBAE8" w14:textId="77777777" w:rsidR="006565C9" w:rsidRPr="00331FF1" w:rsidRDefault="006565C9" w:rsidP="009F534C">
      <w:pPr>
        <w:spacing w:after="0"/>
        <w:ind w:left="1418"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3DBE5B94" w14:textId="77777777" w:rsidR="006565C9" w:rsidRPr="00331FF1" w:rsidRDefault="006565C9" w:rsidP="009F534C">
      <w:pPr>
        <w:spacing w:after="0"/>
        <w:ind w:left="1418" w:hanging="34"/>
        <w:contextualSpacing/>
        <w:jc w:val="right"/>
        <w:rPr>
          <w:rFonts w:ascii="Arial" w:hAnsi="Arial" w:cs="Arial"/>
          <w:sz w:val="19"/>
          <w:szCs w:val="19"/>
        </w:rPr>
      </w:pPr>
    </w:p>
    <w:p w14:paraId="4ACC1C00" w14:textId="77777777" w:rsidR="006565C9" w:rsidRPr="00331FF1" w:rsidRDefault="006565C9" w:rsidP="009F534C">
      <w:pPr>
        <w:numPr>
          <w:ilvl w:val="0"/>
          <w:numId w:val="188"/>
        </w:numPr>
        <w:spacing w:after="0" w:line="256" w:lineRule="auto"/>
        <w:ind w:left="1418"/>
        <w:contextualSpacing/>
        <w:jc w:val="both"/>
        <w:rPr>
          <w:rFonts w:ascii="Arial" w:hAnsi="Arial" w:cs="Arial"/>
          <w:sz w:val="19"/>
          <w:szCs w:val="19"/>
        </w:rPr>
      </w:pPr>
      <w:r w:rsidRPr="00331FF1">
        <w:rPr>
          <w:rFonts w:ascii="Arial" w:hAnsi="Arial" w:cs="Arial"/>
          <w:sz w:val="19"/>
          <w:szCs w:val="19"/>
        </w:rPr>
        <w:t>Por el incumplimiento de contratos o de la no amortización de anticipos de recursos otorgados para la ejecución de programas municipales destinados a la generación de obra pública.</w:t>
      </w:r>
    </w:p>
    <w:p w14:paraId="135B00AC" w14:textId="77777777" w:rsidR="006565C9" w:rsidRPr="00331FF1" w:rsidRDefault="006565C9" w:rsidP="009F534C">
      <w:pPr>
        <w:spacing w:after="0"/>
        <w:ind w:left="360" w:hanging="34"/>
        <w:contextualSpacing/>
        <w:jc w:val="right"/>
        <w:rPr>
          <w:rFonts w:ascii="Arial" w:hAnsi="Arial" w:cs="Arial"/>
          <w:sz w:val="19"/>
          <w:szCs w:val="19"/>
        </w:rPr>
      </w:pPr>
    </w:p>
    <w:p w14:paraId="253583B4" w14:textId="77777777" w:rsidR="006565C9" w:rsidRPr="00331FF1" w:rsidRDefault="006565C9" w:rsidP="009F534C">
      <w:pPr>
        <w:spacing w:after="0"/>
        <w:ind w:left="360" w:hanging="34"/>
        <w:contextualSpacing/>
        <w:jc w:val="right"/>
        <w:rPr>
          <w:rFonts w:ascii="Arial" w:hAnsi="Arial" w:cs="Arial"/>
          <w:sz w:val="19"/>
          <w:szCs w:val="19"/>
        </w:rPr>
      </w:pPr>
      <w:r w:rsidRPr="00331FF1">
        <w:rPr>
          <w:rFonts w:ascii="Arial" w:hAnsi="Arial" w:cs="Arial"/>
          <w:sz w:val="19"/>
          <w:szCs w:val="19"/>
        </w:rPr>
        <w:t>Ingreso anual estimado por este inciso $0.00</w:t>
      </w:r>
    </w:p>
    <w:p w14:paraId="110A533B" w14:textId="77777777" w:rsidR="006565C9" w:rsidRPr="00331FF1" w:rsidRDefault="006565C9" w:rsidP="009F534C">
      <w:pPr>
        <w:spacing w:after="0"/>
        <w:ind w:left="360" w:hanging="34"/>
        <w:contextualSpacing/>
        <w:jc w:val="right"/>
        <w:rPr>
          <w:rFonts w:ascii="Arial" w:hAnsi="Arial" w:cs="Arial"/>
          <w:sz w:val="19"/>
          <w:szCs w:val="19"/>
        </w:rPr>
      </w:pPr>
    </w:p>
    <w:p w14:paraId="5427B2CF" w14:textId="77777777" w:rsidR="006565C9" w:rsidRPr="00331FF1" w:rsidRDefault="006565C9" w:rsidP="009F534C">
      <w:pPr>
        <w:spacing w:after="0"/>
        <w:ind w:left="360"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120387C5" w14:textId="77777777" w:rsidR="006565C9" w:rsidRPr="00331FF1" w:rsidRDefault="006565C9" w:rsidP="009F534C">
      <w:pPr>
        <w:spacing w:after="0"/>
        <w:contextualSpacing/>
        <w:jc w:val="both"/>
        <w:rPr>
          <w:rFonts w:ascii="Arial" w:hAnsi="Arial" w:cs="Arial"/>
          <w:sz w:val="19"/>
          <w:szCs w:val="19"/>
        </w:rPr>
      </w:pPr>
    </w:p>
    <w:p w14:paraId="2C7C3881"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esta fracción $23,132,200.00</w:t>
      </w:r>
    </w:p>
    <w:p w14:paraId="34907F96" w14:textId="77777777" w:rsidR="006565C9" w:rsidRPr="00331FF1" w:rsidRDefault="006565C9" w:rsidP="009F534C">
      <w:pPr>
        <w:spacing w:after="0"/>
        <w:contextualSpacing/>
        <w:jc w:val="right"/>
        <w:rPr>
          <w:rFonts w:ascii="Arial" w:hAnsi="Arial" w:cs="Arial"/>
          <w:sz w:val="19"/>
          <w:szCs w:val="19"/>
        </w:rPr>
      </w:pPr>
    </w:p>
    <w:p w14:paraId="267B655A" w14:textId="77777777" w:rsidR="006565C9" w:rsidRPr="00331FF1" w:rsidRDefault="006565C9" w:rsidP="009F534C">
      <w:pPr>
        <w:numPr>
          <w:ilvl w:val="0"/>
          <w:numId w:val="177"/>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Aprovechamientos patrimoniales </w:t>
      </w:r>
    </w:p>
    <w:p w14:paraId="66EBE896" w14:textId="77777777" w:rsidR="006565C9" w:rsidRPr="00331FF1" w:rsidRDefault="006565C9" w:rsidP="009F534C">
      <w:pPr>
        <w:spacing w:after="0"/>
        <w:ind w:left="851"/>
        <w:contextualSpacing/>
        <w:jc w:val="both"/>
        <w:rPr>
          <w:rFonts w:ascii="Arial" w:hAnsi="Arial" w:cs="Arial"/>
          <w:sz w:val="19"/>
          <w:szCs w:val="19"/>
        </w:rPr>
      </w:pPr>
    </w:p>
    <w:p w14:paraId="0346B9DB" w14:textId="77777777" w:rsidR="006565C9" w:rsidRPr="00331FF1" w:rsidRDefault="006565C9" w:rsidP="009F534C">
      <w:pPr>
        <w:spacing w:after="0"/>
        <w:ind w:left="851"/>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B54C799" w14:textId="77777777" w:rsidR="006565C9" w:rsidRPr="00331FF1" w:rsidRDefault="006565C9" w:rsidP="009F534C">
      <w:pPr>
        <w:spacing w:after="0"/>
        <w:ind w:left="851"/>
        <w:contextualSpacing/>
        <w:jc w:val="right"/>
        <w:rPr>
          <w:rFonts w:ascii="Arial" w:hAnsi="Arial" w:cs="Arial"/>
          <w:sz w:val="19"/>
          <w:szCs w:val="19"/>
        </w:rPr>
      </w:pPr>
    </w:p>
    <w:p w14:paraId="0E7A058A" w14:textId="77777777" w:rsidR="006565C9" w:rsidRPr="00331FF1" w:rsidRDefault="006565C9" w:rsidP="009F534C">
      <w:pPr>
        <w:numPr>
          <w:ilvl w:val="0"/>
          <w:numId w:val="177"/>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Accesorios de Aprovechamientos</w:t>
      </w:r>
    </w:p>
    <w:p w14:paraId="7A333826" w14:textId="77777777" w:rsidR="006565C9" w:rsidRPr="00331FF1" w:rsidRDefault="006565C9" w:rsidP="009F534C">
      <w:pPr>
        <w:spacing w:after="0"/>
        <w:contextualSpacing/>
        <w:rPr>
          <w:rFonts w:ascii="Arial" w:hAnsi="Arial" w:cs="Arial"/>
          <w:sz w:val="19"/>
          <w:szCs w:val="19"/>
        </w:rPr>
      </w:pPr>
    </w:p>
    <w:p w14:paraId="19FE12C7" w14:textId="77777777" w:rsidR="006565C9" w:rsidRPr="00331FF1" w:rsidRDefault="006565C9" w:rsidP="009F534C">
      <w:pPr>
        <w:numPr>
          <w:ilvl w:val="0"/>
          <w:numId w:val="18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Cuando no se cubran en tiempo y forma los aprovechamientos a favor del fisco municipal y no se paguen en la fecha establecida en las disposiciones fiscales, el importe de las mismas se actualizará desde el mes en que se debió realizar el pago y hasta que el mismo se efectúe, en los términos del Código Fiscal del Estado de Querétaro como si se tratara de una contribución.</w:t>
      </w:r>
    </w:p>
    <w:p w14:paraId="43231144" w14:textId="77777777" w:rsidR="006565C9" w:rsidRPr="00331FF1" w:rsidRDefault="006565C9" w:rsidP="009F534C">
      <w:pPr>
        <w:spacing w:after="0"/>
        <w:ind w:left="1080"/>
        <w:contextualSpacing/>
        <w:jc w:val="both"/>
        <w:rPr>
          <w:rFonts w:ascii="Arial" w:hAnsi="Arial" w:cs="Arial"/>
          <w:sz w:val="19"/>
          <w:szCs w:val="19"/>
        </w:rPr>
      </w:pPr>
    </w:p>
    <w:p w14:paraId="335A47A7" w14:textId="77777777" w:rsidR="006565C9" w:rsidRPr="00331FF1" w:rsidRDefault="006565C9" w:rsidP="009F534C">
      <w:pPr>
        <w:spacing w:after="0"/>
        <w:ind w:hanging="1080"/>
        <w:contextualSpacing/>
        <w:jc w:val="right"/>
        <w:rPr>
          <w:rFonts w:ascii="Arial" w:hAnsi="Arial" w:cs="Arial"/>
          <w:b/>
          <w:sz w:val="19"/>
          <w:szCs w:val="19"/>
        </w:rPr>
      </w:pPr>
      <w:r w:rsidRPr="00331FF1">
        <w:rPr>
          <w:rFonts w:ascii="Arial" w:hAnsi="Arial" w:cs="Arial"/>
          <w:sz w:val="19"/>
          <w:szCs w:val="19"/>
        </w:rPr>
        <w:t>Ingreso anual estimado por este rubro $146,687.00</w:t>
      </w:r>
    </w:p>
    <w:p w14:paraId="297BA55D" w14:textId="77777777" w:rsidR="006565C9" w:rsidRPr="00331FF1" w:rsidRDefault="006565C9" w:rsidP="009F534C">
      <w:pPr>
        <w:spacing w:after="0"/>
        <w:ind w:left="1080" w:hanging="1080"/>
        <w:contextualSpacing/>
        <w:jc w:val="right"/>
        <w:rPr>
          <w:rFonts w:ascii="Arial" w:hAnsi="Arial" w:cs="Arial"/>
          <w:sz w:val="19"/>
          <w:szCs w:val="19"/>
        </w:rPr>
      </w:pPr>
    </w:p>
    <w:p w14:paraId="0783B682" w14:textId="77777777" w:rsidR="006565C9" w:rsidRPr="00331FF1" w:rsidRDefault="006565C9" w:rsidP="009F534C">
      <w:pPr>
        <w:spacing w:after="0"/>
        <w:ind w:hanging="1080"/>
        <w:contextualSpacing/>
        <w:jc w:val="right"/>
        <w:rPr>
          <w:rFonts w:ascii="Arial" w:hAnsi="Arial" w:cs="Arial"/>
          <w:b/>
          <w:sz w:val="19"/>
          <w:szCs w:val="19"/>
        </w:rPr>
      </w:pPr>
      <w:r w:rsidRPr="00331FF1">
        <w:rPr>
          <w:rFonts w:ascii="Arial" w:hAnsi="Arial" w:cs="Arial"/>
          <w:b/>
          <w:sz w:val="19"/>
          <w:szCs w:val="19"/>
        </w:rPr>
        <w:t>Ingreso anual estimado por esta fracción $146,687.00</w:t>
      </w:r>
    </w:p>
    <w:p w14:paraId="62FD44E8" w14:textId="77777777" w:rsidR="006565C9" w:rsidRPr="00331FF1" w:rsidRDefault="006565C9" w:rsidP="009F534C">
      <w:pPr>
        <w:spacing w:after="0"/>
        <w:ind w:left="1080"/>
        <w:contextualSpacing/>
        <w:jc w:val="right"/>
        <w:rPr>
          <w:rFonts w:ascii="Arial" w:hAnsi="Arial" w:cs="Arial"/>
          <w:sz w:val="19"/>
          <w:szCs w:val="19"/>
        </w:rPr>
      </w:pPr>
    </w:p>
    <w:p w14:paraId="29497484" w14:textId="77777777" w:rsidR="006565C9" w:rsidRPr="00331FF1" w:rsidRDefault="006565C9" w:rsidP="009F534C">
      <w:pPr>
        <w:numPr>
          <w:ilvl w:val="0"/>
          <w:numId w:val="19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Aprovechamientos no comprendidos en la Ley de Ingresos vigente causadas en ejercicios fiscales anteriores pendientes de liquidación o pago.</w:t>
      </w:r>
    </w:p>
    <w:p w14:paraId="0207A594" w14:textId="77777777" w:rsidR="006565C9" w:rsidRPr="00331FF1" w:rsidRDefault="006565C9" w:rsidP="009F534C">
      <w:pPr>
        <w:spacing w:after="0"/>
        <w:ind w:hanging="34"/>
        <w:contextualSpacing/>
        <w:jc w:val="right"/>
        <w:rPr>
          <w:rFonts w:ascii="Arial" w:hAnsi="Arial" w:cs="Arial"/>
          <w:b/>
          <w:sz w:val="19"/>
          <w:szCs w:val="19"/>
        </w:rPr>
      </w:pPr>
    </w:p>
    <w:p w14:paraId="7A67C606"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7A24DB46" w14:textId="77777777" w:rsidR="006565C9" w:rsidRPr="00331FF1" w:rsidRDefault="006565C9" w:rsidP="009F534C">
      <w:pPr>
        <w:spacing w:after="0"/>
        <w:ind w:hanging="34"/>
        <w:contextualSpacing/>
        <w:jc w:val="right"/>
        <w:rPr>
          <w:rFonts w:ascii="Arial" w:hAnsi="Arial" w:cs="Arial"/>
          <w:b/>
          <w:sz w:val="19"/>
          <w:szCs w:val="19"/>
        </w:rPr>
      </w:pPr>
    </w:p>
    <w:p w14:paraId="72FD106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$23,278,887.00</w:t>
      </w:r>
    </w:p>
    <w:p w14:paraId="716A2E21" w14:textId="77777777" w:rsidR="006565C9" w:rsidRPr="00331FF1" w:rsidRDefault="006565C9" w:rsidP="009F534C">
      <w:pPr>
        <w:spacing w:after="0"/>
        <w:contextualSpacing/>
        <w:jc w:val="center"/>
        <w:rPr>
          <w:rFonts w:ascii="Arial" w:hAnsi="Arial" w:cs="Arial"/>
          <w:b/>
          <w:sz w:val="19"/>
          <w:szCs w:val="19"/>
        </w:rPr>
      </w:pPr>
    </w:p>
    <w:p w14:paraId="1178A08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Sexta</w:t>
      </w:r>
    </w:p>
    <w:p w14:paraId="5BB3FEB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Ingresos por la Venta de Bienes y Prestación de Servicios</w:t>
      </w:r>
    </w:p>
    <w:p w14:paraId="2340775F" w14:textId="77777777" w:rsidR="006565C9" w:rsidRPr="00331FF1" w:rsidRDefault="006565C9" w:rsidP="009F534C">
      <w:pPr>
        <w:spacing w:after="0"/>
        <w:ind w:hanging="34"/>
        <w:contextualSpacing/>
        <w:jc w:val="center"/>
        <w:rPr>
          <w:rFonts w:ascii="Arial" w:hAnsi="Arial" w:cs="Arial"/>
          <w:b/>
          <w:sz w:val="19"/>
          <w:szCs w:val="19"/>
        </w:rPr>
      </w:pPr>
    </w:p>
    <w:p w14:paraId="7B3041C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40.</w:t>
      </w:r>
      <w:r w:rsidRPr="00331FF1">
        <w:rPr>
          <w:rFonts w:ascii="Arial" w:hAnsi="Arial" w:cs="Arial"/>
          <w:sz w:val="19"/>
          <w:szCs w:val="19"/>
        </w:rPr>
        <w:t xml:space="preserve"> Por los Ingresos por la venta de bienes y prestación de servicios de organismos descentralizados, se causará y pagará:</w:t>
      </w:r>
    </w:p>
    <w:p w14:paraId="0557D645" w14:textId="77777777" w:rsidR="006565C9" w:rsidRPr="00331FF1" w:rsidRDefault="006565C9" w:rsidP="009F534C">
      <w:pPr>
        <w:spacing w:after="0"/>
        <w:contextualSpacing/>
        <w:jc w:val="both"/>
        <w:rPr>
          <w:rFonts w:ascii="Arial" w:hAnsi="Arial" w:cs="Arial"/>
          <w:sz w:val="19"/>
          <w:szCs w:val="19"/>
        </w:rPr>
      </w:pPr>
    </w:p>
    <w:p w14:paraId="15C3D56F" w14:textId="77777777" w:rsidR="006565C9" w:rsidRPr="00331FF1" w:rsidRDefault="006565C9" w:rsidP="009F534C">
      <w:pPr>
        <w:numPr>
          <w:ilvl w:val="0"/>
          <w:numId w:val="19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servicios que preste el Sistema Municipal para el Desarrollo Integral de la Familia del Municipio de Corregidora, Qro., se causará y pagará:</w:t>
      </w:r>
    </w:p>
    <w:p w14:paraId="14DFB7ED" w14:textId="77777777" w:rsidR="006565C9" w:rsidRPr="00331FF1" w:rsidRDefault="006565C9" w:rsidP="009F534C">
      <w:pPr>
        <w:spacing w:after="0"/>
        <w:ind w:left="1068"/>
        <w:contextualSpacing/>
        <w:jc w:val="both"/>
        <w:rPr>
          <w:rFonts w:ascii="Arial" w:hAnsi="Arial" w:cs="Arial"/>
          <w:sz w:val="19"/>
          <w:szCs w:val="19"/>
        </w:rPr>
      </w:pPr>
    </w:p>
    <w:p w14:paraId="659FC634" w14:textId="77777777" w:rsidR="006565C9" w:rsidRPr="00331FF1" w:rsidRDefault="006565C9" w:rsidP="009F534C">
      <w:pPr>
        <w:numPr>
          <w:ilvl w:val="0"/>
          <w:numId w:val="19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los servicios prestados por la Unidad Básica de Rehabilitación, se tomará como base los ingresos mensuales, por terapia, por paciente, se causará y pagará conforme a la siguiente tabla:</w:t>
      </w:r>
    </w:p>
    <w:p w14:paraId="3D83A131" w14:textId="77777777" w:rsidR="006565C9" w:rsidRPr="00331FF1" w:rsidRDefault="006565C9" w:rsidP="009F534C">
      <w:pPr>
        <w:spacing w:after="0"/>
        <w:ind w:left="1025"/>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6565C9" w:rsidRPr="00331FF1" w14:paraId="04F07454"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DCBA8A4"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LÍMITE INFERIOR</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911A59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LÍMITE SUPERIOR</w:t>
            </w:r>
          </w:p>
        </w:tc>
        <w:tc>
          <w:tcPr>
            <w:tcW w:w="1667" w:type="pct"/>
            <w:vMerge w:val="restart"/>
            <w:tcBorders>
              <w:top w:val="single" w:sz="4" w:space="0" w:color="000000"/>
              <w:left w:val="single" w:sz="4" w:space="0" w:color="000000"/>
              <w:right w:val="single" w:sz="4" w:space="0" w:color="000000"/>
            </w:tcBorders>
            <w:shd w:val="clear" w:color="auto" w:fill="A6A6A6"/>
            <w:vAlign w:val="center"/>
            <w:hideMark/>
          </w:tcPr>
          <w:p w14:paraId="050AA88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87098D3"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7AB64D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548CAB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A</w:t>
            </w:r>
          </w:p>
        </w:tc>
        <w:tc>
          <w:tcPr>
            <w:tcW w:w="1667" w:type="pct"/>
            <w:vMerge/>
            <w:tcBorders>
              <w:left w:val="single" w:sz="4" w:space="0" w:color="000000"/>
              <w:bottom w:val="single" w:sz="4" w:space="0" w:color="000000"/>
              <w:right w:val="single" w:sz="4" w:space="0" w:color="000000"/>
            </w:tcBorders>
            <w:shd w:val="clear" w:color="auto" w:fill="A6A6A6"/>
            <w:vAlign w:val="center"/>
            <w:hideMark/>
          </w:tcPr>
          <w:p w14:paraId="7495F8A4" w14:textId="77777777" w:rsidR="006565C9" w:rsidRPr="00331FF1" w:rsidRDefault="006565C9" w:rsidP="009F534C">
            <w:pPr>
              <w:spacing w:after="0"/>
              <w:contextualSpacing/>
              <w:jc w:val="center"/>
              <w:rPr>
                <w:rFonts w:ascii="Arial" w:hAnsi="Arial" w:cs="Arial"/>
                <w:b/>
                <w:strike/>
                <w:sz w:val="19"/>
                <w:szCs w:val="19"/>
              </w:rPr>
            </w:pPr>
          </w:p>
        </w:tc>
      </w:tr>
      <w:tr w:rsidR="006565C9" w:rsidRPr="00331FF1" w14:paraId="2011CD1B"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52A3AA32"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6BC52E4E"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$5,808.99</w:t>
            </w:r>
          </w:p>
        </w:tc>
        <w:tc>
          <w:tcPr>
            <w:tcW w:w="1667" w:type="pct"/>
            <w:tcBorders>
              <w:top w:val="single" w:sz="4" w:space="0" w:color="000000"/>
              <w:left w:val="single" w:sz="4" w:space="0" w:color="000000"/>
              <w:bottom w:val="single" w:sz="4" w:space="0" w:color="000000"/>
              <w:right w:val="single" w:sz="4" w:space="0" w:color="000000"/>
            </w:tcBorders>
            <w:hideMark/>
          </w:tcPr>
          <w:p w14:paraId="068E66FE" w14:textId="77777777" w:rsidR="006565C9" w:rsidRPr="00331FF1" w:rsidRDefault="006565C9" w:rsidP="009F534C">
            <w:pPr>
              <w:spacing w:after="0"/>
              <w:ind w:right="69"/>
              <w:contextualSpacing/>
              <w:jc w:val="center"/>
              <w:rPr>
                <w:rFonts w:ascii="Arial" w:hAnsi="Arial" w:cs="Arial"/>
                <w:sz w:val="19"/>
                <w:szCs w:val="19"/>
              </w:rPr>
            </w:pPr>
            <w:r w:rsidRPr="00331FF1">
              <w:rPr>
                <w:rFonts w:ascii="Arial" w:hAnsi="Arial" w:cs="Arial"/>
                <w:sz w:val="19"/>
                <w:szCs w:val="19"/>
              </w:rPr>
              <w:t>$25.00</w:t>
            </w:r>
          </w:p>
        </w:tc>
      </w:tr>
      <w:tr w:rsidR="006565C9" w:rsidRPr="00331FF1" w14:paraId="7750A391"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5F64C70"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$5,809.00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34DF5767"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$11,615.99</w:t>
            </w:r>
          </w:p>
        </w:tc>
        <w:tc>
          <w:tcPr>
            <w:tcW w:w="1667" w:type="pct"/>
            <w:tcBorders>
              <w:top w:val="single" w:sz="4" w:space="0" w:color="000000"/>
              <w:left w:val="single" w:sz="4" w:space="0" w:color="000000"/>
              <w:bottom w:val="single" w:sz="4" w:space="0" w:color="000000"/>
              <w:right w:val="single" w:sz="4" w:space="0" w:color="000000"/>
            </w:tcBorders>
            <w:hideMark/>
          </w:tcPr>
          <w:p w14:paraId="7728E7C7"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$40.00</w:t>
            </w:r>
          </w:p>
        </w:tc>
      </w:tr>
      <w:tr w:rsidR="006565C9" w:rsidRPr="00331FF1" w14:paraId="590FA0BF"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B9FEFA1"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$11,616.00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1B8DA5D"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$17,422.99</w:t>
            </w:r>
          </w:p>
        </w:tc>
        <w:tc>
          <w:tcPr>
            <w:tcW w:w="1667" w:type="pct"/>
            <w:tcBorders>
              <w:top w:val="single" w:sz="4" w:space="0" w:color="000000"/>
              <w:left w:val="single" w:sz="4" w:space="0" w:color="000000"/>
              <w:bottom w:val="single" w:sz="4" w:space="0" w:color="000000"/>
              <w:right w:val="single" w:sz="4" w:space="0" w:color="000000"/>
            </w:tcBorders>
            <w:hideMark/>
          </w:tcPr>
          <w:p w14:paraId="5B9E0AC2"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$65.00</w:t>
            </w:r>
          </w:p>
        </w:tc>
      </w:tr>
      <w:tr w:rsidR="006565C9" w:rsidRPr="00331FF1" w14:paraId="01790AC1"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4796AB49"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$17,423.00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A35D892"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$23,229.99</w:t>
            </w:r>
          </w:p>
        </w:tc>
        <w:tc>
          <w:tcPr>
            <w:tcW w:w="1667" w:type="pct"/>
            <w:tcBorders>
              <w:top w:val="single" w:sz="4" w:space="0" w:color="000000"/>
              <w:left w:val="single" w:sz="4" w:space="0" w:color="000000"/>
              <w:bottom w:val="single" w:sz="4" w:space="0" w:color="000000"/>
              <w:right w:val="single" w:sz="4" w:space="0" w:color="000000"/>
            </w:tcBorders>
            <w:hideMark/>
          </w:tcPr>
          <w:p w14:paraId="7EC25D0F"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$105.00</w:t>
            </w:r>
          </w:p>
        </w:tc>
      </w:tr>
      <w:tr w:rsidR="006565C9" w:rsidRPr="00331FF1" w14:paraId="559CAAB8"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1B9E3CCC"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$23,230.00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08F17CF"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$29,038.99</w:t>
            </w:r>
          </w:p>
        </w:tc>
        <w:tc>
          <w:tcPr>
            <w:tcW w:w="1667" w:type="pct"/>
            <w:tcBorders>
              <w:top w:val="single" w:sz="4" w:space="0" w:color="000000"/>
              <w:left w:val="single" w:sz="4" w:space="0" w:color="000000"/>
              <w:bottom w:val="single" w:sz="4" w:space="0" w:color="000000"/>
              <w:right w:val="single" w:sz="4" w:space="0" w:color="000000"/>
            </w:tcBorders>
            <w:hideMark/>
          </w:tcPr>
          <w:p w14:paraId="2C9119EF"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$160.00</w:t>
            </w:r>
          </w:p>
        </w:tc>
      </w:tr>
      <w:tr w:rsidR="006565C9" w:rsidRPr="00331FF1" w14:paraId="4B37FF8A"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764E4293"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$29,039.00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335CEEF3"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$34,845.99</w:t>
            </w:r>
          </w:p>
        </w:tc>
        <w:tc>
          <w:tcPr>
            <w:tcW w:w="1667" w:type="pct"/>
            <w:tcBorders>
              <w:top w:val="single" w:sz="4" w:space="0" w:color="000000"/>
              <w:left w:val="single" w:sz="4" w:space="0" w:color="000000"/>
              <w:bottom w:val="single" w:sz="4" w:space="0" w:color="000000"/>
              <w:right w:val="single" w:sz="4" w:space="0" w:color="000000"/>
            </w:tcBorders>
            <w:hideMark/>
          </w:tcPr>
          <w:p w14:paraId="0F47A956"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$230.00</w:t>
            </w:r>
          </w:p>
        </w:tc>
      </w:tr>
      <w:tr w:rsidR="006565C9" w:rsidRPr="00331FF1" w14:paraId="745ABFBC"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3E532CEC"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$34,846.00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17EF20C5"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$46,460.99</w:t>
            </w:r>
          </w:p>
        </w:tc>
        <w:tc>
          <w:tcPr>
            <w:tcW w:w="1667" w:type="pct"/>
            <w:tcBorders>
              <w:top w:val="single" w:sz="4" w:space="0" w:color="000000"/>
              <w:left w:val="single" w:sz="4" w:space="0" w:color="000000"/>
              <w:bottom w:val="single" w:sz="4" w:space="0" w:color="000000"/>
              <w:right w:val="single" w:sz="4" w:space="0" w:color="000000"/>
            </w:tcBorders>
            <w:hideMark/>
          </w:tcPr>
          <w:p w14:paraId="4BC8E089"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$325.00</w:t>
            </w:r>
          </w:p>
        </w:tc>
      </w:tr>
      <w:tr w:rsidR="006565C9" w:rsidRPr="00331FF1" w14:paraId="0C6384BA"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587A7293"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$46,461.00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6C8A652A"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bCs/>
                <w:sz w:val="19"/>
                <w:szCs w:val="19"/>
              </w:rPr>
              <w:t>En Adelante</w:t>
            </w:r>
          </w:p>
        </w:tc>
        <w:tc>
          <w:tcPr>
            <w:tcW w:w="1667" w:type="pct"/>
            <w:tcBorders>
              <w:top w:val="single" w:sz="4" w:space="0" w:color="000000"/>
              <w:left w:val="single" w:sz="4" w:space="0" w:color="000000"/>
              <w:bottom w:val="single" w:sz="4" w:space="0" w:color="000000"/>
              <w:right w:val="single" w:sz="4" w:space="0" w:color="000000"/>
            </w:tcBorders>
            <w:hideMark/>
          </w:tcPr>
          <w:p w14:paraId="1457EE74" w14:textId="77777777" w:rsidR="006565C9" w:rsidRPr="00331FF1" w:rsidRDefault="006565C9" w:rsidP="009F534C">
            <w:pPr>
              <w:spacing w:after="0"/>
              <w:ind w:right="69"/>
              <w:contextualSpacing/>
              <w:jc w:val="center"/>
              <w:rPr>
                <w:rFonts w:ascii="Arial" w:hAnsi="Arial" w:cs="Arial"/>
                <w:bCs/>
                <w:sz w:val="19"/>
                <w:szCs w:val="19"/>
              </w:rPr>
            </w:pPr>
            <w:r w:rsidRPr="00331FF1">
              <w:rPr>
                <w:rFonts w:ascii="Arial" w:hAnsi="Arial" w:cs="Arial"/>
                <w:sz w:val="19"/>
                <w:szCs w:val="19"/>
              </w:rPr>
              <w:t>$415.00</w:t>
            </w:r>
          </w:p>
        </w:tc>
      </w:tr>
    </w:tbl>
    <w:p w14:paraId="60E789F7" w14:textId="77777777" w:rsidR="006565C9" w:rsidRPr="00331FF1" w:rsidRDefault="006565C9" w:rsidP="009F534C">
      <w:pPr>
        <w:spacing w:after="0"/>
        <w:ind w:hanging="34"/>
        <w:contextualSpacing/>
        <w:rPr>
          <w:rFonts w:ascii="Arial" w:hAnsi="Arial" w:cs="Arial"/>
          <w:sz w:val="19"/>
          <w:szCs w:val="19"/>
        </w:rPr>
      </w:pPr>
    </w:p>
    <w:p w14:paraId="2DA4C3FD"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importe a pagar conforme a la tabla anterior se determinará con base al estudio socioeconómico realizado para tal fin.</w:t>
      </w:r>
    </w:p>
    <w:p w14:paraId="24FF9309" w14:textId="77777777" w:rsidR="006565C9" w:rsidRPr="00331FF1" w:rsidRDefault="006565C9" w:rsidP="009F534C">
      <w:pPr>
        <w:spacing w:after="0"/>
        <w:ind w:hanging="34"/>
        <w:contextualSpacing/>
        <w:rPr>
          <w:rFonts w:ascii="Arial" w:hAnsi="Arial" w:cs="Arial"/>
          <w:sz w:val="19"/>
          <w:szCs w:val="19"/>
        </w:rPr>
      </w:pPr>
    </w:p>
    <w:p w14:paraId="7BB876BD"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6EB032E2" w14:textId="77777777" w:rsidR="006565C9" w:rsidRPr="00331FF1" w:rsidRDefault="006565C9" w:rsidP="009F534C">
      <w:pPr>
        <w:spacing w:after="0"/>
        <w:ind w:left="1134"/>
        <w:contextualSpacing/>
        <w:jc w:val="both"/>
        <w:rPr>
          <w:rFonts w:ascii="Arial" w:hAnsi="Arial" w:cs="Arial"/>
          <w:sz w:val="19"/>
          <w:szCs w:val="19"/>
        </w:rPr>
      </w:pPr>
    </w:p>
    <w:p w14:paraId="789CFC9D" w14:textId="77777777" w:rsidR="006565C9" w:rsidRPr="00331FF1" w:rsidRDefault="006565C9" w:rsidP="009F534C">
      <w:pPr>
        <w:numPr>
          <w:ilvl w:val="0"/>
          <w:numId w:val="19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el servicio de estancia en las instalaciones de la Casa de los Abuelos, mensualmente, se causará y pagará:</w:t>
      </w:r>
    </w:p>
    <w:p w14:paraId="3993FE42" w14:textId="77777777" w:rsidR="006565C9" w:rsidRPr="00331FF1" w:rsidRDefault="006565C9" w:rsidP="009F534C">
      <w:pPr>
        <w:spacing w:after="0"/>
        <w:ind w:left="1134"/>
        <w:contextualSpacing/>
        <w:jc w:val="both"/>
        <w:rPr>
          <w:rFonts w:ascii="Arial" w:hAnsi="Arial" w:cs="Arial"/>
          <w:sz w:val="19"/>
          <w:szCs w:val="19"/>
        </w:rPr>
      </w:pPr>
    </w:p>
    <w:p w14:paraId="7D8E011D" w14:textId="77777777" w:rsidR="00AA16A5" w:rsidRPr="00331FF1" w:rsidRDefault="00AA16A5" w:rsidP="009F534C">
      <w:pPr>
        <w:spacing w:after="0"/>
        <w:ind w:left="1134"/>
        <w:contextualSpacing/>
        <w:jc w:val="both"/>
        <w:rPr>
          <w:rFonts w:ascii="Arial" w:hAnsi="Arial" w:cs="Arial"/>
          <w:sz w:val="19"/>
          <w:szCs w:val="19"/>
        </w:rPr>
      </w:pPr>
    </w:p>
    <w:p w14:paraId="4BCDBF41" w14:textId="77777777" w:rsidR="00AA16A5" w:rsidRPr="00331FF1" w:rsidRDefault="00AA16A5" w:rsidP="009F534C">
      <w:pPr>
        <w:spacing w:after="0"/>
        <w:ind w:left="1134"/>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6565C9" w:rsidRPr="00331FF1" w14:paraId="2D5D0DD3"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F2EF50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auto"/>
              <w:left w:val="single" w:sz="4" w:space="0" w:color="auto"/>
              <w:right w:val="single" w:sz="4" w:space="0" w:color="auto"/>
            </w:tcBorders>
            <w:shd w:val="clear" w:color="auto" w:fill="A6A6A6"/>
            <w:vAlign w:val="center"/>
            <w:hideMark/>
          </w:tcPr>
          <w:p w14:paraId="377C0F20" w14:textId="77777777" w:rsidR="006565C9" w:rsidRPr="00331FF1" w:rsidRDefault="006565C9" w:rsidP="009F534C">
            <w:pPr>
              <w:spacing w:after="0"/>
              <w:contextualSpacing/>
              <w:jc w:val="center"/>
              <w:rPr>
                <w:rFonts w:ascii="Arial" w:hAnsi="Arial" w:cs="Arial"/>
                <w:b/>
                <w:i/>
                <w:sz w:val="19"/>
                <w:szCs w:val="19"/>
              </w:rPr>
            </w:pPr>
            <w:r w:rsidRPr="00331FF1">
              <w:rPr>
                <w:rFonts w:ascii="Arial" w:hAnsi="Arial" w:cs="Arial"/>
                <w:b/>
                <w:sz w:val="19"/>
                <w:szCs w:val="19"/>
              </w:rPr>
              <w:t>IMPORTE</w:t>
            </w:r>
          </w:p>
        </w:tc>
      </w:tr>
      <w:tr w:rsidR="006565C9" w:rsidRPr="00331FF1" w14:paraId="5DDC3121"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65E8314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Soltero</w:t>
            </w:r>
          </w:p>
        </w:tc>
        <w:tc>
          <w:tcPr>
            <w:tcW w:w="2500" w:type="pct"/>
            <w:tcBorders>
              <w:top w:val="single" w:sz="4" w:space="0" w:color="auto"/>
              <w:left w:val="single" w:sz="4" w:space="0" w:color="auto"/>
              <w:bottom w:val="single" w:sz="4" w:space="0" w:color="auto"/>
              <w:right w:val="single" w:sz="4" w:space="0" w:color="auto"/>
            </w:tcBorders>
            <w:hideMark/>
          </w:tcPr>
          <w:p w14:paraId="17B6E0D6"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$650.00</w:t>
            </w:r>
          </w:p>
        </w:tc>
      </w:tr>
      <w:tr w:rsidR="006565C9" w:rsidRPr="00331FF1" w14:paraId="021B85F0"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6355B27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Pareja</w:t>
            </w:r>
          </w:p>
        </w:tc>
        <w:tc>
          <w:tcPr>
            <w:tcW w:w="2500" w:type="pct"/>
            <w:tcBorders>
              <w:top w:val="single" w:sz="4" w:space="0" w:color="auto"/>
              <w:left w:val="single" w:sz="4" w:space="0" w:color="auto"/>
              <w:bottom w:val="single" w:sz="4" w:space="0" w:color="auto"/>
              <w:right w:val="single" w:sz="4" w:space="0" w:color="auto"/>
            </w:tcBorders>
            <w:hideMark/>
          </w:tcPr>
          <w:p w14:paraId="69ABE275"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$930.00</w:t>
            </w:r>
          </w:p>
        </w:tc>
      </w:tr>
    </w:tbl>
    <w:p w14:paraId="74EDFD15" w14:textId="77777777" w:rsidR="006565C9" w:rsidRPr="00331FF1" w:rsidRDefault="006565C9" w:rsidP="009F534C">
      <w:pPr>
        <w:spacing w:after="0"/>
        <w:contextualSpacing/>
        <w:rPr>
          <w:rFonts w:ascii="Arial" w:hAnsi="Arial" w:cs="Arial"/>
          <w:sz w:val="19"/>
          <w:szCs w:val="19"/>
        </w:rPr>
      </w:pPr>
    </w:p>
    <w:p w14:paraId="691317F9"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importe a pagar conforme a la tabla anterior se determinará con base al estudio socioeconómico realizado para tal fin.</w:t>
      </w:r>
    </w:p>
    <w:p w14:paraId="1C8B9A47" w14:textId="77777777" w:rsidR="006565C9" w:rsidRPr="00331FF1" w:rsidRDefault="006565C9" w:rsidP="009F534C">
      <w:pPr>
        <w:spacing w:after="0"/>
        <w:ind w:hanging="34"/>
        <w:contextualSpacing/>
        <w:jc w:val="right"/>
        <w:rPr>
          <w:rFonts w:ascii="Arial" w:hAnsi="Arial" w:cs="Arial"/>
          <w:sz w:val="19"/>
          <w:szCs w:val="19"/>
        </w:rPr>
      </w:pPr>
    </w:p>
    <w:p w14:paraId="32AA6212"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4D8122EE" w14:textId="77777777" w:rsidR="006565C9" w:rsidRPr="00331FF1" w:rsidRDefault="006565C9" w:rsidP="009F534C">
      <w:pPr>
        <w:spacing w:after="0"/>
        <w:ind w:hanging="34"/>
        <w:contextualSpacing/>
        <w:jc w:val="right"/>
        <w:rPr>
          <w:rFonts w:ascii="Arial" w:hAnsi="Arial" w:cs="Arial"/>
          <w:sz w:val="19"/>
          <w:szCs w:val="19"/>
        </w:rPr>
      </w:pPr>
    </w:p>
    <w:p w14:paraId="6E25EEDB" w14:textId="77777777" w:rsidR="006565C9" w:rsidRPr="00331FF1" w:rsidRDefault="006565C9" w:rsidP="009F534C">
      <w:pPr>
        <w:numPr>
          <w:ilvl w:val="0"/>
          <w:numId w:val="192"/>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Por otros servicios que preste el Sistema Municipal para el Desarrollo Integral de la Familia del Municipio de Corregidora, Qro.</w:t>
      </w:r>
    </w:p>
    <w:p w14:paraId="40494510" w14:textId="77777777" w:rsidR="006565C9" w:rsidRPr="00331FF1" w:rsidRDefault="006565C9" w:rsidP="009F534C">
      <w:pPr>
        <w:spacing w:after="0"/>
        <w:ind w:hanging="34"/>
        <w:contextualSpacing/>
        <w:jc w:val="right"/>
        <w:rPr>
          <w:rFonts w:ascii="Arial" w:hAnsi="Arial" w:cs="Arial"/>
          <w:sz w:val="19"/>
          <w:szCs w:val="19"/>
        </w:rPr>
      </w:pPr>
    </w:p>
    <w:p w14:paraId="55EB5A3E"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estimado por este rubro $0.00</w:t>
      </w:r>
    </w:p>
    <w:p w14:paraId="40F1D7C9" w14:textId="77777777" w:rsidR="006565C9" w:rsidRPr="00331FF1" w:rsidRDefault="006565C9" w:rsidP="009F534C">
      <w:pPr>
        <w:spacing w:after="0"/>
        <w:ind w:hanging="34"/>
        <w:contextualSpacing/>
        <w:jc w:val="right"/>
        <w:rPr>
          <w:rFonts w:ascii="Arial" w:hAnsi="Arial" w:cs="Arial"/>
          <w:sz w:val="19"/>
          <w:szCs w:val="19"/>
        </w:rPr>
      </w:pPr>
    </w:p>
    <w:p w14:paraId="18F01D01"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E9560D1" w14:textId="77777777" w:rsidR="006565C9" w:rsidRPr="00331FF1" w:rsidRDefault="006565C9" w:rsidP="009F534C">
      <w:pPr>
        <w:spacing w:after="0"/>
        <w:ind w:hanging="34"/>
        <w:contextualSpacing/>
        <w:jc w:val="right"/>
        <w:rPr>
          <w:rFonts w:ascii="Arial" w:hAnsi="Arial" w:cs="Arial"/>
          <w:b/>
          <w:sz w:val="19"/>
          <w:szCs w:val="19"/>
        </w:rPr>
      </w:pPr>
    </w:p>
    <w:p w14:paraId="53B00745"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2313B7A3" w14:textId="77777777" w:rsidR="006565C9" w:rsidRPr="00331FF1" w:rsidRDefault="006565C9" w:rsidP="009F534C">
      <w:pPr>
        <w:spacing w:after="0"/>
        <w:ind w:hanging="34"/>
        <w:contextualSpacing/>
        <w:jc w:val="right"/>
        <w:rPr>
          <w:rFonts w:ascii="Arial" w:hAnsi="Arial" w:cs="Arial"/>
          <w:b/>
          <w:sz w:val="19"/>
          <w:szCs w:val="19"/>
        </w:rPr>
      </w:pPr>
    </w:p>
    <w:p w14:paraId="4678AC5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41.</w:t>
      </w:r>
      <w:r w:rsidRPr="00331FF1">
        <w:rPr>
          <w:rFonts w:ascii="Arial" w:hAnsi="Arial" w:cs="Arial"/>
          <w:sz w:val="19"/>
          <w:szCs w:val="19"/>
        </w:rPr>
        <w:t xml:space="preserve"> Por los ingresos de Operación de Entidades Paramunicipales Empresariales.</w:t>
      </w:r>
    </w:p>
    <w:p w14:paraId="1E77CA44" w14:textId="77777777" w:rsidR="006565C9" w:rsidRPr="00331FF1" w:rsidRDefault="006565C9" w:rsidP="009F534C">
      <w:pPr>
        <w:spacing w:after="0"/>
        <w:ind w:hanging="34"/>
        <w:contextualSpacing/>
        <w:jc w:val="right"/>
        <w:rPr>
          <w:rFonts w:ascii="Arial" w:hAnsi="Arial" w:cs="Arial"/>
          <w:b/>
          <w:sz w:val="19"/>
          <w:szCs w:val="19"/>
        </w:rPr>
      </w:pPr>
    </w:p>
    <w:p w14:paraId="74974B9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6B3B1B12" w14:textId="77777777" w:rsidR="006565C9" w:rsidRPr="00331FF1" w:rsidRDefault="006565C9" w:rsidP="009F534C">
      <w:pPr>
        <w:spacing w:after="0"/>
        <w:ind w:hanging="34"/>
        <w:contextualSpacing/>
        <w:jc w:val="right"/>
        <w:rPr>
          <w:rFonts w:ascii="Arial" w:hAnsi="Arial" w:cs="Arial"/>
          <w:b/>
          <w:sz w:val="19"/>
          <w:szCs w:val="19"/>
        </w:rPr>
      </w:pPr>
    </w:p>
    <w:p w14:paraId="558A654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42.</w:t>
      </w:r>
      <w:r w:rsidRPr="00331FF1">
        <w:rPr>
          <w:rFonts w:ascii="Arial" w:hAnsi="Arial" w:cs="Arial"/>
          <w:sz w:val="19"/>
          <w:szCs w:val="19"/>
        </w:rPr>
        <w:t xml:space="preserve"> Por los ingresos por Venta de Bienes y Prestación de Servicios Producidos en Establecimientos del Gobierno Central.</w:t>
      </w:r>
    </w:p>
    <w:p w14:paraId="395BD8EA" w14:textId="77777777" w:rsidR="006565C9" w:rsidRPr="00331FF1" w:rsidRDefault="006565C9" w:rsidP="009F534C">
      <w:pPr>
        <w:spacing w:after="0"/>
        <w:ind w:hanging="34"/>
        <w:contextualSpacing/>
        <w:jc w:val="right"/>
        <w:rPr>
          <w:rFonts w:ascii="Arial" w:hAnsi="Arial" w:cs="Arial"/>
          <w:b/>
          <w:sz w:val="19"/>
          <w:szCs w:val="19"/>
        </w:rPr>
      </w:pPr>
    </w:p>
    <w:p w14:paraId="139D627A"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17D79127" w14:textId="77777777" w:rsidR="006565C9" w:rsidRPr="00331FF1" w:rsidRDefault="006565C9" w:rsidP="009F534C">
      <w:pPr>
        <w:spacing w:after="0"/>
        <w:ind w:hanging="34"/>
        <w:contextualSpacing/>
        <w:jc w:val="right"/>
        <w:rPr>
          <w:rFonts w:ascii="Arial" w:hAnsi="Arial" w:cs="Arial"/>
          <w:b/>
          <w:sz w:val="19"/>
          <w:szCs w:val="19"/>
        </w:rPr>
      </w:pPr>
    </w:p>
    <w:p w14:paraId="43E84CC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Séptima</w:t>
      </w:r>
    </w:p>
    <w:p w14:paraId="41D720D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Participaciones, Aportaciones, Convenios, Incentivos derivados de la Colaboración Fiscal y Fondos Distintos de Aportaciones</w:t>
      </w:r>
    </w:p>
    <w:p w14:paraId="75131C03" w14:textId="77777777" w:rsidR="006565C9" w:rsidRPr="00331FF1" w:rsidRDefault="006565C9" w:rsidP="009F534C">
      <w:pPr>
        <w:spacing w:after="0"/>
        <w:ind w:hanging="34"/>
        <w:contextualSpacing/>
        <w:jc w:val="center"/>
        <w:rPr>
          <w:rFonts w:ascii="Arial" w:hAnsi="Arial" w:cs="Arial"/>
          <w:b/>
          <w:sz w:val="19"/>
          <w:szCs w:val="19"/>
        </w:rPr>
      </w:pPr>
    </w:p>
    <w:p w14:paraId="7926855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43.</w:t>
      </w:r>
      <w:r w:rsidRPr="00331FF1">
        <w:rPr>
          <w:rFonts w:ascii="Arial" w:hAnsi="Arial" w:cs="Arial"/>
          <w:sz w:val="19"/>
          <w:szCs w:val="19"/>
        </w:rPr>
        <w:t xml:space="preserve"> Las Participaciones se distribuirán de acuerdo a lo establecido en la Ley de Coordinación Fiscal y a la normatividad aplicable, conforme a los siguientes conceptos:</w:t>
      </w:r>
    </w:p>
    <w:p w14:paraId="55D73EBD"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732"/>
        <w:gridCol w:w="2096"/>
      </w:tblGrid>
      <w:tr w:rsidR="006565C9" w:rsidRPr="00331FF1" w14:paraId="26032C5A"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shd w:val="clear" w:color="auto" w:fill="B3B3B3"/>
            <w:vAlign w:val="center"/>
            <w:hideMark/>
          </w:tcPr>
          <w:p w14:paraId="3D8EBF8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1187" w:type="pct"/>
            <w:tcBorders>
              <w:top w:val="single" w:sz="4" w:space="0" w:color="000000"/>
              <w:left w:val="single" w:sz="4" w:space="0" w:color="000000"/>
              <w:bottom w:val="single" w:sz="4" w:space="0" w:color="000000"/>
              <w:right w:val="single" w:sz="4" w:space="0" w:color="000000"/>
            </w:tcBorders>
            <w:shd w:val="clear" w:color="auto" w:fill="B3B3B3"/>
            <w:vAlign w:val="center"/>
            <w:hideMark/>
          </w:tcPr>
          <w:p w14:paraId="2856D3AC" w14:textId="77777777" w:rsidR="006565C9" w:rsidRPr="00331FF1" w:rsidRDefault="006565C9" w:rsidP="009F534C">
            <w:pPr>
              <w:tabs>
                <w:tab w:val="left" w:pos="855"/>
                <w:tab w:val="center" w:pos="1370"/>
              </w:tabs>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E0EAF3A"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62C93B6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General de Participaciones</w:t>
            </w:r>
          </w:p>
        </w:tc>
        <w:tc>
          <w:tcPr>
            <w:tcW w:w="1187" w:type="pct"/>
            <w:tcBorders>
              <w:top w:val="single" w:sz="4" w:space="0" w:color="000000"/>
              <w:left w:val="single" w:sz="4" w:space="0" w:color="000000"/>
              <w:bottom w:val="single" w:sz="4" w:space="0" w:color="000000"/>
              <w:right w:val="single" w:sz="4" w:space="0" w:color="000000"/>
            </w:tcBorders>
            <w:hideMark/>
          </w:tcPr>
          <w:p w14:paraId="5CF7EB67" w14:textId="77777777" w:rsidR="006565C9" w:rsidRPr="00331FF1" w:rsidRDefault="009F534C" w:rsidP="009F534C">
            <w:pPr>
              <w:spacing w:after="0"/>
              <w:ind w:right="142"/>
              <w:contextualSpacing/>
              <w:jc w:val="right"/>
              <w:rPr>
                <w:rFonts w:ascii="Arial" w:hAnsi="Arial" w:cs="Arial"/>
                <w:sz w:val="19"/>
                <w:szCs w:val="19"/>
              </w:rPr>
            </w:pPr>
            <w:r w:rsidRPr="00331FF1">
              <w:rPr>
                <w:rFonts w:ascii="Arial" w:hAnsi="Arial" w:cs="Arial"/>
                <w:sz w:val="19"/>
                <w:szCs w:val="19"/>
              </w:rPr>
              <w:t>$239</w:t>
            </w:r>
            <w:r w:rsidR="006565C9" w:rsidRPr="00331FF1">
              <w:rPr>
                <w:rFonts w:ascii="Arial" w:hAnsi="Arial" w:cs="Arial"/>
                <w:sz w:val="19"/>
                <w:szCs w:val="19"/>
              </w:rPr>
              <w:t>,</w:t>
            </w:r>
            <w:r w:rsidRPr="00331FF1">
              <w:rPr>
                <w:rFonts w:ascii="Arial" w:hAnsi="Arial" w:cs="Arial"/>
                <w:sz w:val="19"/>
                <w:szCs w:val="19"/>
              </w:rPr>
              <w:t>284</w:t>
            </w:r>
            <w:r w:rsidR="006565C9" w:rsidRPr="00331FF1">
              <w:rPr>
                <w:rFonts w:ascii="Arial" w:hAnsi="Arial" w:cs="Arial"/>
                <w:sz w:val="19"/>
                <w:szCs w:val="19"/>
              </w:rPr>
              <w:t>,</w:t>
            </w:r>
            <w:r w:rsidRPr="00331FF1">
              <w:rPr>
                <w:rFonts w:ascii="Arial" w:hAnsi="Arial" w:cs="Arial"/>
                <w:sz w:val="19"/>
                <w:szCs w:val="19"/>
              </w:rPr>
              <w:t>272</w:t>
            </w:r>
            <w:r w:rsidR="006565C9" w:rsidRPr="00331FF1">
              <w:rPr>
                <w:rFonts w:ascii="Arial" w:hAnsi="Arial" w:cs="Arial"/>
                <w:sz w:val="19"/>
                <w:szCs w:val="19"/>
              </w:rPr>
              <w:t>.00</w:t>
            </w:r>
          </w:p>
        </w:tc>
      </w:tr>
      <w:tr w:rsidR="006565C9" w:rsidRPr="00331FF1" w14:paraId="290937C0"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046511A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de Fomento Municipal</w:t>
            </w:r>
          </w:p>
        </w:tc>
        <w:tc>
          <w:tcPr>
            <w:tcW w:w="1187" w:type="pct"/>
            <w:tcBorders>
              <w:top w:val="single" w:sz="4" w:space="0" w:color="000000"/>
              <w:left w:val="single" w:sz="4" w:space="0" w:color="000000"/>
              <w:bottom w:val="single" w:sz="4" w:space="0" w:color="000000"/>
              <w:right w:val="single" w:sz="4" w:space="0" w:color="000000"/>
            </w:tcBorders>
            <w:hideMark/>
          </w:tcPr>
          <w:p w14:paraId="3461DA87" w14:textId="77777777" w:rsidR="006565C9" w:rsidRPr="00331FF1" w:rsidRDefault="00CA72D5" w:rsidP="00CA72D5">
            <w:pPr>
              <w:spacing w:after="0"/>
              <w:ind w:right="142"/>
              <w:contextualSpacing/>
              <w:jc w:val="right"/>
              <w:rPr>
                <w:rFonts w:ascii="Arial" w:hAnsi="Arial" w:cs="Arial"/>
                <w:sz w:val="19"/>
                <w:szCs w:val="19"/>
              </w:rPr>
            </w:pPr>
            <w:r w:rsidRPr="00331FF1">
              <w:rPr>
                <w:rFonts w:ascii="Arial" w:hAnsi="Arial" w:cs="Arial"/>
                <w:sz w:val="19"/>
                <w:szCs w:val="19"/>
              </w:rPr>
              <w:t>$64</w:t>
            </w:r>
            <w:r w:rsidR="006565C9" w:rsidRPr="00331FF1">
              <w:rPr>
                <w:rFonts w:ascii="Arial" w:hAnsi="Arial" w:cs="Arial"/>
                <w:sz w:val="19"/>
                <w:szCs w:val="19"/>
              </w:rPr>
              <w:t>,</w:t>
            </w:r>
            <w:r w:rsidRPr="00331FF1">
              <w:rPr>
                <w:rFonts w:ascii="Arial" w:hAnsi="Arial" w:cs="Arial"/>
                <w:sz w:val="19"/>
                <w:szCs w:val="19"/>
              </w:rPr>
              <w:t>189</w:t>
            </w:r>
            <w:r w:rsidR="006565C9" w:rsidRPr="00331FF1">
              <w:rPr>
                <w:rFonts w:ascii="Arial" w:hAnsi="Arial" w:cs="Arial"/>
                <w:sz w:val="19"/>
                <w:szCs w:val="19"/>
              </w:rPr>
              <w:t>,</w:t>
            </w:r>
            <w:r w:rsidRPr="00331FF1">
              <w:rPr>
                <w:rFonts w:ascii="Arial" w:hAnsi="Arial" w:cs="Arial"/>
                <w:sz w:val="19"/>
                <w:szCs w:val="19"/>
              </w:rPr>
              <w:t>939</w:t>
            </w:r>
            <w:r w:rsidR="006565C9" w:rsidRPr="00331FF1">
              <w:rPr>
                <w:rFonts w:ascii="Arial" w:hAnsi="Arial" w:cs="Arial"/>
                <w:sz w:val="19"/>
                <w:szCs w:val="19"/>
              </w:rPr>
              <w:t>.00</w:t>
            </w:r>
          </w:p>
        </w:tc>
      </w:tr>
      <w:tr w:rsidR="006565C9" w:rsidRPr="00331FF1" w14:paraId="4CCAE50E"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61AC77E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Por el Impuesto Especial sobre Producción y Servicios</w:t>
            </w:r>
          </w:p>
        </w:tc>
        <w:tc>
          <w:tcPr>
            <w:tcW w:w="1187" w:type="pct"/>
            <w:tcBorders>
              <w:top w:val="single" w:sz="4" w:space="0" w:color="000000"/>
              <w:left w:val="single" w:sz="4" w:space="0" w:color="000000"/>
              <w:bottom w:val="single" w:sz="4" w:space="0" w:color="000000"/>
              <w:right w:val="single" w:sz="4" w:space="0" w:color="000000"/>
            </w:tcBorders>
            <w:hideMark/>
          </w:tcPr>
          <w:p w14:paraId="30808068" w14:textId="77777777" w:rsidR="006565C9" w:rsidRPr="00331FF1" w:rsidRDefault="00CA72D5" w:rsidP="00CA72D5">
            <w:pPr>
              <w:spacing w:after="0"/>
              <w:ind w:right="142"/>
              <w:contextualSpacing/>
              <w:jc w:val="right"/>
              <w:rPr>
                <w:rFonts w:ascii="Arial" w:hAnsi="Arial" w:cs="Arial"/>
                <w:sz w:val="19"/>
                <w:szCs w:val="19"/>
              </w:rPr>
            </w:pPr>
            <w:r w:rsidRPr="00331FF1">
              <w:rPr>
                <w:rFonts w:ascii="Arial" w:hAnsi="Arial" w:cs="Arial"/>
                <w:sz w:val="19"/>
                <w:szCs w:val="19"/>
              </w:rPr>
              <w:t>$5,802</w:t>
            </w:r>
            <w:r w:rsidR="006565C9" w:rsidRPr="00331FF1">
              <w:rPr>
                <w:rFonts w:ascii="Arial" w:hAnsi="Arial" w:cs="Arial"/>
                <w:sz w:val="19"/>
                <w:szCs w:val="19"/>
              </w:rPr>
              <w:t>,54</w:t>
            </w:r>
            <w:r w:rsidRPr="00331FF1">
              <w:rPr>
                <w:rFonts w:ascii="Arial" w:hAnsi="Arial" w:cs="Arial"/>
                <w:sz w:val="19"/>
                <w:szCs w:val="19"/>
              </w:rPr>
              <w:t>4</w:t>
            </w:r>
            <w:r w:rsidR="006565C9" w:rsidRPr="00331FF1">
              <w:rPr>
                <w:rFonts w:ascii="Arial" w:hAnsi="Arial" w:cs="Arial"/>
                <w:sz w:val="19"/>
                <w:szCs w:val="19"/>
              </w:rPr>
              <w:t>.00</w:t>
            </w:r>
          </w:p>
        </w:tc>
      </w:tr>
      <w:tr w:rsidR="006565C9" w:rsidRPr="00331FF1" w14:paraId="045CF51F"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1EC22AAC"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de Fiscalización y Recaudación</w:t>
            </w:r>
          </w:p>
        </w:tc>
        <w:tc>
          <w:tcPr>
            <w:tcW w:w="1187" w:type="pct"/>
            <w:tcBorders>
              <w:top w:val="single" w:sz="4" w:space="0" w:color="000000"/>
              <w:left w:val="single" w:sz="4" w:space="0" w:color="000000"/>
              <w:bottom w:val="single" w:sz="4" w:space="0" w:color="000000"/>
              <w:right w:val="single" w:sz="4" w:space="0" w:color="000000"/>
            </w:tcBorders>
            <w:hideMark/>
          </w:tcPr>
          <w:p w14:paraId="19EBC122" w14:textId="77777777" w:rsidR="006565C9" w:rsidRPr="00331FF1" w:rsidRDefault="006565C9" w:rsidP="00CA72D5">
            <w:pPr>
              <w:spacing w:after="0"/>
              <w:ind w:right="142"/>
              <w:contextualSpacing/>
              <w:jc w:val="right"/>
              <w:rPr>
                <w:rFonts w:ascii="Arial" w:hAnsi="Arial" w:cs="Arial"/>
                <w:sz w:val="19"/>
                <w:szCs w:val="19"/>
              </w:rPr>
            </w:pPr>
            <w:r w:rsidRPr="00331FF1">
              <w:rPr>
                <w:rFonts w:ascii="Arial" w:hAnsi="Arial" w:cs="Arial"/>
                <w:sz w:val="19"/>
                <w:szCs w:val="19"/>
              </w:rPr>
              <w:t>$</w:t>
            </w:r>
            <w:r w:rsidR="00CA72D5" w:rsidRPr="00331FF1">
              <w:rPr>
                <w:rFonts w:ascii="Arial" w:hAnsi="Arial" w:cs="Arial"/>
                <w:sz w:val="19"/>
                <w:szCs w:val="19"/>
              </w:rPr>
              <w:t>15,894,726</w:t>
            </w:r>
            <w:r w:rsidRPr="00331FF1">
              <w:rPr>
                <w:rFonts w:ascii="Arial" w:hAnsi="Arial" w:cs="Arial"/>
                <w:sz w:val="19"/>
                <w:szCs w:val="19"/>
              </w:rPr>
              <w:t>.00</w:t>
            </w:r>
          </w:p>
        </w:tc>
      </w:tr>
      <w:tr w:rsidR="006565C9" w:rsidRPr="00331FF1" w14:paraId="7582C911"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7D34497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Incentivos a la Venta Final de Gasolinas y Diésel</w:t>
            </w:r>
          </w:p>
        </w:tc>
        <w:tc>
          <w:tcPr>
            <w:tcW w:w="1187" w:type="pct"/>
            <w:tcBorders>
              <w:top w:val="single" w:sz="4" w:space="0" w:color="000000"/>
              <w:left w:val="single" w:sz="4" w:space="0" w:color="000000"/>
              <w:bottom w:val="single" w:sz="4" w:space="0" w:color="000000"/>
              <w:right w:val="single" w:sz="4" w:space="0" w:color="000000"/>
            </w:tcBorders>
            <w:hideMark/>
          </w:tcPr>
          <w:p w14:paraId="59F3B565" w14:textId="77777777" w:rsidR="006565C9" w:rsidRPr="00331FF1" w:rsidRDefault="006565C9" w:rsidP="0092013F">
            <w:pPr>
              <w:spacing w:after="0"/>
              <w:ind w:right="142"/>
              <w:contextualSpacing/>
              <w:jc w:val="right"/>
              <w:rPr>
                <w:rFonts w:ascii="Arial" w:hAnsi="Arial" w:cs="Arial"/>
                <w:sz w:val="19"/>
                <w:szCs w:val="19"/>
              </w:rPr>
            </w:pPr>
            <w:r w:rsidRPr="00331FF1">
              <w:rPr>
                <w:rFonts w:ascii="Arial" w:hAnsi="Arial" w:cs="Arial"/>
                <w:sz w:val="19"/>
                <w:szCs w:val="19"/>
              </w:rPr>
              <w:t>$6,</w:t>
            </w:r>
            <w:r w:rsidR="0092013F" w:rsidRPr="00331FF1">
              <w:rPr>
                <w:rFonts w:ascii="Arial" w:hAnsi="Arial" w:cs="Arial"/>
                <w:sz w:val="19"/>
                <w:szCs w:val="19"/>
              </w:rPr>
              <w:t>917</w:t>
            </w:r>
            <w:r w:rsidRPr="00331FF1">
              <w:rPr>
                <w:rFonts w:ascii="Arial" w:hAnsi="Arial" w:cs="Arial"/>
                <w:sz w:val="19"/>
                <w:szCs w:val="19"/>
              </w:rPr>
              <w:t>,</w:t>
            </w:r>
            <w:r w:rsidR="0092013F" w:rsidRPr="00331FF1">
              <w:rPr>
                <w:rFonts w:ascii="Arial" w:hAnsi="Arial" w:cs="Arial"/>
                <w:sz w:val="19"/>
                <w:szCs w:val="19"/>
              </w:rPr>
              <w:t>104</w:t>
            </w:r>
            <w:r w:rsidRPr="00331FF1">
              <w:rPr>
                <w:rFonts w:ascii="Arial" w:hAnsi="Arial" w:cs="Arial"/>
                <w:sz w:val="19"/>
                <w:szCs w:val="19"/>
              </w:rPr>
              <w:t>.00</w:t>
            </w:r>
          </w:p>
        </w:tc>
      </w:tr>
      <w:tr w:rsidR="006565C9" w:rsidRPr="00331FF1" w14:paraId="58CD6E7B"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3568882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Por el Impuesto Federal sobre Tenencia o Uso de Vehículos</w:t>
            </w:r>
          </w:p>
        </w:tc>
        <w:tc>
          <w:tcPr>
            <w:tcW w:w="1187" w:type="pct"/>
            <w:tcBorders>
              <w:top w:val="single" w:sz="4" w:space="0" w:color="000000"/>
              <w:left w:val="single" w:sz="4" w:space="0" w:color="000000"/>
              <w:bottom w:val="single" w:sz="4" w:space="0" w:color="000000"/>
              <w:right w:val="single" w:sz="4" w:space="0" w:color="000000"/>
            </w:tcBorders>
            <w:hideMark/>
          </w:tcPr>
          <w:p w14:paraId="063C77D2" w14:textId="77777777" w:rsidR="006565C9" w:rsidRPr="00331FF1" w:rsidRDefault="006565C9" w:rsidP="009F534C">
            <w:pPr>
              <w:spacing w:after="0"/>
              <w:ind w:right="142"/>
              <w:contextualSpacing/>
              <w:jc w:val="right"/>
              <w:rPr>
                <w:rFonts w:ascii="Arial" w:hAnsi="Arial" w:cs="Arial"/>
                <w:sz w:val="19"/>
                <w:szCs w:val="19"/>
              </w:rPr>
            </w:pPr>
            <w:r w:rsidRPr="00331FF1">
              <w:rPr>
                <w:rFonts w:ascii="Arial" w:hAnsi="Arial" w:cs="Arial"/>
                <w:sz w:val="19"/>
                <w:szCs w:val="19"/>
              </w:rPr>
              <w:t>$0.00</w:t>
            </w:r>
          </w:p>
        </w:tc>
      </w:tr>
      <w:tr w:rsidR="006565C9" w:rsidRPr="00331FF1" w14:paraId="41B9A250"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5C14518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de Compensación del Impuesto sobre Automóviles Nuevos</w:t>
            </w:r>
          </w:p>
        </w:tc>
        <w:tc>
          <w:tcPr>
            <w:tcW w:w="1187" w:type="pct"/>
            <w:tcBorders>
              <w:top w:val="single" w:sz="4" w:space="0" w:color="000000"/>
              <w:left w:val="single" w:sz="4" w:space="0" w:color="000000"/>
              <w:bottom w:val="single" w:sz="4" w:space="0" w:color="000000"/>
              <w:right w:val="single" w:sz="4" w:space="0" w:color="000000"/>
            </w:tcBorders>
            <w:hideMark/>
          </w:tcPr>
          <w:p w14:paraId="12898B81" w14:textId="77777777" w:rsidR="006565C9" w:rsidRPr="00331FF1" w:rsidRDefault="006565C9" w:rsidP="002E1F20">
            <w:pPr>
              <w:spacing w:after="0"/>
              <w:ind w:right="142"/>
              <w:contextualSpacing/>
              <w:jc w:val="right"/>
              <w:rPr>
                <w:rFonts w:ascii="Arial" w:hAnsi="Arial" w:cs="Arial"/>
                <w:sz w:val="19"/>
                <w:szCs w:val="19"/>
              </w:rPr>
            </w:pPr>
            <w:r w:rsidRPr="00331FF1">
              <w:rPr>
                <w:rFonts w:ascii="Arial" w:hAnsi="Arial" w:cs="Arial"/>
                <w:sz w:val="19"/>
                <w:szCs w:val="19"/>
              </w:rPr>
              <w:t>$</w:t>
            </w:r>
            <w:r w:rsidR="002E1F20" w:rsidRPr="00331FF1">
              <w:rPr>
                <w:rFonts w:ascii="Arial" w:hAnsi="Arial" w:cs="Arial"/>
                <w:sz w:val="19"/>
                <w:szCs w:val="19"/>
              </w:rPr>
              <w:t>713,986</w:t>
            </w:r>
            <w:r w:rsidRPr="00331FF1">
              <w:rPr>
                <w:rFonts w:ascii="Arial" w:hAnsi="Arial" w:cs="Arial"/>
                <w:sz w:val="19"/>
                <w:szCs w:val="19"/>
              </w:rPr>
              <w:t>.00</w:t>
            </w:r>
          </w:p>
        </w:tc>
      </w:tr>
      <w:tr w:rsidR="006565C9" w:rsidRPr="00331FF1" w14:paraId="548EA14B"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0994B7B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 xml:space="preserve">   Por el Impuesto sobre Automóviles Nuevos</w:t>
            </w:r>
          </w:p>
        </w:tc>
        <w:tc>
          <w:tcPr>
            <w:tcW w:w="1187" w:type="pct"/>
            <w:tcBorders>
              <w:top w:val="single" w:sz="4" w:space="0" w:color="000000"/>
              <w:left w:val="single" w:sz="4" w:space="0" w:color="000000"/>
              <w:bottom w:val="single" w:sz="4" w:space="0" w:color="000000"/>
              <w:right w:val="single" w:sz="4" w:space="0" w:color="000000"/>
            </w:tcBorders>
            <w:hideMark/>
          </w:tcPr>
          <w:p w14:paraId="2958F3D3" w14:textId="77777777" w:rsidR="006565C9" w:rsidRPr="00331FF1" w:rsidRDefault="006565C9" w:rsidP="002E1F20">
            <w:pPr>
              <w:spacing w:after="0"/>
              <w:ind w:right="142"/>
              <w:contextualSpacing/>
              <w:jc w:val="right"/>
              <w:rPr>
                <w:rFonts w:ascii="Arial" w:hAnsi="Arial" w:cs="Arial"/>
                <w:sz w:val="19"/>
                <w:szCs w:val="19"/>
              </w:rPr>
            </w:pPr>
            <w:r w:rsidRPr="00331FF1">
              <w:rPr>
                <w:rFonts w:ascii="Arial" w:hAnsi="Arial" w:cs="Arial"/>
                <w:sz w:val="19"/>
                <w:szCs w:val="19"/>
              </w:rPr>
              <w:t>$4,9</w:t>
            </w:r>
            <w:r w:rsidR="002E1F20" w:rsidRPr="00331FF1">
              <w:rPr>
                <w:rFonts w:ascii="Arial" w:hAnsi="Arial" w:cs="Arial"/>
                <w:sz w:val="19"/>
                <w:szCs w:val="19"/>
              </w:rPr>
              <w:t>20</w:t>
            </w:r>
            <w:r w:rsidRPr="00331FF1">
              <w:rPr>
                <w:rFonts w:ascii="Arial" w:hAnsi="Arial" w:cs="Arial"/>
                <w:sz w:val="19"/>
                <w:szCs w:val="19"/>
              </w:rPr>
              <w:t>,</w:t>
            </w:r>
            <w:r w:rsidR="002E1F20" w:rsidRPr="00331FF1">
              <w:rPr>
                <w:rFonts w:ascii="Arial" w:hAnsi="Arial" w:cs="Arial"/>
                <w:sz w:val="19"/>
                <w:szCs w:val="19"/>
              </w:rPr>
              <w:t>470</w:t>
            </w:r>
            <w:r w:rsidRPr="00331FF1">
              <w:rPr>
                <w:rFonts w:ascii="Arial" w:hAnsi="Arial" w:cs="Arial"/>
                <w:sz w:val="19"/>
                <w:szCs w:val="19"/>
              </w:rPr>
              <w:t>.00</w:t>
            </w:r>
          </w:p>
        </w:tc>
      </w:tr>
      <w:tr w:rsidR="006565C9" w:rsidRPr="00331FF1" w14:paraId="0E492780"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7ECEAA8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Impuesto por la Venta de Bienes cuya Enajenación se encuentra Gravada por la Ley del Impuesto Especial sobre Producción y Servicios</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59723ADD" w14:textId="77777777" w:rsidR="006565C9" w:rsidRPr="00331FF1" w:rsidRDefault="006565C9" w:rsidP="00E469EE">
            <w:pPr>
              <w:spacing w:after="0"/>
              <w:ind w:right="142"/>
              <w:contextualSpacing/>
              <w:jc w:val="right"/>
              <w:rPr>
                <w:rFonts w:ascii="Arial" w:hAnsi="Arial" w:cs="Arial"/>
                <w:sz w:val="19"/>
                <w:szCs w:val="19"/>
              </w:rPr>
            </w:pPr>
            <w:r w:rsidRPr="00331FF1">
              <w:rPr>
                <w:rFonts w:ascii="Arial" w:hAnsi="Arial" w:cs="Arial"/>
                <w:sz w:val="19"/>
                <w:szCs w:val="19"/>
              </w:rPr>
              <w:t>$</w:t>
            </w:r>
            <w:r w:rsidR="00E469EE" w:rsidRPr="00331FF1">
              <w:rPr>
                <w:rFonts w:ascii="Arial" w:hAnsi="Arial" w:cs="Arial"/>
                <w:sz w:val="19"/>
                <w:szCs w:val="19"/>
              </w:rPr>
              <w:t>954,683</w:t>
            </w:r>
            <w:r w:rsidRPr="00331FF1">
              <w:rPr>
                <w:rFonts w:ascii="Arial" w:hAnsi="Arial" w:cs="Arial"/>
                <w:sz w:val="19"/>
                <w:szCs w:val="19"/>
              </w:rPr>
              <w:t>.00</w:t>
            </w:r>
          </w:p>
        </w:tc>
      </w:tr>
      <w:tr w:rsidR="006565C9" w:rsidRPr="00331FF1" w14:paraId="12BE3DB6"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277D0C9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Reserva de Contingencia</w:t>
            </w:r>
          </w:p>
        </w:tc>
        <w:tc>
          <w:tcPr>
            <w:tcW w:w="1187" w:type="pct"/>
            <w:tcBorders>
              <w:top w:val="single" w:sz="4" w:space="0" w:color="000000"/>
              <w:left w:val="single" w:sz="4" w:space="0" w:color="000000"/>
              <w:bottom w:val="single" w:sz="4" w:space="0" w:color="000000"/>
              <w:right w:val="single" w:sz="4" w:space="0" w:color="000000"/>
            </w:tcBorders>
            <w:hideMark/>
          </w:tcPr>
          <w:p w14:paraId="03594525" w14:textId="77777777" w:rsidR="006565C9" w:rsidRPr="00331FF1" w:rsidRDefault="006565C9" w:rsidP="009F534C">
            <w:pPr>
              <w:spacing w:after="0"/>
              <w:ind w:right="142"/>
              <w:contextualSpacing/>
              <w:jc w:val="right"/>
              <w:rPr>
                <w:rFonts w:ascii="Arial" w:hAnsi="Arial" w:cs="Arial"/>
                <w:sz w:val="19"/>
                <w:szCs w:val="19"/>
              </w:rPr>
            </w:pPr>
            <w:r w:rsidRPr="00331FF1">
              <w:rPr>
                <w:rFonts w:ascii="Arial" w:hAnsi="Arial" w:cs="Arial"/>
                <w:sz w:val="19"/>
                <w:szCs w:val="19"/>
              </w:rPr>
              <w:t>$0.00</w:t>
            </w:r>
          </w:p>
        </w:tc>
      </w:tr>
      <w:tr w:rsidR="006565C9" w:rsidRPr="00331FF1" w14:paraId="239541EB"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27523B7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I.S.R.</w:t>
            </w:r>
          </w:p>
        </w:tc>
        <w:tc>
          <w:tcPr>
            <w:tcW w:w="1187" w:type="pct"/>
            <w:tcBorders>
              <w:top w:val="single" w:sz="4" w:space="0" w:color="000000"/>
              <w:left w:val="single" w:sz="4" w:space="0" w:color="000000"/>
              <w:bottom w:val="single" w:sz="4" w:space="0" w:color="000000"/>
              <w:right w:val="single" w:sz="4" w:space="0" w:color="000000"/>
            </w:tcBorders>
            <w:hideMark/>
          </w:tcPr>
          <w:p w14:paraId="18C047F5" w14:textId="77777777" w:rsidR="006565C9" w:rsidRPr="00331FF1" w:rsidRDefault="006565C9" w:rsidP="0033340C">
            <w:pPr>
              <w:spacing w:after="0"/>
              <w:ind w:right="142"/>
              <w:contextualSpacing/>
              <w:jc w:val="right"/>
              <w:rPr>
                <w:rFonts w:ascii="Arial" w:hAnsi="Arial" w:cs="Arial"/>
                <w:sz w:val="19"/>
                <w:szCs w:val="19"/>
              </w:rPr>
            </w:pPr>
            <w:r w:rsidRPr="00331FF1">
              <w:rPr>
                <w:rFonts w:ascii="Arial" w:hAnsi="Arial" w:cs="Arial"/>
                <w:sz w:val="19"/>
                <w:szCs w:val="19"/>
              </w:rPr>
              <w:t>$</w:t>
            </w:r>
            <w:r w:rsidR="0033340C" w:rsidRPr="00331FF1">
              <w:rPr>
                <w:rFonts w:ascii="Arial" w:hAnsi="Arial" w:cs="Arial"/>
                <w:sz w:val="19"/>
                <w:szCs w:val="19"/>
              </w:rPr>
              <w:t>6</w:t>
            </w:r>
            <w:r w:rsidR="00E469EE" w:rsidRPr="00331FF1">
              <w:rPr>
                <w:rFonts w:ascii="Arial" w:hAnsi="Arial" w:cs="Arial"/>
                <w:sz w:val="19"/>
                <w:szCs w:val="19"/>
              </w:rPr>
              <w:t>2</w:t>
            </w:r>
            <w:r w:rsidRPr="00331FF1">
              <w:rPr>
                <w:rFonts w:ascii="Arial" w:hAnsi="Arial" w:cs="Arial"/>
                <w:sz w:val="19"/>
                <w:szCs w:val="19"/>
              </w:rPr>
              <w:t>,</w:t>
            </w:r>
            <w:r w:rsidR="0033340C" w:rsidRPr="00331FF1">
              <w:rPr>
                <w:rFonts w:ascii="Arial" w:hAnsi="Arial" w:cs="Arial"/>
                <w:sz w:val="19"/>
                <w:szCs w:val="19"/>
              </w:rPr>
              <w:t>304,853</w:t>
            </w:r>
            <w:r w:rsidRPr="00331FF1">
              <w:rPr>
                <w:rFonts w:ascii="Arial" w:hAnsi="Arial" w:cs="Arial"/>
                <w:sz w:val="19"/>
                <w:szCs w:val="19"/>
              </w:rPr>
              <w:t>.00</w:t>
            </w:r>
          </w:p>
        </w:tc>
      </w:tr>
      <w:tr w:rsidR="006565C9" w:rsidRPr="00331FF1" w14:paraId="15BC60AA" w14:textId="77777777" w:rsidTr="00AE662C">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300EABE3" w14:textId="77777777" w:rsidR="006565C9" w:rsidRPr="00331FF1" w:rsidRDefault="006565C9" w:rsidP="009F534C">
            <w:pPr>
              <w:tabs>
                <w:tab w:val="left" w:pos="1386"/>
              </w:tabs>
              <w:spacing w:after="0"/>
              <w:ind w:left="132"/>
              <w:contextualSpacing/>
              <w:rPr>
                <w:rFonts w:ascii="Arial" w:hAnsi="Arial" w:cs="Arial"/>
                <w:sz w:val="19"/>
                <w:szCs w:val="19"/>
              </w:rPr>
            </w:pPr>
            <w:r w:rsidRPr="00331FF1">
              <w:rPr>
                <w:rFonts w:ascii="Arial" w:hAnsi="Arial" w:cs="Arial"/>
                <w:sz w:val="19"/>
                <w:szCs w:val="19"/>
              </w:rPr>
              <w:t>I.S.R. Bienes Inmuebles Autoliquidación Art. 126</w:t>
            </w:r>
          </w:p>
        </w:tc>
        <w:tc>
          <w:tcPr>
            <w:tcW w:w="1187" w:type="pct"/>
            <w:tcBorders>
              <w:top w:val="single" w:sz="4" w:space="0" w:color="000000"/>
              <w:left w:val="single" w:sz="4" w:space="0" w:color="000000"/>
              <w:bottom w:val="single" w:sz="4" w:space="0" w:color="000000"/>
              <w:right w:val="single" w:sz="4" w:space="0" w:color="000000"/>
            </w:tcBorders>
            <w:hideMark/>
          </w:tcPr>
          <w:p w14:paraId="3DE5034C" w14:textId="77777777" w:rsidR="006565C9" w:rsidRPr="00331FF1" w:rsidRDefault="006565C9" w:rsidP="009F534C">
            <w:pPr>
              <w:spacing w:after="0"/>
              <w:ind w:right="142"/>
              <w:contextualSpacing/>
              <w:jc w:val="right"/>
              <w:rPr>
                <w:rFonts w:ascii="Arial" w:hAnsi="Arial" w:cs="Arial"/>
                <w:sz w:val="19"/>
                <w:szCs w:val="19"/>
              </w:rPr>
            </w:pPr>
            <w:r w:rsidRPr="00331FF1">
              <w:rPr>
                <w:rFonts w:ascii="Arial" w:hAnsi="Arial" w:cs="Arial"/>
                <w:sz w:val="19"/>
                <w:szCs w:val="19"/>
              </w:rPr>
              <w:t>$</w:t>
            </w:r>
            <w:r w:rsidR="00E469EE" w:rsidRPr="00331FF1">
              <w:rPr>
                <w:rFonts w:ascii="Arial" w:hAnsi="Arial" w:cs="Arial"/>
                <w:sz w:val="19"/>
                <w:szCs w:val="19"/>
              </w:rPr>
              <w:t>1,176,604</w:t>
            </w:r>
            <w:r w:rsidRPr="00331FF1">
              <w:rPr>
                <w:rFonts w:ascii="Arial" w:hAnsi="Arial" w:cs="Arial"/>
                <w:sz w:val="19"/>
                <w:szCs w:val="19"/>
              </w:rPr>
              <w:t>.00</w:t>
            </w:r>
          </w:p>
        </w:tc>
      </w:tr>
    </w:tbl>
    <w:p w14:paraId="76D51C5E" w14:textId="77777777" w:rsidR="006565C9" w:rsidRPr="00331FF1" w:rsidRDefault="006565C9" w:rsidP="009F534C">
      <w:pPr>
        <w:spacing w:after="0"/>
        <w:contextualSpacing/>
        <w:rPr>
          <w:rFonts w:ascii="Arial" w:hAnsi="Arial" w:cs="Arial"/>
          <w:sz w:val="19"/>
          <w:szCs w:val="19"/>
        </w:rPr>
      </w:pPr>
    </w:p>
    <w:p w14:paraId="68AE2E58"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w:t>
      </w:r>
      <w:r w:rsidR="00E469EE" w:rsidRPr="00331FF1">
        <w:rPr>
          <w:rFonts w:ascii="Arial" w:hAnsi="Arial" w:cs="Arial"/>
          <w:b/>
          <w:sz w:val="19"/>
          <w:szCs w:val="19"/>
        </w:rPr>
        <w:t>4</w:t>
      </w:r>
      <w:r w:rsidR="00ED20B5" w:rsidRPr="00331FF1">
        <w:rPr>
          <w:rFonts w:ascii="Arial" w:hAnsi="Arial" w:cs="Arial"/>
          <w:b/>
          <w:sz w:val="19"/>
          <w:szCs w:val="19"/>
        </w:rPr>
        <w:t>0</w:t>
      </w:r>
      <w:r w:rsidR="00E469EE" w:rsidRPr="00331FF1">
        <w:rPr>
          <w:rFonts w:ascii="Arial" w:hAnsi="Arial" w:cs="Arial"/>
          <w:b/>
          <w:sz w:val="19"/>
          <w:szCs w:val="19"/>
        </w:rPr>
        <w:t>2,</w:t>
      </w:r>
      <w:r w:rsidR="00ED20B5" w:rsidRPr="00331FF1">
        <w:rPr>
          <w:rFonts w:ascii="Arial" w:hAnsi="Arial" w:cs="Arial"/>
          <w:b/>
          <w:sz w:val="19"/>
          <w:szCs w:val="19"/>
        </w:rPr>
        <w:t>159,181</w:t>
      </w:r>
      <w:r w:rsidR="00E469EE" w:rsidRPr="00331FF1">
        <w:rPr>
          <w:rFonts w:ascii="Arial" w:hAnsi="Arial" w:cs="Arial"/>
          <w:b/>
          <w:sz w:val="19"/>
          <w:szCs w:val="19"/>
        </w:rPr>
        <w:t>.00</w:t>
      </w:r>
    </w:p>
    <w:p w14:paraId="7D34CAE5" w14:textId="77777777" w:rsidR="006565C9" w:rsidRPr="00331FF1" w:rsidRDefault="006565C9" w:rsidP="009F534C">
      <w:pPr>
        <w:spacing w:after="0"/>
        <w:ind w:hanging="34"/>
        <w:contextualSpacing/>
        <w:jc w:val="right"/>
        <w:rPr>
          <w:rFonts w:ascii="Arial" w:hAnsi="Arial" w:cs="Arial"/>
          <w:b/>
          <w:sz w:val="19"/>
          <w:szCs w:val="19"/>
        </w:rPr>
      </w:pPr>
    </w:p>
    <w:p w14:paraId="6D58A6B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44.</w:t>
      </w:r>
      <w:r w:rsidRPr="00331FF1">
        <w:rPr>
          <w:rFonts w:ascii="Arial" w:hAnsi="Arial" w:cs="Arial"/>
          <w:sz w:val="19"/>
          <w:szCs w:val="19"/>
        </w:rPr>
        <w:t xml:space="preserve"> Las Aportaciones se distribuirán de acuerdo a lo establecido en la Ley de Coordinación Fiscal y a la normatividad aplicable, conforme a los siguientes conceptos:</w:t>
      </w:r>
    </w:p>
    <w:p w14:paraId="7D01315E" w14:textId="77777777" w:rsidR="006565C9" w:rsidRPr="00331FF1" w:rsidRDefault="006565C9" w:rsidP="009F534C">
      <w:pPr>
        <w:spacing w:after="0"/>
        <w:contextualSpacing/>
        <w:jc w:val="both"/>
        <w:rPr>
          <w:rFonts w:ascii="Arial" w:hAnsi="Arial" w:cs="Arial"/>
          <w:sz w:val="19"/>
          <w:szCs w:val="19"/>
        </w:rPr>
      </w:pPr>
    </w:p>
    <w:p w14:paraId="31CFD078" w14:textId="77777777" w:rsidR="006565C9" w:rsidRPr="00331FF1" w:rsidRDefault="006565C9" w:rsidP="009F534C">
      <w:pPr>
        <w:numPr>
          <w:ilvl w:val="0"/>
          <w:numId w:val="193"/>
        </w:numPr>
        <w:spacing w:after="0" w:line="256" w:lineRule="auto"/>
        <w:ind w:left="697" w:hanging="357"/>
        <w:contextualSpacing/>
        <w:rPr>
          <w:rFonts w:ascii="Arial" w:hAnsi="Arial" w:cs="Arial"/>
          <w:sz w:val="19"/>
          <w:szCs w:val="19"/>
        </w:rPr>
      </w:pPr>
      <w:r w:rsidRPr="00331FF1">
        <w:rPr>
          <w:rFonts w:ascii="Arial" w:hAnsi="Arial" w:cs="Arial"/>
          <w:sz w:val="19"/>
          <w:szCs w:val="19"/>
        </w:rPr>
        <w:t>Por concepto de Aportaciones, se distribuirá por fondo de la siguiente manera:</w:t>
      </w:r>
    </w:p>
    <w:p w14:paraId="0C7D6609" w14:textId="77777777" w:rsidR="006565C9" w:rsidRPr="00331FF1" w:rsidRDefault="006565C9" w:rsidP="009F534C">
      <w:pPr>
        <w:spacing w:after="0"/>
        <w:ind w:left="108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8"/>
        <w:gridCol w:w="2170"/>
      </w:tblGrid>
      <w:tr w:rsidR="006565C9" w:rsidRPr="00331FF1" w14:paraId="74BE7063" w14:textId="77777777" w:rsidTr="00AE662C">
        <w:trPr>
          <w:trHeight w:val="20"/>
        </w:trPr>
        <w:tc>
          <w:tcPr>
            <w:tcW w:w="3771"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41C023F6" w14:textId="77777777" w:rsidR="006565C9" w:rsidRPr="00331FF1" w:rsidRDefault="006565C9" w:rsidP="009F534C">
            <w:pPr>
              <w:spacing w:after="0"/>
              <w:ind w:left="142" w:hanging="34"/>
              <w:contextualSpacing/>
              <w:jc w:val="center"/>
              <w:rPr>
                <w:rFonts w:ascii="Arial" w:hAnsi="Arial" w:cs="Arial"/>
                <w:b/>
                <w:sz w:val="19"/>
                <w:szCs w:val="19"/>
              </w:rPr>
            </w:pPr>
            <w:r w:rsidRPr="00331FF1">
              <w:rPr>
                <w:rFonts w:ascii="Arial" w:hAnsi="Arial" w:cs="Arial"/>
                <w:b/>
                <w:sz w:val="19"/>
                <w:szCs w:val="19"/>
              </w:rPr>
              <w:t>CONCEPTO</w:t>
            </w:r>
          </w:p>
        </w:tc>
        <w:tc>
          <w:tcPr>
            <w:tcW w:w="1229"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03307328" w14:textId="77777777" w:rsidR="006565C9" w:rsidRPr="00331FF1" w:rsidRDefault="006565C9" w:rsidP="009F534C">
            <w:pPr>
              <w:spacing w:after="0"/>
              <w:ind w:left="142"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93F999E" w14:textId="77777777" w:rsidTr="00AE662C">
        <w:trPr>
          <w:trHeight w:val="20"/>
        </w:trPr>
        <w:tc>
          <w:tcPr>
            <w:tcW w:w="3771" w:type="pct"/>
            <w:tcBorders>
              <w:top w:val="single" w:sz="4" w:space="0" w:color="auto"/>
              <w:left w:val="single" w:sz="4" w:space="0" w:color="auto"/>
              <w:bottom w:val="single" w:sz="4" w:space="0" w:color="auto"/>
              <w:right w:val="single" w:sz="4" w:space="0" w:color="auto"/>
            </w:tcBorders>
            <w:vAlign w:val="center"/>
            <w:hideMark/>
          </w:tcPr>
          <w:p w14:paraId="48EA8246"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de Aportación para la Infraestructura Social Municipal</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7948F05" w14:textId="77777777" w:rsidR="006565C9" w:rsidRPr="00331FF1" w:rsidRDefault="006565C9" w:rsidP="00E469EE">
            <w:pPr>
              <w:spacing w:after="0"/>
              <w:ind w:right="142"/>
              <w:contextualSpacing/>
              <w:jc w:val="right"/>
              <w:rPr>
                <w:rFonts w:ascii="Arial" w:hAnsi="Arial" w:cs="Arial"/>
                <w:sz w:val="19"/>
                <w:szCs w:val="19"/>
              </w:rPr>
            </w:pPr>
            <w:r w:rsidRPr="00331FF1">
              <w:rPr>
                <w:rFonts w:ascii="Arial" w:hAnsi="Arial" w:cs="Arial"/>
                <w:sz w:val="19"/>
                <w:szCs w:val="19"/>
              </w:rPr>
              <w:t>$</w:t>
            </w:r>
            <w:r w:rsidR="00E469EE" w:rsidRPr="00331FF1">
              <w:rPr>
                <w:rFonts w:ascii="Arial" w:hAnsi="Arial" w:cs="Arial"/>
                <w:sz w:val="19"/>
                <w:szCs w:val="19"/>
              </w:rPr>
              <w:t>21</w:t>
            </w:r>
            <w:r w:rsidRPr="00331FF1">
              <w:rPr>
                <w:rFonts w:ascii="Arial" w:hAnsi="Arial" w:cs="Arial"/>
                <w:sz w:val="19"/>
                <w:szCs w:val="19"/>
              </w:rPr>
              <w:t>,</w:t>
            </w:r>
            <w:r w:rsidR="00E469EE" w:rsidRPr="00331FF1">
              <w:rPr>
                <w:rFonts w:ascii="Arial" w:hAnsi="Arial" w:cs="Arial"/>
                <w:sz w:val="19"/>
                <w:szCs w:val="19"/>
              </w:rPr>
              <w:t>704,862</w:t>
            </w:r>
            <w:r w:rsidRPr="00331FF1">
              <w:rPr>
                <w:rFonts w:ascii="Arial" w:hAnsi="Arial" w:cs="Arial"/>
                <w:sz w:val="19"/>
                <w:szCs w:val="19"/>
              </w:rPr>
              <w:t>.00</w:t>
            </w:r>
          </w:p>
        </w:tc>
      </w:tr>
      <w:tr w:rsidR="006565C9" w:rsidRPr="00331FF1" w14:paraId="73586DF5" w14:textId="77777777" w:rsidTr="00AE662C">
        <w:trPr>
          <w:trHeight w:val="20"/>
        </w:trPr>
        <w:tc>
          <w:tcPr>
            <w:tcW w:w="3771" w:type="pct"/>
            <w:tcBorders>
              <w:top w:val="single" w:sz="4" w:space="0" w:color="auto"/>
              <w:left w:val="single" w:sz="4" w:space="0" w:color="auto"/>
              <w:bottom w:val="single" w:sz="4" w:space="0" w:color="auto"/>
              <w:right w:val="single" w:sz="4" w:space="0" w:color="auto"/>
            </w:tcBorders>
            <w:hideMark/>
          </w:tcPr>
          <w:p w14:paraId="27F52455"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Fondo de Aportación para el Fortalecimiento de los Municipios y de las Demarcaciones Territoriales del Distrito Federal</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27F93DE" w14:textId="77777777" w:rsidR="006565C9" w:rsidRPr="00331FF1" w:rsidRDefault="00806A50" w:rsidP="00806A50">
            <w:pPr>
              <w:spacing w:after="0"/>
              <w:ind w:right="142"/>
              <w:contextualSpacing/>
              <w:jc w:val="right"/>
              <w:rPr>
                <w:rFonts w:ascii="Arial" w:hAnsi="Arial" w:cs="Arial"/>
                <w:sz w:val="19"/>
                <w:szCs w:val="19"/>
              </w:rPr>
            </w:pPr>
            <w:r w:rsidRPr="00331FF1">
              <w:rPr>
                <w:rFonts w:ascii="Arial" w:hAnsi="Arial" w:cs="Arial"/>
                <w:sz w:val="19"/>
                <w:szCs w:val="19"/>
              </w:rPr>
              <w:t>$193</w:t>
            </w:r>
            <w:r w:rsidR="006565C9" w:rsidRPr="00331FF1">
              <w:rPr>
                <w:rFonts w:ascii="Arial" w:hAnsi="Arial" w:cs="Arial"/>
                <w:sz w:val="19"/>
                <w:szCs w:val="19"/>
              </w:rPr>
              <w:t>,</w:t>
            </w:r>
            <w:r w:rsidRPr="00331FF1">
              <w:rPr>
                <w:rFonts w:ascii="Arial" w:hAnsi="Arial" w:cs="Arial"/>
                <w:sz w:val="19"/>
                <w:szCs w:val="19"/>
              </w:rPr>
              <w:t>73</w:t>
            </w:r>
            <w:r w:rsidR="006565C9" w:rsidRPr="00331FF1">
              <w:rPr>
                <w:rFonts w:ascii="Arial" w:hAnsi="Arial" w:cs="Arial"/>
                <w:sz w:val="19"/>
                <w:szCs w:val="19"/>
              </w:rPr>
              <w:t>1,</w:t>
            </w:r>
            <w:r w:rsidRPr="00331FF1">
              <w:rPr>
                <w:rFonts w:ascii="Arial" w:hAnsi="Arial" w:cs="Arial"/>
                <w:sz w:val="19"/>
                <w:szCs w:val="19"/>
              </w:rPr>
              <w:t>10</w:t>
            </w:r>
            <w:r w:rsidR="006565C9" w:rsidRPr="00331FF1">
              <w:rPr>
                <w:rFonts w:ascii="Arial" w:hAnsi="Arial" w:cs="Arial"/>
                <w:sz w:val="19"/>
                <w:szCs w:val="19"/>
              </w:rPr>
              <w:t>5.00</w:t>
            </w:r>
          </w:p>
        </w:tc>
      </w:tr>
    </w:tbl>
    <w:p w14:paraId="227F46B2" w14:textId="77777777" w:rsidR="006565C9" w:rsidRPr="00331FF1" w:rsidRDefault="006565C9" w:rsidP="009F534C">
      <w:pPr>
        <w:spacing w:after="0"/>
        <w:ind w:firstLine="732"/>
        <w:contextualSpacing/>
        <w:rPr>
          <w:rFonts w:ascii="Arial" w:hAnsi="Arial" w:cs="Arial"/>
          <w:sz w:val="19"/>
          <w:szCs w:val="19"/>
        </w:rPr>
      </w:pPr>
    </w:p>
    <w:p w14:paraId="07C7DA6F"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w:t>
      </w:r>
      <w:r w:rsidR="00806A50" w:rsidRPr="00331FF1">
        <w:rPr>
          <w:rFonts w:ascii="Arial" w:hAnsi="Arial" w:cs="Arial"/>
          <w:b/>
          <w:sz w:val="19"/>
          <w:szCs w:val="19"/>
        </w:rPr>
        <w:t>215,435,967</w:t>
      </w:r>
    </w:p>
    <w:p w14:paraId="1913778B" w14:textId="77777777" w:rsidR="006565C9" w:rsidRPr="00331FF1" w:rsidRDefault="006565C9" w:rsidP="009F534C">
      <w:pPr>
        <w:spacing w:after="0"/>
        <w:ind w:firstLine="732"/>
        <w:contextualSpacing/>
        <w:rPr>
          <w:rFonts w:ascii="Arial" w:hAnsi="Arial" w:cs="Arial"/>
          <w:sz w:val="19"/>
          <w:szCs w:val="19"/>
        </w:rPr>
      </w:pPr>
    </w:p>
    <w:p w14:paraId="1ADDD136" w14:textId="77777777" w:rsidR="006565C9" w:rsidRPr="00331FF1" w:rsidRDefault="006565C9" w:rsidP="009F534C">
      <w:pPr>
        <w:numPr>
          <w:ilvl w:val="0"/>
          <w:numId w:val="193"/>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Por los intereses, reintegros, penalizaciones y cualquier otra contribución derivada de Aportaciones.</w:t>
      </w:r>
    </w:p>
    <w:p w14:paraId="4AAFC38E" w14:textId="77777777" w:rsidR="006565C9" w:rsidRPr="00331FF1" w:rsidRDefault="006565C9" w:rsidP="009F534C">
      <w:pPr>
        <w:spacing w:after="0"/>
        <w:contextualSpacing/>
        <w:jc w:val="right"/>
        <w:rPr>
          <w:rFonts w:ascii="Arial" w:hAnsi="Arial" w:cs="Arial"/>
          <w:sz w:val="19"/>
          <w:szCs w:val="19"/>
        </w:rPr>
      </w:pPr>
    </w:p>
    <w:p w14:paraId="53EE0E9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estimado por esta fracción $0.00</w:t>
      </w:r>
    </w:p>
    <w:p w14:paraId="6EB318FD" w14:textId="77777777" w:rsidR="006565C9" w:rsidRPr="00331FF1" w:rsidRDefault="006565C9" w:rsidP="009F534C">
      <w:pPr>
        <w:spacing w:after="0"/>
        <w:contextualSpacing/>
        <w:jc w:val="right"/>
        <w:rPr>
          <w:rFonts w:ascii="Arial" w:hAnsi="Arial" w:cs="Arial"/>
          <w:sz w:val="19"/>
          <w:szCs w:val="19"/>
        </w:rPr>
      </w:pPr>
    </w:p>
    <w:p w14:paraId="67D2831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$178,077,844.00</w:t>
      </w:r>
    </w:p>
    <w:p w14:paraId="11FBF9D3" w14:textId="77777777" w:rsidR="006565C9" w:rsidRPr="00331FF1" w:rsidRDefault="006565C9" w:rsidP="009F534C">
      <w:pPr>
        <w:spacing w:after="0"/>
        <w:ind w:hanging="34"/>
        <w:contextualSpacing/>
        <w:rPr>
          <w:rFonts w:ascii="Arial" w:hAnsi="Arial" w:cs="Arial"/>
          <w:sz w:val="19"/>
          <w:szCs w:val="19"/>
        </w:rPr>
      </w:pPr>
    </w:p>
    <w:p w14:paraId="0AABDFC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45.</w:t>
      </w:r>
      <w:r w:rsidRPr="00331FF1">
        <w:rPr>
          <w:rFonts w:ascii="Arial" w:hAnsi="Arial" w:cs="Arial"/>
          <w:sz w:val="19"/>
          <w:szCs w:val="19"/>
        </w:rPr>
        <w:t xml:space="preserve"> Los ingresos federales por convenios, los constituyen los ingresos que se reciban por actividades de administración fiscal que realicen o ejerzan las autoridades fiscales de las Entidades o de los Municipios cuando así se pacte expresamente con el Gobierno Federal, por conducto de la Secretaría de Hacienda y Crédito Público y/o los gobiernos de las Entidades que se hubieran adherido al Sistema Nacional de Coordinación Fiscal.</w:t>
      </w:r>
    </w:p>
    <w:p w14:paraId="7EB4C41C" w14:textId="77777777" w:rsidR="006565C9" w:rsidRPr="00331FF1" w:rsidRDefault="006565C9" w:rsidP="009F534C">
      <w:pPr>
        <w:spacing w:after="0"/>
        <w:contextualSpacing/>
        <w:jc w:val="both"/>
        <w:rPr>
          <w:rFonts w:ascii="Arial" w:hAnsi="Arial" w:cs="Arial"/>
          <w:sz w:val="19"/>
          <w:szCs w:val="19"/>
        </w:rPr>
      </w:pPr>
    </w:p>
    <w:p w14:paraId="77D458CF" w14:textId="77777777" w:rsidR="006565C9" w:rsidRPr="00331FF1" w:rsidRDefault="006565C9" w:rsidP="009F534C">
      <w:pPr>
        <w:numPr>
          <w:ilvl w:val="0"/>
          <w:numId w:val="194"/>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Ingresos recibidos por convenios para actividades de administración fiscal.</w:t>
      </w:r>
    </w:p>
    <w:p w14:paraId="285FFA1B" w14:textId="77777777" w:rsidR="006565C9" w:rsidRPr="00331FF1" w:rsidRDefault="006565C9" w:rsidP="009F534C">
      <w:pPr>
        <w:spacing w:after="0"/>
        <w:contextualSpacing/>
        <w:jc w:val="both"/>
        <w:rPr>
          <w:rFonts w:ascii="Arial" w:hAnsi="Arial" w:cs="Arial"/>
          <w:sz w:val="19"/>
          <w:szCs w:val="19"/>
        </w:rPr>
      </w:pPr>
    </w:p>
    <w:p w14:paraId="050AAFDC" w14:textId="77777777" w:rsidR="006565C9" w:rsidRPr="00331FF1" w:rsidRDefault="006565C9" w:rsidP="009F534C">
      <w:pPr>
        <w:numPr>
          <w:ilvl w:val="0"/>
          <w:numId w:val="195"/>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Ingresos por Convenios celebrados con la Federación</w:t>
      </w:r>
    </w:p>
    <w:p w14:paraId="06093A6E" w14:textId="77777777" w:rsidR="006565C9" w:rsidRPr="00331FF1" w:rsidRDefault="006565C9" w:rsidP="009F534C">
      <w:pPr>
        <w:spacing w:after="0"/>
        <w:contextualSpacing/>
        <w:jc w:val="both"/>
        <w:rPr>
          <w:rFonts w:ascii="Arial" w:hAnsi="Arial" w:cs="Arial"/>
          <w:sz w:val="19"/>
          <w:szCs w:val="19"/>
        </w:rPr>
      </w:pPr>
    </w:p>
    <w:p w14:paraId="2B134795" w14:textId="77777777" w:rsidR="006565C9" w:rsidRPr="00331FF1" w:rsidRDefault="006565C9" w:rsidP="009F534C">
      <w:pPr>
        <w:numPr>
          <w:ilvl w:val="0"/>
          <w:numId w:val="19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Convenios</w:t>
      </w:r>
    </w:p>
    <w:p w14:paraId="1DADECC2" w14:textId="77777777" w:rsidR="006565C9" w:rsidRPr="00331FF1" w:rsidRDefault="006565C9" w:rsidP="009F534C">
      <w:pPr>
        <w:spacing w:after="0"/>
        <w:ind w:left="1467"/>
        <w:contextualSpacing/>
        <w:jc w:val="both"/>
        <w:rPr>
          <w:rFonts w:ascii="Arial" w:hAnsi="Arial" w:cs="Arial"/>
          <w:sz w:val="19"/>
          <w:szCs w:val="19"/>
        </w:rPr>
      </w:pPr>
    </w:p>
    <w:p w14:paraId="346088D9" w14:textId="77777777" w:rsidR="006565C9" w:rsidRPr="00331FF1" w:rsidRDefault="006565C9" w:rsidP="009F534C">
      <w:pPr>
        <w:spacing w:after="0"/>
        <w:ind w:left="1308"/>
        <w:contextualSpacing/>
        <w:jc w:val="right"/>
        <w:rPr>
          <w:rFonts w:ascii="Arial" w:hAnsi="Arial" w:cs="Arial"/>
          <w:sz w:val="19"/>
          <w:szCs w:val="19"/>
        </w:rPr>
      </w:pPr>
      <w:r w:rsidRPr="00331FF1">
        <w:rPr>
          <w:rFonts w:ascii="Arial" w:hAnsi="Arial" w:cs="Arial"/>
          <w:sz w:val="19"/>
          <w:szCs w:val="19"/>
        </w:rPr>
        <w:lastRenderedPageBreak/>
        <w:t>Ingreso anual por este inciso $0.00</w:t>
      </w:r>
    </w:p>
    <w:p w14:paraId="766EB369" w14:textId="77777777" w:rsidR="006565C9" w:rsidRPr="00331FF1" w:rsidRDefault="006565C9" w:rsidP="009F534C">
      <w:pPr>
        <w:spacing w:after="0"/>
        <w:ind w:left="1308"/>
        <w:contextualSpacing/>
        <w:rPr>
          <w:rFonts w:ascii="Arial" w:hAnsi="Arial" w:cs="Arial"/>
          <w:sz w:val="19"/>
          <w:szCs w:val="19"/>
        </w:rPr>
      </w:pPr>
    </w:p>
    <w:p w14:paraId="0FE5C765" w14:textId="77777777" w:rsidR="006565C9" w:rsidRPr="00331FF1" w:rsidRDefault="006565C9" w:rsidP="009F534C">
      <w:pPr>
        <w:numPr>
          <w:ilvl w:val="0"/>
          <w:numId w:val="196"/>
        </w:numPr>
        <w:spacing w:after="0" w:line="256" w:lineRule="auto"/>
        <w:ind w:left="1446" w:hanging="357"/>
        <w:contextualSpacing/>
        <w:rPr>
          <w:rFonts w:ascii="Arial" w:hAnsi="Arial" w:cs="Arial"/>
          <w:sz w:val="19"/>
          <w:szCs w:val="19"/>
        </w:rPr>
      </w:pPr>
      <w:r w:rsidRPr="00331FF1">
        <w:rPr>
          <w:rFonts w:ascii="Arial" w:hAnsi="Arial" w:cs="Arial"/>
          <w:sz w:val="19"/>
          <w:szCs w:val="19"/>
        </w:rPr>
        <w:t>Intereses</w:t>
      </w:r>
    </w:p>
    <w:p w14:paraId="7D1F3818" w14:textId="77777777" w:rsidR="006565C9" w:rsidRPr="00331FF1" w:rsidRDefault="006565C9" w:rsidP="009F534C">
      <w:pPr>
        <w:spacing w:after="0"/>
        <w:ind w:left="1467"/>
        <w:contextualSpacing/>
        <w:rPr>
          <w:rFonts w:ascii="Arial" w:hAnsi="Arial" w:cs="Arial"/>
          <w:sz w:val="19"/>
          <w:szCs w:val="19"/>
        </w:rPr>
      </w:pPr>
    </w:p>
    <w:p w14:paraId="31B7D8B8" w14:textId="77777777" w:rsidR="006565C9" w:rsidRPr="00331FF1" w:rsidRDefault="006565C9" w:rsidP="009F534C">
      <w:pPr>
        <w:spacing w:after="0"/>
        <w:ind w:left="1308"/>
        <w:contextualSpacing/>
        <w:jc w:val="right"/>
        <w:rPr>
          <w:rFonts w:ascii="Arial" w:hAnsi="Arial" w:cs="Arial"/>
          <w:sz w:val="19"/>
          <w:szCs w:val="19"/>
        </w:rPr>
      </w:pPr>
      <w:r w:rsidRPr="00331FF1">
        <w:rPr>
          <w:rFonts w:ascii="Arial" w:hAnsi="Arial" w:cs="Arial"/>
          <w:sz w:val="19"/>
          <w:szCs w:val="19"/>
        </w:rPr>
        <w:t>Ingreso anual por este inciso $0.00</w:t>
      </w:r>
    </w:p>
    <w:p w14:paraId="7501E92D" w14:textId="77777777" w:rsidR="006565C9" w:rsidRPr="00331FF1" w:rsidRDefault="006565C9" w:rsidP="009F534C">
      <w:pPr>
        <w:spacing w:after="0"/>
        <w:ind w:left="1467"/>
        <w:contextualSpacing/>
        <w:jc w:val="both"/>
        <w:rPr>
          <w:rFonts w:ascii="Arial" w:hAnsi="Arial" w:cs="Arial"/>
          <w:sz w:val="19"/>
          <w:szCs w:val="19"/>
        </w:rPr>
      </w:pPr>
    </w:p>
    <w:p w14:paraId="655B577C" w14:textId="77777777" w:rsidR="006565C9" w:rsidRPr="00331FF1" w:rsidRDefault="006565C9" w:rsidP="009F534C">
      <w:pPr>
        <w:numPr>
          <w:ilvl w:val="0"/>
          <w:numId w:val="19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Reintegros</w:t>
      </w:r>
    </w:p>
    <w:p w14:paraId="7C381EDD" w14:textId="77777777" w:rsidR="006565C9" w:rsidRPr="00331FF1" w:rsidRDefault="006565C9" w:rsidP="009F534C">
      <w:pPr>
        <w:spacing w:after="0"/>
        <w:ind w:left="1134"/>
        <w:contextualSpacing/>
        <w:jc w:val="both"/>
        <w:rPr>
          <w:rFonts w:ascii="Arial" w:hAnsi="Arial" w:cs="Arial"/>
          <w:sz w:val="19"/>
          <w:szCs w:val="19"/>
        </w:rPr>
      </w:pPr>
    </w:p>
    <w:p w14:paraId="1004F6E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por este inciso $0.00</w:t>
      </w:r>
    </w:p>
    <w:p w14:paraId="2981B8A4" w14:textId="77777777" w:rsidR="006565C9" w:rsidRPr="00331FF1" w:rsidRDefault="006565C9" w:rsidP="009F534C">
      <w:pPr>
        <w:spacing w:after="0"/>
        <w:contextualSpacing/>
        <w:jc w:val="right"/>
        <w:rPr>
          <w:rFonts w:ascii="Arial" w:hAnsi="Arial" w:cs="Arial"/>
          <w:sz w:val="19"/>
          <w:szCs w:val="19"/>
        </w:rPr>
      </w:pPr>
    </w:p>
    <w:p w14:paraId="70953D8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por este rubro $0.00</w:t>
      </w:r>
    </w:p>
    <w:p w14:paraId="28671920" w14:textId="77777777" w:rsidR="006565C9" w:rsidRPr="00331FF1" w:rsidRDefault="006565C9" w:rsidP="009F534C">
      <w:pPr>
        <w:spacing w:after="0"/>
        <w:contextualSpacing/>
        <w:jc w:val="right"/>
        <w:rPr>
          <w:rFonts w:ascii="Arial" w:hAnsi="Arial" w:cs="Arial"/>
          <w:sz w:val="19"/>
          <w:szCs w:val="19"/>
        </w:rPr>
      </w:pPr>
    </w:p>
    <w:p w14:paraId="163B9E72" w14:textId="77777777" w:rsidR="006565C9" w:rsidRPr="00331FF1" w:rsidRDefault="006565C9" w:rsidP="009F534C">
      <w:pPr>
        <w:numPr>
          <w:ilvl w:val="0"/>
          <w:numId w:val="197"/>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Ingresos por Convenios celebrados con el Estado</w:t>
      </w:r>
    </w:p>
    <w:p w14:paraId="083A2946" w14:textId="77777777" w:rsidR="006565C9" w:rsidRPr="00331FF1" w:rsidRDefault="006565C9" w:rsidP="009F534C">
      <w:pPr>
        <w:spacing w:after="0"/>
        <w:contextualSpacing/>
        <w:jc w:val="both"/>
        <w:rPr>
          <w:rFonts w:ascii="Arial" w:hAnsi="Arial" w:cs="Arial"/>
          <w:sz w:val="19"/>
          <w:szCs w:val="19"/>
        </w:rPr>
      </w:pPr>
    </w:p>
    <w:p w14:paraId="3A4E1C33" w14:textId="77777777" w:rsidR="006565C9" w:rsidRPr="00331FF1" w:rsidRDefault="006565C9" w:rsidP="009F534C">
      <w:pPr>
        <w:numPr>
          <w:ilvl w:val="0"/>
          <w:numId w:val="1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Convenios</w:t>
      </w:r>
    </w:p>
    <w:p w14:paraId="619CAC17" w14:textId="77777777" w:rsidR="006565C9" w:rsidRPr="00331FF1" w:rsidRDefault="006565C9" w:rsidP="009F534C">
      <w:pPr>
        <w:spacing w:after="0"/>
        <w:ind w:left="1308"/>
        <w:contextualSpacing/>
        <w:jc w:val="both"/>
        <w:rPr>
          <w:rFonts w:ascii="Arial" w:hAnsi="Arial" w:cs="Arial"/>
          <w:sz w:val="19"/>
          <w:szCs w:val="19"/>
        </w:rPr>
      </w:pPr>
    </w:p>
    <w:p w14:paraId="5282C6D8" w14:textId="77777777" w:rsidR="006565C9" w:rsidRPr="00331FF1" w:rsidRDefault="006565C9" w:rsidP="009F534C">
      <w:pPr>
        <w:spacing w:after="0"/>
        <w:ind w:left="1308"/>
        <w:contextualSpacing/>
        <w:jc w:val="right"/>
        <w:rPr>
          <w:rFonts w:ascii="Arial" w:hAnsi="Arial" w:cs="Arial"/>
          <w:sz w:val="19"/>
          <w:szCs w:val="19"/>
        </w:rPr>
      </w:pPr>
      <w:r w:rsidRPr="00331FF1">
        <w:rPr>
          <w:rFonts w:ascii="Arial" w:hAnsi="Arial" w:cs="Arial"/>
          <w:sz w:val="19"/>
          <w:szCs w:val="19"/>
        </w:rPr>
        <w:t>Ingreso anual por este inciso $0.00</w:t>
      </w:r>
    </w:p>
    <w:p w14:paraId="7E133A29" w14:textId="77777777" w:rsidR="006565C9" w:rsidRPr="00331FF1" w:rsidRDefault="006565C9" w:rsidP="009F534C">
      <w:pPr>
        <w:numPr>
          <w:ilvl w:val="0"/>
          <w:numId w:val="1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Intereses</w:t>
      </w:r>
    </w:p>
    <w:p w14:paraId="42AB341A" w14:textId="77777777" w:rsidR="006565C9" w:rsidRPr="00331FF1" w:rsidRDefault="006565C9" w:rsidP="009F534C">
      <w:pPr>
        <w:spacing w:after="0"/>
        <w:ind w:left="1308"/>
        <w:contextualSpacing/>
        <w:jc w:val="both"/>
        <w:rPr>
          <w:rFonts w:ascii="Arial" w:hAnsi="Arial" w:cs="Arial"/>
          <w:sz w:val="19"/>
          <w:szCs w:val="19"/>
        </w:rPr>
      </w:pPr>
    </w:p>
    <w:p w14:paraId="3CFA9101" w14:textId="77777777" w:rsidR="006565C9" w:rsidRPr="00331FF1" w:rsidRDefault="006565C9" w:rsidP="009F534C">
      <w:pPr>
        <w:spacing w:after="0"/>
        <w:ind w:left="1308"/>
        <w:contextualSpacing/>
        <w:jc w:val="right"/>
        <w:rPr>
          <w:rFonts w:ascii="Arial" w:hAnsi="Arial" w:cs="Arial"/>
          <w:sz w:val="19"/>
          <w:szCs w:val="19"/>
        </w:rPr>
      </w:pPr>
      <w:r w:rsidRPr="00331FF1">
        <w:rPr>
          <w:rFonts w:ascii="Arial" w:hAnsi="Arial" w:cs="Arial"/>
          <w:sz w:val="19"/>
          <w:szCs w:val="19"/>
        </w:rPr>
        <w:t>Ingreso anual por este inciso $0.00</w:t>
      </w:r>
    </w:p>
    <w:p w14:paraId="739998BE" w14:textId="77777777" w:rsidR="006565C9" w:rsidRPr="00331FF1" w:rsidRDefault="006565C9" w:rsidP="009F534C">
      <w:pPr>
        <w:numPr>
          <w:ilvl w:val="0"/>
          <w:numId w:val="19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Reintegros</w:t>
      </w:r>
    </w:p>
    <w:p w14:paraId="6685B8DE" w14:textId="77777777" w:rsidR="006565C9" w:rsidRPr="00331FF1" w:rsidRDefault="006565C9" w:rsidP="009F534C">
      <w:pPr>
        <w:spacing w:after="0"/>
        <w:contextualSpacing/>
        <w:jc w:val="both"/>
        <w:rPr>
          <w:rFonts w:ascii="Arial" w:hAnsi="Arial" w:cs="Arial"/>
          <w:sz w:val="19"/>
          <w:szCs w:val="19"/>
        </w:rPr>
      </w:pPr>
    </w:p>
    <w:p w14:paraId="331202A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por este inciso $0.00</w:t>
      </w:r>
    </w:p>
    <w:p w14:paraId="54FB9621" w14:textId="77777777" w:rsidR="006565C9" w:rsidRPr="00331FF1" w:rsidRDefault="006565C9" w:rsidP="009F534C">
      <w:pPr>
        <w:spacing w:after="0"/>
        <w:contextualSpacing/>
        <w:rPr>
          <w:rFonts w:ascii="Arial" w:hAnsi="Arial" w:cs="Arial"/>
          <w:sz w:val="19"/>
          <w:szCs w:val="19"/>
        </w:rPr>
      </w:pPr>
    </w:p>
    <w:p w14:paraId="52BB604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Ingreso anual por este rubro $0.00</w:t>
      </w:r>
    </w:p>
    <w:p w14:paraId="796A74E3" w14:textId="77777777" w:rsidR="006565C9" w:rsidRPr="00331FF1" w:rsidRDefault="006565C9" w:rsidP="009F534C">
      <w:pPr>
        <w:spacing w:after="0"/>
        <w:contextualSpacing/>
        <w:jc w:val="both"/>
        <w:rPr>
          <w:rFonts w:ascii="Arial" w:hAnsi="Arial" w:cs="Arial"/>
          <w:sz w:val="19"/>
          <w:szCs w:val="19"/>
        </w:rPr>
      </w:pPr>
    </w:p>
    <w:p w14:paraId="04131F88" w14:textId="77777777" w:rsidR="006565C9" w:rsidRPr="00331FF1" w:rsidRDefault="006565C9" w:rsidP="009F534C">
      <w:pPr>
        <w:spacing w:after="0"/>
        <w:ind w:left="360"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6CAD49A5" w14:textId="77777777" w:rsidR="006565C9" w:rsidRPr="00331FF1" w:rsidRDefault="006565C9" w:rsidP="009F534C">
      <w:pPr>
        <w:spacing w:after="0"/>
        <w:ind w:left="993" w:hanging="34"/>
        <w:contextualSpacing/>
        <w:rPr>
          <w:rFonts w:ascii="Arial" w:hAnsi="Arial" w:cs="Arial"/>
          <w:sz w:val="19"/>
          <w:szCs w:val="19"/>
        </w:rPr>
      </w:pPr>
    </w:p>
    <w:p w14:paraId="4EEF2358" w14:textId="77777777" w:rsidR="006565C9" w:rsidRPr="00331FF1" w:rsidRDefault="006565C9" w:rsidP="009F534C">
      <w:pPr>
        <w:numPr>
          <w:ilvl w:val="0"/>
          <w:numId w:val="194"/>
        </w:numPr>
        <w:spacing w:after="0" w:line="257" w:lineRule="auto"/>
        <w:ind w:left="697" w:hanging="357"/>
        <w:contextualSpacing/>
        <w:jc w:val="both"/>
        <w:rPr>
          <w:rFonts w:ascii="Arial" w:hAnsi="Arial" w:cs="Arial"/>
          <w:sz w:val="19"/>
          <w:szCs w:val="19"/>
        </w:rPr>
      </w:pPr>
      <w:r w:rsidRPr="00331FF1">
        <w:rPr>
          <w:rFonts w:ascii="Arial" w:hAnsi="Arial" w:cs="Arial"/>
          <w:sz w:val="19"/>
          <w:szCs w:val="19"/>
        </w:rPr>
        <w:t>Incentivos derivados de la Colaboración Fiscal.</w:t>
      </w:r>
    </w:p>
    <w:p w14:paraId="472BD018" w14:textId="77777777" w:rsidR="006565C9" w:rsidRPr="00331FF1" w:rsidRDefault="006565C9" w:rsidP="009F534C">
      <w:pPr>
        <w:spacing w:after="0"/>
        <w:contextualSpacing/>
        <w:jc w:val="both"/>
        <w:rPr>
          <w:rFonts w:ascii="Arial" w:hAnsi="Arial" w:cs="Arial"/>
          <w:sz w:val="19"/>
          <w:szCs w:val="19"/>
        </w:rPr>
      </w:pPr>
    </w:p>
    <w:p w14:paraId="76DAFC7C" w14:textId="77777777" w:rsidR="006565C9" w:rsidRPr="00331FF1" w:rsidRDefault="006565C9" w:rsidP="009F534C">
      <w:pPr>
        <w:numPr>
          <w:ilvl w:val="0"/>
          <w:numId w:val="199"/>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Por Multas Federales No Fiscales. </w:t>
      </w:r>
    </w:p>
    <w:p w14:paraId="4A152419" w14:textId="77777777" w:rsidR="006565C9" w:rsidRPr="00331FF1" w:rsidRDefault="006565C9" w:rsidP="009F534C">
      <w:pPr>
        <w:spacing w:after="0"/>
        <w:ind w:hanging="34"/>
        <w:contextualSpacing/>
        <w:jc w:val="right"/>
        <w:rPr>
          <w:rFonts w:ascii="Arial" w:hAnsi="Arial" w:cs="Arial"/>
          <w:sz w:val="19"/>
          <w:szCs w:val="19"/>
        </w:rPr>
      </w:pPr>
    </w:p>
    <w:p w14:paraId="2816A116" w14:textId="77777777" w:rsidR="006565C9" w:rsidRPr="00331FF1" w:rsidRDefault="006565C9" w:rsidP="009F534C">
      <w:pPr>
        <w:spacing w:after="0"/>
        <w:ind w:hanging="34"/>
        <w:contextualSpacing/>
        <w:jc w:val="right"/>
        <w:rPr>
          <w:rFonts w:ascii="Arial" w:hAnsi="Arial" w:cs="Arial"/>
          <w:sz w:val="19"/>
          <w:szCs w:val="19"/>
        </w:rPr>
      </w:pPr>
      <w:r w:rsidRPr="00331FF1">
        <w:rPr>
          <w:rFonts w:ascii="Arial" w:hAnsi="Arial" w:cs="Arial"/>
          <w:sz w:val="19"/>
          <w:szCs w:val="19"/>
        </w:rPr>
        <w:t>Ingreso anual por este rubro $0.00</w:t>
      </w:r>
    </w:p>
    <w:p w14:paraId="072E7FD8" w14:textId="77777777" w:rsidR="006565C9" w:rsidRPr="00331FF1" w:rsidRDefault="006565C9" w:rsidP="009F534C">
      <w:pPr>
        <w:spacing w:after="0"/>
        <w:ind w:hanging="34"/>
        <w:contextualSpacing/>
        <w:jc w:val="right"/>
        <w:rPr>
          <w:rFonts w:ascii="Arial" w:hAnsi="Arial" w:cs="Arial"/>
          <w:sz w:val="19"/>
          <w:szCs w:val="19"/>
        </w:rPr>
      </w:pPr>
    </w:p>
    <w:p w14:paraId="1DEB337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63217C2C" w14:textId="77777777" w:rsidR="006565C9" w:rsidRPr="00331FF1" w:rsidRDefault="006565C9" w:rsidP="009F534C">
      <w:pPr>
        <w:spacing w:after="0"/>
        <w:ind w:hanging="34"/>
        <w:contextualSpacing/>
        <w:jc w:val="right"/>
        <w:rPr>
          <w:rFonts w:ascii="Arial" w:hAnsi="Arial" w:cs="Arial"/>
          <w:b/>
          <w:sz w:val="19"/>
          <w:szCs w:val="19"/>
        </w:rPr>
      </w:pPr>
    </w:p>
    <w:p w14:paraId="16A58312" w14:textId="77777777" w:rsidR="006565C9" w:rsidRPr="00331FF1" w:rsidRDefault="006565C9" w:rsidP="009F534C">
      <w:pPr>
        <w:numPr>
          <w:ilvl w:val="0"/>
          <w:numId w:val="194"/>
        </w:numPr>
        <w:spacing w:after="0" w:line="257" w:lineRule="auto"/>
        <w:ind w:left="697" w:hanging="357"/>
        <w:contextualSpacing/>
        <w:jc w:val="both"/>
        <w:rPr>
          <w:rFonts w:ascii="Arial" w:hAnsi="Arial" w:cs="Arial"/>
          <w:sz w:val="19"/>
          <w:szCs w:val="19"/>
        </w:rPr>
      </w:pPr>
      <w:r w:rsidRPr="00331FF1">
        <w:rPr>
          <w:rFonts w:ascii="Arial" w:hAnsi="Arial" w:cs="Arial"/>
          <w:sz w:val="19"/>
          <w:szCs w:val="19"/>
        </w:rPr>
        <w:t xml:space="preserve">Fondos distintos de Aportaciones. </w:t>
      </w:r>
    </w:p>
    <w:p w14:paraId="66A21045" w14:textId="77777777" w:rsidR="006565C9" w:rsidRPr="00331FF1" w:rsidRDefault="006565C9" w:rsidP="009F534C">
      <w:pPr>
        <w:spacing w:after="0"/>
        <w:ind w:hanging="34"/>
        <w:contextualSpacing/>
        <w:jc w:val="right"/>
        <w:rPr>
          <w:rFonts w:ascii="Arial" w:hAnsi="Arial" w:cs="Arial"/>
          <w:b/>
          <w:sz w:val="19"/>
          <w:szCs w:val="19"/>
        </w:rPr>
      </w:pPr>
    </w:p>
    <w:p w14:paraId="725712E3"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117C76EB" w14:textId="77777777" w:rsidR="006565C9" w:rsidRPr="00331FF1" w:rsidRDefault="006565C9" w:rsidP="009F534C">
      <w:pPr>
        <w:spacing w:after="0"/>
        <w:ind w:hanging="34"/>
        <w:contextualSpacing/>
        <w:jc w:val="right"/>
        <w:rPr>
          <w:rFonts w:ascii="Arial" w:hAnsi="Arial" w:cs="Arial"/>
          <w:b/>
          <w:sz w:val="19"/>
          <w:szCs w:val="19"/>
        </w:rPr>
      </w:pPr>
    </w:p>
    <w:p w14:paraId="6EEAD0F0"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415E7089" w14:textId="77777777" w:rsidR="006565C9" w:rsidRPr="00331FF1" w:rsidRDefault="006565C9" w:rsidP="009F534C">
      <w:pPr>
        <w:spacing w:after="0"/>
        <w:ind w:hanging="34"/>
        <w:contextualSpacing/>
        <w:jc w:val="center"/>
        <w:rPr>
          <w:rFonts w:ascii="Arial" w:hAnsi="Arial" w:cs="Arial"/>
          <w:b/>
          <w:sz w:val="19"/>
          <w:szCs w:val="19"/>
        </w:rPr>
      </w:pPr>
    </w:p>
    <w:p w14:paraId="5F10209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Octava</w:t>
      </w:r>
    </w:p>
    <w:p w14:paraId="08BF457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Transferencias, Asignaciones, Subsidios y Subvenciones</w:t>
      </w:r>
    </w:p>
    <w:p w14:paraId="2CD9467E" w14:textId="77777777" w:rsidR="006565C9" w:rsidRPr="00331FF1" w:rsidRDefault="006565C9" w:rsidP="009F534C">
      <w:pPr>
        <w:spacing w:after="0"/>
        <w:ind w:hanging="34"/>
        <w:contextualSpacing/>
        <w:rPr>
          <w:rFonts w:ascii="Arial" w:hAnsi="Arial" w:cs="Arial"/>
          <w:b/>
          <w:sz w:val="19"/>
          <w:szCs w:val="19"/>
        </w:rPr>
      </w:pPr>
    </w:p>
    <w:p w14:paraId="26721C34"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b/>
          <w:sz w:val="19"/>
          <w:szCs w:val="19"/>
        </w:rPr>
        <w:t>Artículo 46.</w:t>
      </w:r>
      <w:r w:rsidRPr="00331FF1">
        <w:rPr>
          <w:rFonts w:ascii="Arial" w:hAnsi="Arial" w:cs="Arial"/>
          <w:sz w:val="19"/>
          <w:szCs w:val="19"/>
        </w:rPr>
        <w:t xml:space="preserve"> Las Transferencias, Asignaciones, Subsidios y Subvenciones que recibirá el Municipio de Corregidora, Qro., serán las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02B0B4DC" w14:textId="77777777" w:rsidR="006565C9" w:rsidRPr="00331FF1" w:rsidRDefault="006565C9" w:rsidP="009F534C">
      <w:pPr>
        <w:spacing w:after="0"/>
        <w:ind w:hanging="34"/>
        <w:contextualSpacing/>
        <w:rPr>
          <w:rFonts w:ascii="Arial" w:hAnsi="Arial" w:cs="Arial"/>
          <w:sz w:val="19"/>
          <w:szCs w:val="19"/>
        </w:rPr>
      </w:pPr>
    </w:p>
    <w:p w14:paraId="501717B7" w14:textId="77777777" w:rsidR="006565C9" w:rsidRPr="00331FF1" w:rsidRDefault="006565C9" w:rsidP="009F534C">
      <w:pPr>
        <w:numPr>
          <w:ilvl w:val="0"/>
          <w:numId w:val="20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Transferencias y Asignaciones.</w:t>
      </w:r>
    </w:p>
    <w:p w14:paraId="20F59F60" w14:textId="77777777" w:rsidR="006565C9" w:rsidRPr="00331FF1" w:rsidRDefault="006565C9" w:rsidP="009F534C">
      <w:pPr>
        <w:spacing w:after="0"/>
        <w:ind w:left="360" w:hanging="34"/>
        <w:contextualSpacing/>
        <w:jc w:val="right"/>
        <w:rPr>
          <w:rFonts w:ascii="Arial" w:hAnsi="Arial" w:cs="Arial"/>
          <w:b/>
          <w:sz w:val="19"/>
          <w:szCs w:val="19"/>
        </w:rPr>
      </w:pPr>
    </w:p>
    <w:p w14:paraId="09EFF2D4" w14:textId="77777777" w:rsidR="006565C9" w:rsidRPr="00331FF1" w:rsidRDefault="006565C9" w:rsidP="009F534C">
      <w:pPr>
        <w:spacing w:after="0"/>
        <w:ind w:left="360"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55437765" w14:textId="77777777" w:rsidR="006565C9" w:rsidRPr="00331FF1" w:rsidRDefault="006565C9" w:rsidP="009F534C">
      <w:pPr>
        <w:spacing w:after="0"/>
        <w:ind w:left="360" w:hanging="34"/>
        <w:contextualSpacing/>
        <w:jc w:val="right"/>
        <w:rPr>
          <w:rFonts w:ascii="Arial" w:hAnsi="Arial" w:cs="Arial"/>
          <w:b/>
          <w:sz w:val="19"/>
          <w:szCs w:val="19"/>
        </w:rPr>
      </w:pPr>
    </w:p>
    <w:p w14:paraId="1848495E" w14:textId="77777777" w:rsidR="006565C9" w:rsidRPr="00331FF1" w:rsidRDefault="006565C9" w:rsidP="009F534C">
      <w:pPr>
        <w:numPr>
          <w:ilvl w:val="0"/>
          <w:numId w:val="200"/>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Subsidios y Subvenciones.</w:t>
      </w:r>
    </w:p>
    <w:p w14:paraId="28334F4D" w14:textId="77777777" w:rsidR="006565C9" w:rsidRPr="00331FF1" w:rsidRDefault="006565C9" w:rsidP="009F534C">
      <w:pPr>
        <w:spacing w:after="0"/>
        <w:ind w:left="360" w:hanging="34"/>
        <w:contextualSpacing/>
        <w:jc w:val="right"/>
        <w:rPr>
          <w:rFonts w:ascii="Arial" w:hAnsi="Arial" w:cs="Arial"/>
          <w:b/>
          <w:sz w:val="19"/>
          <w:szCs w:val="19"/>
        </w:rPr>
      </w:pPr>
    </w:p>
    <w:p w14:paraId="537600A2" w14:textId="77777777" w:rsidR="006565C9" w:rsidRPr="00331FF1" w:rsidRDefault="006565C9" w:rsidP="009F534C">
      <w:pPr>
        <w:spacing w:after="0"/>
        <w:ind w:left="360"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71032183" w14:textId="77777777" w:rsidR="006565C9" w:rsidRPr="00331FF1" w:rsidRDefault="006565C9" w:rsidP="009F534C">
      <w:pPr>
        <w:spacing w:after="0"/>
        <w:ind w:left="360" w:hanging="34"/>
        <w:contextualSpacing/>
        <w:jc w:val="right"/>
        <w:rPr>
          <w:rFonts w:ascii="Arial" w:hAnsi="Arial" w:cs="Arial"/>
          <w:b/>
          <w:sz w:val="19"/>
          <w:szCs w:val="19"/>
        </w:rPr>
      </w:pPr>
    </w:p>
    <w:p w14:paraId="2029968D"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768171B7" w14:textId="77777777" w:rsidR="006565C9" w:rsidRPr="00331FF1" w:rsidRDefault="006565C9" w:rsidP="009F534C">
      <w:pPr>
        <w:spacing w:after="0"/>
        <w:ind w:hanging="34"/>
        <w:contextualSpacing/>
        <w:jc w:val="right"/>
        <w:rPr>
          <w:rFonts w:ascii="Arial" w:hAnsi="Arial" w:cs="Arial"/>
          <w:b/>
          <w:sz w:val="19"/>
          <w:szCs w:val="19"/>
        </w:rPr>
      </w:pPr>
    </w:p>
    <w:p w14:paraId="5EF4792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Novena</w:t>
      </w:r>
    </w:p>
    <w:p w14:paraId="63D8E12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Ingresos derivados de Financiamiento y otros Ingresos y Beneficios </w:t>
      </w:r>
    </w:p>
    <w:p w14:paraId="1242650B" w14:textId="77777777" w:rsidR="006565C9" w:rsidRPr="00331FF1" w:rsidRDefault="006565C9" w:rsidP="009F534C">
      <w:pPr>
        <w:spacing w:after="0"/>
        <w:ind w:hanging="34"/>
        <w:contextualSpacing/>
        <w:jc w:val="center"/>
        <w:rPr>
          <w:rFonts w:ascii="Arial" w:hAnsi="Arial" w:cs="Arial"/>
          <w:b/>
          <w:sz w:val="19"/>
          <w:szCs w:val="19"/>
        </w:rPr>
      </w:pPr>
    </w:p>
    <w:p w14:paraId="182B229A"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b/>
          <w:sz w:val="19"/>
          <w:szCs w:val="19"/>
        </w:rPr>
        <w:t>Artículo 47.</w:t>
      </w:r>
      <w:r w:rsidRPr="00331FF1">
        <w:rPr>
          <w:rFonts w:ascii="Arial" w:hAnsi="Arial" w:cs="Arial"/>
          <w:sz w:val="19"/>
          <w:szCs w:val="19"/>
        </w:rPr>
        <w:t xml:space="preserve"> Son Ingresos derivados de Financiamientos los empréstitos internos o externos que se contraten en términos de la Deuda Pública del Estado </w:t>
      </w:r>
    </w:p>
    <w:p w14:paraId="49DB2BFC" w14:textId="77777777" w:rsidR="006565C9" w:rsidRPr="00331FF1" w:rsidRDefault="006565C9" w:rsidP="009F534C">
      <w:pPr>
        <w:spacing w:after="0"/>
        <w:ind w:hanging="34"/>
        <w:contextualSpacing/>
        <w:rPr>
          <w:rFonts w:ascii="Arial" w:hAnsi="Arial" w:cs="Arial"/>
          <w:sz w:val="19"/>
          <w:szCs w:val="19"/>
        </w:rPr>
      </w:pPr>
    </w:p>
    <w:p w14:paraId="78334BAB" w14:textId="77777777" w:rsidR="006565C9" w:rsidRPr="00331FF1" w:rsidRDefault="006565C9" w:rsidP="009F534C">
      <w:pPr>
        <w:numPr>
          <w:ilvl w:val="0"/>
          <w:numId w:val="20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Endeudamiento Interno</w:t>
      </w:r>
    </w:p>
    <w:p w14:paraId="62EAD941" w14:textId="77777777" w:rsidR="006565C9" w:rsidRPr="00331FF1" w:rsidRDefault="006565C9" w:rsidP="009F534C">
      <w:pPr>
        <w:spacing w:after="0"/>
        <w:ind w:left="1026" w:hanging="34"/>
        <w:contextualSpacing/>
        <w:jc w:val="right"/>
        <w:rPr>
          <w:rFonts w:ascii="Arial" w:hAnsi="Arial" w:cs="Arial"/>
          <w:b/>
          <w:sz w:val="19"/>
          <w:szCs w:val="19"/>
        </w:rPr>
      </w:pPr>
    </w:p>
    <w:p w14:paraId="669D6F73"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40C96AA4" w14:textId="77777777" w:rsidR="006565C9" w:rsidRPr="00331FF1" w:rsidRDefault="006565C9" w:rsidP="009F534C">
      <w:pPr>
        <w:spacing w:after="0"/>
        <w:ind w:left="851" w:hanging="34"/>
        <w:contextualSpacing/>
        <w:jc w:val="right"/>
        <w:rPr>
          <w:rFonts w:ascii="Arial" w:hAnsi="Arial" w:cs="Arial"/>
          <w:b/>
          <w:sz w:val="19"/>
          <w:szCs w:val="19"/>
        </w:rPr>
      </w:pPr>
    </w:p>
    <w:p w14:paraId="0A0CE395" w14:textId="77777777" w:rsidR="006565C9" w:rsidRPr="00331FF1" w:rsidRDefault="006565C9" w:rsidP="009F534C">
      <w:pPr>
        <w:numPr>
          <w:ilvl w:val="0"/>
          <w:numId w:val="20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Endeudamiento Externo.</w:t>
      </w:r>
    </w:p>
    <w:p w14:paraId="2B8381FA" w14:textId="77777777" w:rsidR="006565C9" w:rsidRPr="00331FF1" w:rsidRDefault="006565C9" w:rsidP="009F534C">
      <w:pPr>
        <w:spacing w:after="0"/>
        <w:ind w:left="851" w:hanging="34"/>
        <w:contextualSpacing/>
        <w:jc w:val="right"/>
        <w:rPr>
          <w:rFonts w:ascii="Arial" w:hAnsi="Arial" w:cs="Arial"/>
          <w:b/>
          <w:sz w:val="19"/>
          <w:szCs w:val="19"/>
        </w:rPr>
      </w:pPr>
    </w:p>
    <w:p w14:paraId="6F1E2C29" w14:textId="77777777" w:rsidR="006565C9" w:rsidRPr="00331FF1" w:rsidRDefault="006565C9" w:rsidP="009F534C">
      <w:pPr>
        <w:spacing w:after="0"/>
        <w:ind w:left="851"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739100A6" w14:textId="77777777" w:rsidR="006565C9" w:rsidRPr="00331FF1" w:rsidRDefault="006565C9" w:rsidP="009F534C">
      <w:pPr>
        <w:spacing w:after="0"/>
        <w:ind w:left="851" w:hanging="34"/>
        <w:contextualSpacing/>
        <w:jc w:val="right"/>
        <w:rPr>
          <w:rFonts w:ascii="Arial" w:hAnsi="Arial" w:cs="Arial"/>
          <w:b/>
          <w:sz w:val="19"/>
          <w:szCs w:val="19"/>
        </w:rPr>
      </w:pPr>
    </w:p>
    <w:p w14:paraId="1CD2E5E8" w14:textId="77777777" w:rsidR="006565C9" w:rsidRPr="00331FF1" w:rsidRDefault="006565C9" w:rsidP="009F534C">
      <w:pPr>
        <w:numPr>
          <w:ilvl w:val="0"/>
          <w:numId w:val="20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 xml:space="preserve">Financiamiento Interno </w:t>
      </w:r>
    </w:p>
    <w:p w14:paraId="61CAA3A9" w14:textId="77777777" w:rsidR="006565C9" w:rsidRPr="00331FF1" w:rsidRDefault="006565C9" w:rsidP="009F534C">
      <w:pPr>
        <w:spacing w:after="0"/>
        <w:ind w:hanging="34"/>
        <w:contextualSpacing/>
        <w:jc w:val="right"/>
        <w:rPr>
          <w:rFonts w:ascii="Arial" w:hAnsi="Arial" w:cs="Arial"/>
          <w:b/>
          <w:sz w:val="19"/>
          <w:szCs w:val="19"/>
        </w:rPr>
      </w:pPr>
    </w:p>
    <w:p w14:paraId="35F574F2"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249426A2" w14:textId="77777777" w:rsidR="006565C9" w:rsidRPr="00331FF1" w:rsidRDefault="006565C9" w:rsidP="009F534C">
      <w:pPr>
        <w:spacing w:after="0"/>
        <w:ind w:hanging="34"/>
        <w:contextualSpacing/>
        <w:jc w:val="right"/>
        <w:rPr>
          <w:rFonts w:ascii="Arial" w:hAnsi="Arial" w:cs="Arial"/>
          <w:b/>
          <w:sz w:val="19"/>
          <w:szCs w:val="19"/>
        </w:rPr>
      </w:pPr>
    </w:p>
    <w:p w14:paraId="629AC999" w14:textId="77777777" w:rsidR="006565C9" w:rsidRPr="00331FF1" w:rsidRDefault="006565C9" w:rsidP="009F534C">
      <w:pPr>
        <w:numPr>
          <w:ilvl w:val="0"/>
          <w:numId w:val="201"/>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Otros ingresos y beneficios</w:t>
      </w:r>
    </w:p>
    <w:p w14:paraId="6734EDFD" w14:textId="77777777" w:rsidR="006565C9" w:rsidRPr="00331FF1" w:rsidRDefault="006565C9" w:rsidP="009F534C">
      <w:pPr>
        <w:spacing w:after="0"/>
        <w:ind w:hanging="34"/>
        <w:contextualSpacing/>
        <w:jc w:val="right"/>
        <w:rPr>
          <w:rFonts w:ascii="Arial" w:hAnsi="Arial" w:cs="Arial"/>
          <w:b/>
          <w:sz w:val="19"/>
          <w:szCs w:val="19"/>
        </w:rPr>
      </w:pPr>
    </w:p>
    <w:p w14:paraId="749AE2F7" w14:textId="77777777" w:rsidR="006565C9" w:rsidRPr="00331FF1" w:rsidRDefault="006565C9" w:rsidP="009F534C">
      <w:pPr>
        <w:spacing w:after="0"/>
        <w:ind w:hanging="34"/>
        <w:contextualSpacing/>
        <w:jc w:val="right"/>
        <w:rPr>
          <w:rFonts w:ascii="Arial" w:hAnsi="Arial" w:cs="Arial"/>
          <w:b/>
          <w:sz w:val="19"/>
          <w:szCs w:val="19"/>
        </w:rPr>
      </w:pPr>
      <w:r w:rsidRPr="00331FF1">
        <w:rPr>
          <w:rFonts w:ascii="Arial" w:hAnsi="Arial" w:cs="Arial"/>
          <w:b/>
          <w:sz w:val="19"/>
          <w:szCs w:val="19"/>
        </w:rPr>
        <w:t>Ingreso anual estimado por esta fracción $0.00</w:t>
      </w:r>
    </w:p>
    <w:p w14:paraId="750218AF" w14:textId="77777777" w:rsidR="006565C9" w:rsidRPr="00331FF1" w:rsidRDefault="006565C9" w:rsidP="009F534C">
      <w:pPr>
        <w:spacing w:after="0"/>
        <w:ind w:hanging="34"/>
        <w:contextualSpacing/>
        <w:jc w:val="right"/>
        <w:rPr>
          <w:rFonts w:ascii="Arial" w:hAnsi="Arial" w:cs="Arial"/>
          <w:b/>
          <w:sz w:val="19"/>
          <w:szCs w:val="19"/>
        </w:rPr>
      </w:pPr>
    </w:p>
    <w:p w14:paraId="6C79F49F" w14:textId="77777777" w:rsidR="006565C9" w:rsidRPr="00331FF1" w:rsidRDefault="006565C9" w:rsidP="009F534C">
      <w:pPr>
        <w:spacing w:after="0"/>
        <w:contextualSpacing/>
        <w:jc w:val="right"/>
        <w:rPr>
          <w:rFonts w:ascii="Arial" w:hAnsi="Arial" w:cs="Arial"/>
          <w:b/>
          <w:sz w:val="19"/>
          <w:szCs w:val="19"/>
        </w:rPr>
      </w:pPr>
      <w:r w:rsidRPr="00331FF1">
        <w:rPr>
          <w:rFonts w:ascii="Arial" w:hAnsi="Arial" w:cs="Arial"/>
          <w:b/>
          <w:sz w:val="19"/>
          <w:szCs w:val="19"/>
        </w:rPr>
        <w:t>Ingreso anual estimado por este artículo $0.00</w:t>
      </w:r>
    </w:p>
    <w:p w14:paraId="1DAA6C21" w14:textId="77777777" w:rsidR="006565C9" w:rsidRPr="00331FF1" w:rsidRDefault="006565C9" w:rsidP="009F534C">
      <w:pPr>
        <w:spacing w:after="0"/>
        <w:ind w:hanging="34"/>
        <w:contextualSpacing/>
        <w:jc w:val="center"/>
        <w:rPr>
          <w:rFonts w:ascii="Arial" w:hAnsi="Arial" w:cs="Arial"/>
          <w:b/>
          <w:sz w:val="19"/>
          <w:szCs w:val="19"/>
        </w:rPr>
      </w:pPr>
    </w:p>
    <w:p w14:paraId="2E02E4E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Décima</w:t>
      </w:r>
    </w:p>
    <w:p w14:paraId="40149DF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Disposiciones Generales y Estímulos Fiscales</w:t>
      </w:r>
    </w:p>
    <w:p w14:paraId="71FC7546" w14:textId="77777777" w:rsidR="006565C9" w:rsidRPr="00331FF1" w:rsidRDefault="006565C9" w:rsidP="009F534C">
      <w:pPr>
        <w:spacing w:after="0"/>
        <w:ind w:hanging="34"/>
        <w:contextualSpacing/>
        <w:rPr>
          <w:rFonts w:ascii="Arial" w:hAnsi="Arial" w:cs="Arial"/>
          <w:b/>
          <w:sz w:val="19"/>
          <w:szCs w:val="19"/>
        </w:rPr>
      </w:pPr>
    </w:p>
    <w:p w14:paraId="7D2C044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48.</w:t>
      </w:r>
      <w:r w:rsidRPr="00331FF1">
        <w:rPr>
          <w:rFonts w:ascii="Arial" w:hAnsi="Arial" w:cs="Arial"/>
          <w:sz w:val="19"/>
          <w:szCs w:val="19"/>
        </w:rPr>
        <w:t xml:space="preserve"> Para el ejercicio fiscal 2023, se establecen las siguientes disposiciones generales y estímulos fiscales:</w:t>
      </w:r>
    </w:p>
    <w:p w14:paraId="1CABF4FA" w14:textId="77777777" w:rsidR="006565C9" w:rsidRPr="00331FF1" w:rsidRDefault="006565C9" w:rsidP="009F534C">
      <w:pPr>
        <w:spacing w:after="0"/>
        <w:ind w:hanging="34"/>
        <w:contextualSpacing/>
        <w:rPr>
          <w:rFonts w:ascii="Arial" w:hAnsi="Arial" w:cs="Arial"/>
          <w:sz w:val="19"/>
          <w:szCs w:val="19"/>
        </w:rPr>
      </w:pPr>
    </w:p>
    <w:p w14:paraId="0BE1D9B0" w14:textId="77777777" w:rsidR="006565C9" w:rsidRPr="00331FF1" w:rsidRDefault="006565C9" w:rsidP="009F534C">
      <w:pPr>
        <w:numPr>
          <w:ilvl w:val="0"/>
          <w:numId w:val="20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Durante el ejercicio fiscal 2023 serán aplicables las siguientes disposiciones generales en el Municipio de Corregidora, Qro.:</w:t>
      </w:r>
    </w:p>
    <w:p w14:paraId="7268F79F" w14:textId="77777777" w:rsidR="006565C9" w:rsidRPr="00331FF1" w:rsidRDefault="006565C9" w:rsidP="009F534C">
      <w:pPr>
        <w:spacing w:after="0"/>
        <w:ind w:left="686"/>
        <w:contextualSpacing/>
        <w:rPr>
          <w:rFonts w:ascii="Arial" w:hAnsi="Arial" w:cs="Arial"/>
          <w:sz w:val="19"/>
          <w:szCs w:val="19"/>
        </w:rPr>
      </w:pPr>
    </w:p>
    <w:p w14:paraId="3FF081ED"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En los trámites que se realicen en todas las dependencias municipales y de las cuales los contribuyentes o usuarios de los servicios municipales estén obligados a pagar por los conceptos a que se refiere esta Ley, se expedirá el comprobante o forma oficial respectiva por parte de dependencia encargada de las finanzas públicas municipales.</w:t>
      </w:r>
      <w:r w:rsidRPr="00331FF1">
        <w:rPr>
          <w:rFonts w:ascii="Arial" w:hAnsi="Arial" w:cs="Arial"/>
          <w:b/>
          <w:sz w:val="19"/>
          <w:szCs w:val="19"/>
        </w:rPr>
        <w:t xml:space="preserve"> </w:t>
      </w:r>
    </w:p>
    <w:p w14:paraId="08B541FC" w14:textId="77777777" w:rsidR="006565C9" w:rsidRPr="00331FF1" w:rsidRDefault="006565C9" w:rsidP="009F534C">
      <w:pPr>
        <w:spacing w:after="0"/>
        <w:ind w:left="1134"/>
        <w:contextualSpacing/>
        <w:jc w:val="both"/>
        <w:rPr>
          <w:rFonts w:ascii="Arial" w:hAnsi="Arial" w:cs="Arial"/>
          <w:sz w:val="19"/>
          <w:szCs w:val="19"/>
        </w:rPr>
      </w:pPr>
    </w:p>
    <w:p w14:paraId="2CB10EB4"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La recaudación proveniente de los todos los ingresos del municipio, aun cuando se destinen a un fin específico, se hará por la dependencia encargada de las finanzas públicas municipales, a través de la Dirección de Ingresos o por las autoridades que dicha dependencia determine expresamente.</w:t>
      </w:r>
    </w:p>
    <w:p w14:paraId="1F8DE509" w14:textId="77777777" w:rsidR="006565C9" w:rsidRPr="00331FF1" w:rsidRDefault="006565C9" w:rsidP="009F534C">
      <w:pPr>
        <w:spacing w:after="0"/>
        <w:ind w:left="686"/>
        <w:contextualSpacing/>
        <w:jc w:val="both"/>
        <w:rPr>
          <w:rFonts w:ascii="Arial" w:hAnsi="Arial" w:cs="Arial"/>
          <w:sz w:val="19"/>
          <w:szCs w:val="19"/>
        </w:rPr>
      </w:pPr>
    </w:p>
    <w:p w14:paraId="2198555A"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Las dependencias que presten servicios u otorguen el uso o goce, aprovechamiento o explotación de bienes, que corresponda o de las atribuciones conferidas a su cargo; serán las competentes para determinar el importe de las contribuciones que hayan sido fijadas en la presente Ley y para la emisión de la liquidación correspondiente. </w:t>
      </w:r>
    </w:p>
    <w:p w14:paraId="6C0F1152" w14:textId="77777777" w:rsidR="006565C9" w:rsidRPr="00331FF1" w:rsidRDefault="006565C9" w:rsidP="009F534C">
      <w:pPr>
        <w:spacing w:after="0"/>
        <w:ind w:left="686"/>
        <w:contextualSpacing/>
        <w:rPr>
          <w:rFonts w:ascii="Arial" w:hAnsi="Arial" w:cs="Arial"/>
          <w:sz w:val="19"/>
          <w:szCs w:val="19"/>
        </w:rPr>
      </w:pPr>
    </w:p>
    <w:p w14:paraId="19185666"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 xml:space="preserve">Para los casos en los que se requiera la autorización del Encargado de la Dependencia de las Finanzas Públicas en la presente Ley, se entenderá al titular de la dependencia encargada de la administración de los recursos públicos municipales, el Director de Ingresos o el Titular de la Unidad Administrativa encargada de la recaudación de los ingresos, así como los funcionarios que mediante Acuerdo autorice el Titular de la dependencia encargada de las finanzas públicas municipales. </w:t>
      </w:r>
    </w:p>
    <w:p w14:paraId="55B75833" w14:textId="77777777" w:rsidR="006565C9" w:rsidRPr="00331FF1" w:rsidRDefault="006565C9" w:rsidP="009F534C">
      <w:pPr>
        <w:spacing w:after="0"/>
        <w:ind w:left="686"/>
        <w:contextualSpacing/>
        <w:rPr>
          <w:rFonts w:ascii="Arial" w:hAnsi="Arial" w:cs="Arial"/>
          <w:sz w:val="19"/>
          <w:szCs w:val="19"/>
        </w:rPr>
      </w:pPr>
    </w:p>
    <w:p w14:paraId="75BF91DD"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Se faculta al titular de la Secretaría de Tesorería y Finanzas, para que, en el ejercicio de sus facultades, expida los Acuerdos Administrativos necesarios para el manejo de los asuntos financieros y tributarios del Municipio, así como aquellos que tengan por objeto establecer los lineamientos y procesos para optimizar la recaudación municipal, y los que determinen la integración de expedientes fiscales en términos de la presente Ley.</w:t>
      </w:r>
    </w:p>
    <w:p w14:paraId="514BB65B" w14:textId="77777777" w:rsidR="006565C9" w:rsidRPr="00331FF1" w:rsidRDefault="006565C9" w:rsidP="009F534C">
      <w:pPr>
        <w:spacing w:after="0"/>
        <w:ind w:left="686"/>
        <w:contextualSpacing/>
        <w:jc w:val="both"/>
        <w:rPr>
          <w:rFonts w:ascii="Arial" w:hAnsi="Arial" w:cs="Arial"/>
          <w:sz w:val="19"/>
          <w:szCs w:val="19"/>
        </w:rPr>
      </w:pPr>
    </w:p>
    <w:p w14:paraId="609FB0A0"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Se faculta a las autoridades fiscales municipales, para que lleven a cabo la cancelación de los créditos fiscales municipales cuyo cobro les corresponde efectuar, en los casos en que exista imposibilidad práctica y material de cobro. Se considera que existe imposibilidad práctica de cobro, entre otras, cuando los deudores no tengan bienes embargables, el deudor hubiere fallecido o desaparecido sin dejar bienes a su nombre o cuando por sentencia firme hubiere sido declarado en quiebra. Se considera que existe imposibilidad material para efectuar el cobro, cuando exista cambio de situación jurídica tanto del sujeto pasivo como del objeto generador de la contribución.</w:t>
      </w:r>
      <w:r w:rsidRPr="00331FF1">
        <w:rPr>
          <w:rFonts w:ascii="Arial" w:hAnsi="Arial" w:cs="Arial"/>
          <w:b/>
          <w:sz w:val="19"/>
          <w:szCs w:val="19"/>
        </w:rPr>
        <w:t xml:space="preserve"> </w:t>
      </w:r>
    </w:p>
    <w:p w14:paraId="6947D5B8" w14:textId="77777777" w:rsidR="006565C9" w:rsidRPr="00331FF1" w:rsidRDefault="006565C9" w:rsidP="009F534C">
      <w:pPr>
        <w:spacing w:after="0"/>
        <w:contextualSpacing/>
        <w:jc w:val="both"/>
        <w:rPr>
          <w:rFonts w:ascii="Arial" w:hAnsi="Arial" w:cs="Arial"/>
          <w:sz w:val="19"/>
          <w:szCs w:val="19"/>
        </w:rPr>
      </w:pPr>
    </w:p>
    <w:p w14:paraId="03DEEDC2" w14:textId="77777777" w:rsidR="00C6511B"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Corresponde a la Secretaría de Tesorería y Finanzas establecer los lineamientos para la cancelación de los créditos fiscales.</w:t>
      </w:r>
    </w:p>
    <w:p w14:paraId="1A53CCE6" w14:textId="77777777" w:rsidR="00C6511B" w:rsidRPr="00331FF1" w:rsidRDefault="00C6511B" w:rsidP="009F534C">
      <w:pPr>
        <w:pStyle w:val="Prrafodelista"/>
        <w:spacing w:after="0"/>
        <w:rPr>
          <w:rFonts w:ascii="Arial" w:hAnsi="Arial" w:cs="Arial"/>
          <w:sz w:val="19"/>
          <w:szCs w:val="19"/>
        </w:rPr>
      </w:pPr>
    </w:p>
    <w:p w14:paraId="1BE8477C" w14:textId="77777777" w:rsidR="006565C9" w:rsidRPr="00331FF1" w:rsidRDefault="006565C9" w:rsidP="009F534C">
      <w:pPr>
        <w:numPr>
          <w:ilvl w:val="0"/>
          <w:numId w:val="203"/>
        </w:numPr>
        <w:spacing w:after="0" w:line="256" w:lineRule="auto"/>
        <w:ind w:left="1043" w:hanging="357"/>
        <w:contextualSpacing/>
        <w:jc w:val="both"/>
        <w:rPr>
          <w:rFonts w:ascii="Arial" w:hAnsi="Arial" w:cs="Arial"/>
          <w:sz w:val="19"/>
          <w:szCs w:val="19"/>
        </w:rPr>
      </w:pPr>
      <w:r w:rsidRPr="00331FF1">
        <w:rPr>
          <w:rFonts w:ascii="Arial" w:hAnsi="Arial" w:cs="Arial"/>
          <w:sz w:val="19"/>
          <w:szCs w:val="19"/>
        </w:rPr>
        <w:t>Se faculta a las autoridades fiscales municipales para que lleven a cabo el cobro de las contribuciones omitidas en un plazo de cinco años contados a partir del ejercicio inmediato anterior al que se encuentren vigentes sus facultades de comprobación.</w:t>
      </w:r>
    </w:p>
    <w:p w14:paraId="390B0ECE" w14:textId="77777777" w:rsidR="006565C9" w:rsidRPr="00331FF1" w:rsidRDefault="006565C9" w:rsidP="009F534C">
      <w:pPr>
        <w:spacing w:after="0"/>
        <w:ind w:left="686"/>
        <w:contextualSpacing/>
        <w:rPr>
          <w:rFonts w:ascii="Arial" w:hAnsi="Arial" w:cs="Arial"/>
          <w:sz w:val="19"/>
          <w:szCs w:val="19"/>
        </w:rPr>
      </w:pPr>
    </w:p>
    <w:p w14:paraId="7843B57F"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Se faculta al encargado de las Finanzas Públicas Municipales, para que celebre con las autoridades federales, estatales y municipales, entes públicos, estatales y municipales, así como con instituciones bancarias, los convenios necesarios para la recaudación y administración de tributos federales, estatales o municipales. Asimismo, para que realicen convenios con tiendas de autoservicio y conveniencia para la recaudación de contribuciones municipales. </w:t>
      </w:r>
    </w:p>
    <w:p w14:paraId="5896BFF9" w14:textId="77777777" w:rsidR="006565C9" w:rsidRPr="00331FF1" w:rsidRDefault="006565C9" w:rsidP="009F534C">
      <w:pPr>
        <w:spacing w:after="0" w:line="21" w:lineRule="atLeast"/>
        <w:ind w:left="1043" w:hanging="357"/>
        <w:contextualSpacing/>
        <w:rPr>
          <w:rFonts w:ascii="Arial" w:hAnsi="Arial" w:cs="Arial"/>
          <w:sz w:val="19"/>
          <w:szCs w:val="19"/>
        </w:rPr>
      </w:pPr>
    </w:p>
    <w:p w14:paraId="2A4F9098"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Se faculta a las autoridades fiscales municipales para que lleven a cabo la suscripción de los convenios con las Sociedades de Información Crediticias, para la realización y ejecución de las disposiciones legales, en lo relativo al Buró de Crédito, dentro del ejercicio de sus facultades de cobro coactivo y/o persuasivo.</w:t>
      </w:r>
      <w:r w:rsidRPr="00331FF1">
        <w:rPr>
          <w:rFonts w:ascii="Arial" w:hAnsi="Arial" w:cs="Arial"/>
          <w:b/>
          <w:sz w:val="19"/>
          <w:szCs w:val="19"/>
        </w:rPr>
        <w:t xml:space="preserve"> </w:t>
      </w:r>
    </w:p>
    <w:p w14:paraId="496AE897" w14:textId="77777777" w:rsidR="006565C9" w:rsidRPr="00331FF1" w:rsidRDefault="006565C9" w:rsidP="009F534C">
      <w:pPr>
        <w:spacing w:after="0" w:line="21" w:lineRule="atLeast"/>
        <w:ind w:left="1043" w:hanging="357"/>
        <w:contextualSpacing/>
        <w:rPr>
          <w:rFonts w:ascii="Arial" w:hAnsi="Arial" w:cs="Arial"/>
          <w:sz w:val="19"/>
          <w:szCs w:val="19"/>
        </w:rPr>
      </w:pPr>
    </w:p>
    <w:p w14:paraId="2569CCBD"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Se faculta a las autoridades municipales para determinar una tarifa sobre el entero de las contribuciones contempladas en la presente Ley, cuando éste se realice a través de los servicios del sistema de transaccionalidad electrónica de los canales digitales de pago.</w:t>
      </w:r>
    </w:p>
    <w:p w14:paraId="66E02701" w14:textId="77777777" w:rsidR="006565C9" w:rsidRPr="00331FF1" w:rsidRDefault="006565C9" w:rsidP="009F534C">
      <w:pPr>
        <w:spacing w:after="0" w:line="21" w:lineRule="atLeast"/>
        <w:ind w:left="1043" w:hanging="357"/>
        <w:contextualSpacing/>
        <w:rPr>
          <w:rFonts w:ascii="Arial" w:hAnsi="Arial" w:cs="Arial"/>
          <w:sz w:val="19"/>
          <w:szCs w:val="19"/>
        </w:rPr>
      </w:pPr>
    </w:p>
    <w:p w14:paraId="404541FB"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Cuando no se cubran las contribuciones, aprovechamientos y las devoluciones a cargo del fisco municipal y no se paguen en la fecha establecida en las disposiciones fiscales, el importe de las mismas se actualizará desde el mes en que se debió hacer el pago y hasta que el mismo se efectúe, apegándose para su cálculo a lo dispuesto en el Código Fiscal del Estado de Querétaro. Las cantidades determinadas conservan la naturaleza jurídica que tenían antes de la actualización. </w:t>
      </w:r>
    </w:p>
    <w:p w14:paraId="3C01143F"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10729B77"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Para efectos de actualización y determinación de accesorios para las contribuciones no cubiertas en tiempo y forma, el factor resultante de dividir el Índice Nacional de Precios al Consumidor del mes anterior al más reciente del período, entre el citado índice correspondiente al mes anterior al más antiguo de dicho periodo, nunca podrá ser inferior a 1. En tal supuesto, se continuará aplicando el último índice inmediato anterior.</w:t>
      </w:r>
    </w:p>
    <w:p w14:paraId="17C2F142" w14:textId="77777777" w:rsidR="006565C9" w:rsidRPr="00331FF1" w:rsidRDefault="006565C9" w:rsidP="009F534C">
      <w:pPr>
        <w:spacing w:after="0" w:line="21" w:lineRule="atLeast"/>
        <w:ind w:left="1043" w:hanging="357"/>
        <w:contextualSpacing/>
        <w:rPr>
          <w:rFonts w:ascii="Arial" w:hAnsi="Arial" w:cs="Arial"/>
          <w:sz w:val="19"/>
          <w:szCs w:val="19"/>
        </w:rPr>
      </w:pPr>
    </w:p>
    <w:p w14:paraId="2CAE4054"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La fecha de vencimiento de los pagos mensuales de contribuciones será a más tardar el día 17 del mes correspondiente, en caso de que el día 17 sea inhábil, el vencimiento será el día hábil siguiente, a excepción de los que las leyes o disposiciones respectivas indiquen expresamente vencimiento diferente.</w:t>
      </w:r>
      <w:r w:rsidRPr="00331FF1">
        <w:rPr>
          <w:rFonts w:ascii="Arial" w:hAnsi="Arial" w:cs="Arial"/>
          <w:b/>
          <w:sz w:val="19"/>
          <w:szCs w:val="19"/>
        </w:rPr>
        <w:t xml:space="preserve"> </w:t>
      </w:r>
    </w:p>
    <w:p w14:paraId="33E697B4"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3056AF48"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A partir del primer día hábil del mes de enero del año siguiente, los interesados deberán iniciar la renovación de los permisos, dictámenes y opiniones, emitidos por la autoridad competente, debiéndose concluir el trámite a más tardar el treinta y uno de marzo del mismo año. Posterior a esta fecha se harán acreedores a las sanciones que para tales efectos establezcan las disposiciones aplicables. </w:t>
      </w:r>
    </w:p>
    <w:p w14:paraId="088F1D4C" w14:textId="77777777" w:rsidR="006565C9" w:rsidRPr="00331FF1" w:rsidRDefault="006565C9" w:rsidP="009F534C">
      <w:pPr>
        <w:spacing w:after="0" w:line="21" w:lineRule="atLeast"/>
        <w:ind w:left="1043" w:hanging="357"/>
        <w:contextualSpacing/>
        <w:rPr>
          <w:rFonts w:ascii="Arial" w:hAnsi="Arial" w:cs="Arial"/>
          <w:sz w:val="19"/>
          <w:szCs w:val="19"/>
        </w:rPr>
      </w:pPr>
    </w:p>
    <w:p w14:paraId="7563B2AA"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Se entenderá por horas y días hábiles o inhábiles, los que señale el Código Fiscal del Estado de Querétaro y la Ley de Procedimientos Administrativos del Estado de Querétaro. </w:t>
      </w:r>
    </w:p>
    <w:p w14:paraId="0CCA1D98"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40DE112F"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En el ejercicio fiscal 2023, para la aplicación del cobro en aquellas contribuciones que se encuentren señaladas dentro de un rango de cobro, será necesaria la emisión del Acuerdo Administrativo del encargado de la dependencia que determine el cobro de la contribución; debiendo notificar éste a la dependencia encargada de las finanzas públicas.</w:t>
      </w:r>
    </w:p>
    <w:p w14:paraId="2245FE0F"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723051F3"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 Dicha reserva no comprenderá la información relativa a los créditos fiscales de los contribuyentes, que las autoridades fiscales proporcionen a las Sociedades de Información Crediticia que obtengan autorización de la Secretaría de Hacienda y Crédito Público, de conformidad con la Ley para Regular las Sociedades de Información Crediticia. </w:t>
      </w:r>
    </w:p>
    <w:p w14:paraId="42C4C293"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11695F71"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Para los efectos de los diversos estímulos fiscales, el Titular de la Secretaría de Tesorería y Finanzas, mediante Acuerdo Administrativo, dispondrá el contenido, determinación y aplicación de los mismos, y podrá autorizar una reducción de hasta el 100% en las multas y recargos impuestos por las autoridades municipales.</w:t>
      </w:r>
      <w:r w:rsidRPr="00331FF1">
        <w:rPr>
          <w:rFonts w:ascii="Arial" w:hAnsi="Arial" w:cs="Arial"/>
          <w:b/>
          <w:sz w:val="19"/>
          <w:szCs w:val="19"/>
        </w:rPr>
        <w:t xml:space="preserve"> </w:t>
      </w:r>
    </w:p>
    <w:p w14:paraId="127F23F5"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3293206F"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Los impuestos cuyo hecho generador del tributo sea en ejercicios fiscales anteriores a 2014, se determinarán, causarán y pagarán bajo lo establecido en ordenamiento que para tal efecto les corresponda.</w:t>
      </w:r>
    </w:p>
    <w:p w14:paraId="514FFF2A" w14:textId="77777777" w:rsidR="006565C9" w:rsidRPr="00331FF1" w:rsidRDefault="006565C9" w:rsidP="009F534C">
      <w:pPr>
        <w:pStyle w:val="Prrafodelista"/>
        <w:spacing w:after="0" w:line="21" w:lineRule="atLeast"/>
        <w:ind w:left="1043" w:hanging="357"/>
        <w:rPr>
          <w:rFonts w:ascii="Arial" w:hAnsi="Arial" w:cs="Arial"/>
          <w:sz w:val="19"/>
          <w:szCs w:val="19"/>
        </w:rPr>
      </w:pPr>
    </w:p>
    <w:p w14:paraId="04FCDAFC" w14:textId="77777777" w:rsidR="006565C9" w:rsidRPr="00331FF1" w:rsidRDefault="006565C9" w:rsidP="009F534C">
      <w:pPr>
        <w:pStyle w:val="Prrafodelista"/>
        <w:numPr>
          <w:ilvl w:val="0"/>
          <w:numId w:val="203"/>
        </w:numPr>
        <w:spacing w:after="0" w:line="21" w:lineRule="atLeast"/>
        <w:ind w:left="1043" w:hanging="357"/>
        <w:jc w:val="both"/>
        <w:rPr>
          <w:rFonts w:ascii="Arial" w:hAnsi="Arial" w:cs="Arial"/>
          <w:sz w:val="19"/>
          <w:szCs w:val="19"/>
        </w:rPr>
      </w:pPr>
      <w:r w:rsidRPr="00331FF1">
        <w:rPr>
          <w:rFonts w:ascii="Arial" w:hAnsi="Arial" w:cs="Arial"/>
          <w:sz w:val="19"/>
          <w:szCs w:val="19"/>
        </w:rPr>
        <w:t>Para el ejercicio fiscal 2023</w:t>
      </w:r>
      <w:r w:rsidRPr="00331FF1">
        <w:rPr>
          <w:rFonts w:ascii="Arial" w:hAnsi="Arial" w:cs="Arial"/>
          <w:b/>
          <w:sz w:val="19"/>
          <w:szCs w:val="19"/>
        </w:rPr>
        <w:t xml:space="preserve">, </w:t>
      </w:r>
      <w:r w:rsidRPr="00331FF1">
        <w:rPr>
          <w:rFonts w:ascii="Arial" w:hAnsi="Arial" w:cs="Arial"/>
          <w:sz w:val="19"/>
          <w:szCs w:val="19"/>
        </w:rPr>
        <w:t xml:space="preserve">no se otorgará permiso para la realización de los conceptos previstos en el artículo 12, fracción IV, numerales 1 y 2 de la presente Ley, si el organizador presenta algún adeudo por el Impuesto de Entretenimientos Públicos Municipales, derivado de un evento o espectáculo realizado con anterioridad. </w:t>
      </w:r>
    </w:p>
    <w:p w14:paraId="73699829" w14:textId="77777777" w:rsidR="006565C9" w:rsidRPr="00331FF1" w:rsidRDefault="006565C9" w:rsidP="009F534C">
      <w:pPr>
        <w:pStyle w:val="Prrafodelista"/>
        <w:spacing w:after="0" w:line="21" w:lineRule="atLeast"/>
        <w:ind w:left="1043" w:hanging="357"/>
        <w:jc w:val="both"/>
        <w:rPr>
          <w:rFonts w:ascii="Arial" w:hAnsi="Arial" w:cs="Arial"/>
          <w:sz w:val="19"/>
          <w:szCs w:val="19"/>
        </w:rPr>
      </w:pPr>
    </w:p>
    <w:p w14:paraId="34FF59F3" w14:textId="77777777" w:rsidR="006565C9" w:rsidRPr="00331FF1" w:rsidRDefault="006565C9" w:rsidP="009F534C">
      <w:pPr>
        <w:pStyle w:val="Prrafodelista"/>
        <w:numPr>
          <w:ilvl w:val="0"/>
          <w:numId w:val="203"/>
        </w:numPr>
        <w:spacing w:after="0" w:line="21" w:lineRule="atLeast"/>
        <w:ind w:left="1043" w:hanging="357"/>
        <w:jc w:val="both"/>
        <w:rPr>
          <w:rFonts w:ascii="Arial" w:hAnsi="Arial" w:cs="Arial"/>
          <w:sz w:val="19"/>
          <w:szCs w:val="19"/>
        </w:rPr>
      </w:pPr>
      <w:r w:rsidRPr="00331FF1">
        <w:rPr>
          <w:rFonts w:ascii="Arial" w:hAnsi="Arial" w:cs="Arial"/>
          <w:sz w:val="19"/>
          <w:szCs w:val="19"/>
        </w:rPr>
        <w:t>Se faculta a la Secretaría de Tesorería y Finanzas del Municipio de Corregidora, Querétaro, para hacer efectiva la garantía relacionada con el Impuesto de Entretenimientos Públicos Municipales, en caso de incumplimiento de obligaciones; ello considerando el plazo de 30 días contados a partir de la realización del espectáculo.</w:t>
      </w:r>
    </w:p>
    <w:p w14:paraId="432A9F43"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552C9AF7"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En ningún caso el importe anual a pagar por concepto de Impuesto Predial será menor a la cantidad de $135.00.</w:t>
      </w:r>
    </w:p>
    <w:p w14:paraId="2B41D677"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17CD59D1"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Para el ejercicio fiscal 2023, quedan sin efecto la exenciones relativas a los impuestos municipales derivados de la propiedad inmobiliaria, previstas en la leyes federales o decretos a favor de personas físicas, morales u organismos públicos descentralizados, salvo en lo que se refiere a bienes propiedad de dichas unidades administrativas que se consideren del dominio público y éstos se encuentren destinados a un fin público y así lo acrediten.</w:t>
      </w:r>
    </w:p>
    <w:p w14:paraId="3BFB5E73"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35632C1B"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Para el ejercicio fiscal 2023, el importe bimestral por el concepto de Impuesto Predial, no podrá ser inferior al importe del último bimestre causado en el ejercicio fiscal inmediato anterior; siempre y cuando las características del bien inmueble, así como su valuación no sufra alguna modificación. </w:t>
      </w:r>
    </w:p>
    <w:p w14:paraId="389FE8D7" w14:textId="77777777" w:rsidR="006565C9" w:rsidRPr="00331FF1" w:rsidRDefault="006565C9" w:rsidP="009F534C">
      <w:pPr>
        <w:spacing w:after="0" w:line="21" w:lineRule="atLeast"/>
        <w:ind w:left="1043" w:hanging="357"/>
        <w:contextualSpacing/>
        <w:jc w:val="both"/>
        <w:rPr>
          <w:rFonts w:ascii="Arial" w:hAnsi="Arial" w:cs="Arial"/>
          <w:sz w:val="19"/>
          <w:szCs w:val="19"/>
        </w:rPr>
      </w:pPr>
    </w:p>
    <w:p w14:paraId="69B4628F" w14:textId="77777777" w:rsidR="006565C9" w:rsidRPr="00331FF1" w:rsidRDefault="006565C9" w:rsidP="009F534C">
      <w:pPr>
        <w:numPr>
          <w:ilvl w:val="0"/>
          <w:numId w:val="203"/>
        </w:numPr>
        <w:spacing w:after="0" w:line="21" w:lineRule="atLeast"/>
        <w:ind w:left="1043" w:hanging="357"/>
        <w:contextualSpacing/>
        <w:jc w:val="both"/>
        <w:rPr>
          <w:rFonts w:ascii="Arial" w:hAnsi="Arial" w:cs="Arial"/>
          <w:sz w:val="19"/>
          <w:szCs w:val="19"/>
        </w:rPr>
      </w:pPr>
      <w:r w:rsidRPr="00331FF1">
        <w:rPr>
          <w:rFonts w:ascii="Arial" w:hAnsi="Arial" w:cs="Arial"/>
          <w:sz w:val="19"/>
          <w:szCs w:val="19"/>
        </w:rPr>
        <w:t xml:space="preserve">Para el ejercicio fiscal 2023, el Impuesto Predial a pagar, será el importe que resulte de aplicar los valores de suelo y construcción y las tarifas progresivas previstas en el artículo 13 de la presente Ley; exceptuando el siguiente supuesto: </w:t>
      </w:r>
    </w:p>
    <w:p w14:paraId="4835FBB7" w14:textId="77777777" w:rsidR="006565C9" w:rsidRPr="00331FF1" w:rsidRDefault="006565C9" w:rsidP="009F534C">
      <w:pPr>
        <w:spacing w:after="0"/>
        <w:ind w:left="1043" w:hanging="357"/>
        <w:contextualSpacing/>
        <w:jc w:val="both"/>
        <w:rPr>
          <w:rFonts w:ascii="Arial" w:hAnsi="Arial" w:cs="Arial"/>
          <w:sz w:val="19"/>
          <w:szCs w:val="19"/>
        </w:rPr>
      </w:pPr>
    </w:p>
    <w:p w14:paraId="5A06674E"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Para aquellos inmuebles que sufran en el presente ejercicio fiscal, y en el ejercicio fiscal inmediato anterior, cualquier modificación, física, jurídica y/o administrativa, siempre que éstas incrementen el valor del inmueble hasta en un 10% del valor catastral anterior, para efectos de la determinación del Impuesto Predial, el importe a cubrir por bimestre no podrá tener un incremento mayor al 10% de respecto del último bimestre causado en el ejercicio fiscal inmediato anterior.</w:t>
      </w:r>
    </w:p>
    <w:p w14:paraId="42B614A5" w14:textId="77777777" w:rsidR="006565C9" w:rsidRPr="00331FF1" w:rsidRDefault="006565C9" w:rsidP="009F534C">
      <w:pPr>
        <w:spacing w:after="0"/>
        <w:contextualSpacing/>
        <w:jc w:val="both"/>
        <w:rPr>
          <w:rFonts w:ascii="Arial" w:hAnsi="Arial" w:cs="Arial"/>
          <w:sz w:val="19"/>
          <w:szCs w:val="19"/>
        </w:rPr>
      </w:pPr>
    </w:p>
    <w:p w14:paraId="5E42DAB3"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ningún caso podrá ser inferior a lo determinado en el último bimestre causado en el 2022.</w:t>
      </w:r>
    </w:p>
    <w:p w14:paraId="45CD0049" w14:textId="77777777" w:rsidR="006565C9" w:rsidRPr="00331FF1" w:rsidRDefault="006565C9" w:rsidP="009F534C">
      <w:pPr>
        <w:spacing w:after="0"/>
        <w:ind w:left="1418"/>
        <w:contextualSpacing/>
        <w:jc w:val="both"/>
        <w:rPr>
          <w:rFonts w:ascii="Arial" w:hAnsi="Arial" w:cs="Arial"/>
          <w:sz w:val="19"/>
          <w:szCs w:val="19"/>
        </w:rPr>
      </w:pPr>
    </w:p>
    <w:p w14:paraId="6490C2A4"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La dependencia encargada de las finanzas públicas, podrá auxiliarse de terceros, para el ejercicio de las facultades del cobro persuasivo y coactivo, respecto del Impuesto Predial.</w:t>
      </w:r>
      <w:r w:rsidRPr="00331FF1">
        <w:rPr>
          <w:rFonts w:ascii="Arial" w:hAnsi="Arial" w:cs="Arial"/>
          <w:b/>
          <w:sz w:val="19"/>
          <w:szCs w:val="19"/>
        </w:rPr>
        <w:t xml:space="preserve"> </w:t>
      </w:r>
    </w:p>
    <w:p w14:paraId="2087EA6B"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1938C05F"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Los Notarios durante el ejercicio del trámite del empadronamiento de un predio realizado ante la Dirección de Catastro de la Secretaría de Finanzas del Poder Ejecutivo del Estado de Querétaro, deberán de acompañar al ejemplar de la declaración o aviso que para tal efecto se exhiba, el recibo del pago del Impuesto Sobre Traslado de Dominio conforme al artículo 14 de la presente Ley.</w:t>
      </w:r>
    </w:p>
    <w:p w14:paraId="3138CA83"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6ABDE0CC"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caso de que en el ejercicio fiscal 2023, se encuentre autorizado y vigente un programa de gasto correspondiente a beneficios sociales o económicos, quedará sin efectos lo contenido en el artículo 48, de los estímulos fiscales, fracción II, numerales 16 y 17 del presente ordenamiento.</w:t>
      </w:r>
    </w:p>
    <w:p w14:paraId="1165F0D1"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0ED43B53"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El importe de los derechos contemplados en el presente ordenamiento, que sean solicitadas por instituciones de Gobierno Federal, Estatal y Municipal, no tendrá costo, siempre y cuando se acredite que se emitan para un fin público y/o exista convenio vigente.</w:t>
      </w:r>
    </w:p>
    <w:p w14:paraId="7EF497DF"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0873331C"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las autoridades fiscales en el ejercicio de sus facultades, podrán determinar tarifas especiales respecto a Derechos según las circunstancias, características y situaciones particulares de los ciudadanos, mediante acuerdo que emita el Ayuntamiento.</w:t>
      </w:r>
    </w:p>
    <w:p w14:paraId="467C7EA1"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3112CEF1"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bCs/>
          <w:sz w:val="19"/>
          <w:szCs w:val="19"/>
          <w:lang w:eastAsia="es-ES_tradnl"/>
        </w:rPr>
        <w:t xml:space="preserve">Para el </w:t>
      </w:r>
      <w:r w:rsidRPr="00331FF1">
        <w:rPr>
          <w:rFonts w:ascii="Arial" w:hAnsi="Arial" w:cs="Arial"/>
          <w:sz w:val="19"/>
          <w:szCs w:val="19"/>
        </w:rPr>
        <w:t xml:space="preserve">uso de vehículos gastronómicos utilizados para venta de alimentos preparados, deberán contar con empadronamiento o refrendo, según corresponda, por cada ubicación autorizada, en términos del artículo 22, fracción III de la presente Ley. </w:t>
      </w:r>
    </w:p>
    <w:p w14:paraId="3999AEF8"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57DA3B81"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para las tarifas señaladas en el artículo 34, fracción VIII de la presente Ley, por el tiempo extra para establecimientos, que comercialicen bebidas alcohólicas, en cualquiera de las modalidades contempladas en la legislación estatal y en el reglamento municipal respectivo, dentro de la jurisdicción del Municipio de Corregidora, Qro., se sujetarán a los horarios siguientes para el suministro, consumo, venta o almacenaje de éstas, independientemente del horario autorizado para realizar las actividades preponderantes dentro de su licencia de funcionamiento o de su giro mercantil:</w:t>
      </w:r>
    </w:p>
    <w:p w14:paraId="6A29B4C7"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6658"/>
        <w:gridCol w:w="2170"/>
      </w:tblGrid>
      <w:tr w:rsidR="006565C9" w:rsidRPr="00331FF1" w14:paraId="4F5E6E91" w14:textId="77777777" w:rsidTr="00AE662C">
        <w:trPr>
          <w:trHeight w:val="20"/>
        </w:trPr>
        <w:tc>
          <w:tcPr>
            <w:tcW w:w="3771" w:type="pct"/>
            <w:tcBorders>
              <w:top w:val="single" w:sz="4" w:space="0" w:color="000000"/>
              <w:left w:val="single" w:sz="4" w:space="0" w:color="000000"/>
              <w:bottom w:val="single" w:sz="4" w:space="0" w:color="000000"/>
              <w:right w:val="single" w:sz="4" w:space="0" w:color="000000"/>
            </w:tcBorders>
            <w:shd w:val="clear" w:color="auto" w:fill="A6A6A6"/>
            <w:hideMark/>
          </w:tcPr>
          <w:p w14:paraId="5D092C3B"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1229" w:type="pct"/>
            <w:tcBorders>
              <w:top w:val="single" w:sz="4" w:space="0" w:color="000000"/>
              <w:left w:val="single" w:sz="4" w:space="0" w:color="000000"/>
              <w:bottom w:val="single" w:sz="4" w:space="0" w:color="000000"/>
              <w:right w:val="single" w:sz="4" w:space="0" w:color="000000"/>
            </w:tcBorders>
            <w:shd w:val="clear" w:color="auto" w:fill="A6A6A6"/>
            <w:hideMark/>
          </w:tcPr>
          <w:p w14:paraId="43F2A987" w14:textId="77777777" w:rsidR="006565C9" w:rsidRPr="00331FF1" w:rsidRDefault="006565C9" w:rsidP="009F534C">
            <w:pPr>
              <w:spacing w:after="0"/>
              <w:ind w:firstLine="141"/>
              <w:contextualSpacing/>
              <w:jc w:val="center"/>
              <w:rPr>
                <w:rFonts w:ascii="Arial" w:hAnsi="Arial" w:cs="Arial"/>
                <w:b/>
                <w:sz w:val="19"/>
                <w:szCs w:val="19"/>
              </w:rPr>
            </w:pPr>
            <w:r w:rsidRPr="00331FF1">
              <w:rPr>
                <w:rFonts w:ascii="Arial" w:hAnsi="Arial" w:cs="Arial"/>
                <w:b/>
                <w:sz w:val="19"/>
                <w:szCs w:val="19"/>
              </w:rPr>
              <w:t>HORARIO</w:t>
            </w:r>
          </w:p>
        </w:tc>
      </w:tr>
      <w:tr w:rsidR="006565C9" w:rsidRPr="00331FF1" w14:paraId="63E6753A" w14:textId="77777777" w:rsidTr="00AE662C">
        <w:trPr>
          <w:trHeight w:val="20"/>
        </w:trPr>
        <w:tc>
          <w:tcPr>
            <w:tcW w:w="3771" w:type="pct"/>
            <w:tcBorders>
              <w:top w:val="single" w:sz="4" w:space="0" w:color="000000"/>
              <w:left w:val="single" w:sz="4" w:space="0" w:color="000000"/>
              <w:bottom w:val="single" w:sz="4" w:space="0" w:color="000000"/>
              <w:right w:val="single" w:sz="4" w:space="0" w:color="000000"/>
            </w:tcBorders>
            <w:hideMark/>
          </w:tcPr>
          <w:p w14:paraId="74C4984C" w14:textId="77777777" w:rsidR="006565C9" w:rsidRPr="00331FF1" w:rsidRDefault="006565C9" w:rsidP="009F534C">
            <w:pPr>
              <w:spacing w:after="0"/>
              <w:ind w:left="142" w:right="170"/>
              <w:contextualSpacing/>
              <w:jc w:val="both"/>
              <w:rPr>
                <w:rFonts w:ascii="Arial" w:hAnsi="Arial" w:cs="Arial"/>
                <w:sz w:val="19"/>
                <w:szCs w:val="19"/>
              </w:rPr>
            </w:pPr>
            <w:r w:rsidRPr="00331FF1">
              <w:rPr>
                <w:rFonts w:ascii="Arial" w:hAnsi="Arial" w:cs="Arial"/>
                <w:sz w:val="19"/>
                <w:szCs w:val="19"/>
              </w:rPr>
              <w:t>Cantina, cervecería, pulquería, club social y similares, salón de eventos, salón de fiestas, hotel o motel, billar, fonda, cenaduría, café cantante, centro turístico y balneario.</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3513A3D4" w14:textId="77777777" w:rsidR="006565C9" w:rsidRPr="00331FF1" w:rsidRDefault="006565C9" w:rsidP="009F534C">
            <w:pPr>
              <w:spacing w:after="0"/>
              <w:ind w:hanging="4"/>
              <w:contextualSpacing/>
              <w:jc w:val="center"/>
              <w:rPr>
                <w:rFonts w:ascii="Arial" w:hAnsi="Arial" w:cs="Arial"/>
                <w:sz w:val="19"/>
                <w:szCs w:val="19"/>
              </w:rPr>
            </w:pPr>
            <w:r w:rsidRPr="00331FF1">
              <w:rPr>
                <w:rFonts w:ascii="Arial" w:hAnsi="Arial" w:cs="Arial"/>
                <w:sz w:val="19"/>
                <w:szCs w:val="19"/>
              </w:rPr>
              <w:t>De 10:00 a</w:t>
            </w:r>
          </w:p>
          <w:p w14:paraId="4D80DE8C" w14:textId="77777777" w:rsidR="006565C9" w:rsidRPr="00331FF1" w:rsidRDefault="006565C9" w:rsidP="009F534C">
            <w:pPr>
              <w:spacing w:after="0"/>
              <w:ind w:hanging="4"/>
              <w:contextualSpacing/>
              <w:jc w:val="center"/>
              <w:rPr>
                <w:rFonts w:ascii="Arial" w:hAnsi="Arial" w:cs="Arial"/>
                <w:sz w:val="19"/>
                <w:szCs w:val="19"/>
              </w:rPr>
            </w:pPr>
            <w:r w:rsidRPr="00331FF1">
              <w:rPr>
                <w:rFonts w:ascii="Arial" w:hAnsi="Arial" w:cs="Arial"/>
                <w:sz w:val="19"/>
                <w:szCs w:val="19"/>
              </w:rPr>
              <w:t xml:space="preserve"> 23:00 horas.</w:t>
            </w:r>
          </w:p>
        </w:tc>
      </w:tr>
      <w:tr w:rsidR="006565C9" w:rsidRPr="00331FF1" w14:paraId="7EDF15E5" w14:textId="77777777" w:rsidTr="00AE662C">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1B2C2024" w14:textId="77777777" w:rsidR="006565C9" w:rsidRPr="00331FF1" w:rsidRDefault="006565C9" w:rsidP="009F534C">
            <w:pPr>
              <w:spacing w:after="0"/>
              <w:ind w:left="142" w:right="170"/>
              <w:contextualSpacing/>
              <w:rPr>
                <w:rFonts w:ascii="Arial" w:hAnsi="Arial" w:cs="Arial"/>
                <w:sz w:val="19"/>
                <w:szCs w:val="19"/>
              </w:rPr>
            </w:pPr>
            <w:r w:rsidRPr="00331FF1">
              <w:rPr>
                <w:rFonts w:ascii="Arial" w:hAnsi="Arial" w:cs="Arial"/>
                <w:sz w:val="19"/>
                <w:szCs w:val="19"/>
              </w:rPr>
              <w:t>Depósito de cerveza, vinatería, abarrotes y similares, miscelánea y bodega.</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06D9D867" w14:textId="77777777" w:rsidR="006565C9" w:rsidRPr="00331FF1" w:rsidRDefault="006565C9" w:rsidP="009F534C">
            <w:pPr>
              <w:spacing w:after="0"/>
              <w:ind w:left="-72" w:firstLine="141"/>
              <w:contextualSpacing/>
              <w:jc w:val="center"/>
              <w:rPr>
                <w:rFonts w:ascii="Arial" w:hAnsi="Arial" w:cs="Arial"/>
                <w:sz w:val="19"/>
                <w:szCs w:val="19"/>
              </w:rPr>
            </w:pPr>
            <w:r w:rsidRPr="00331FF1">
              <w:rPr>
                <w:rFonts w:ascii="Arial" w:hAnsi="Arial" w:cs="Arial"/>
                <w:sz w:val="19"/>
                <w:szCs w:val="19"/>
              </w:rPr>
              <w:t>De 08:00 a</w:t>
            </w:r>
          </w:p>
          <w:p w14:paraId="6E4F9A4B" w14:textId="77777777" w:rsidR="006565C9" w:rsidRPr="00331FF1" w:rsidRDefault="006565C9" w:rsidP="009F534C">
            <w:pPr>
              <w:spacing w:after="0"/>
              <w:ind w:left="-72" w:firstLine="141"/>
              <w:contextualSpacing/>
              <w:jc w:val="center"/>
              <w:rPr>
                <w:rFonts w:ascii="Arial" w:hAnsi="Arial" w:cs="Arial"/>
                <w:sz w:val="19"/>
                <w:szCs w:val="19"/>
              </w:rPr>
            </w:pPr>
            <w:r w:rsidRPr="00331FF1">
              <w:rPr>
                <w:rFonts w:ascii="Arial" w:hAnsi="Arial" w:cs="Arial"/>
                <w:sz w:val="19"/>
                <w:szCs w:val="19"/>
              </w:rPr>
              <w:t xml:space="preserve"> 23:00 horas.</w:t>
            </w:r>
          </w:p>
        </w:tc>
      </w:tr>
      <w:tr w:rsidR="006565C9" w:rsidRPr="00331FF1" w14:paraId="11217A35" w14:textId="77777777" w:rsidTr="00AE662C">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4F57ECB3" w14:textId="77777777" w:rsidR="006565C9" w:rsidRPr="00331FF1" w:rsidRDefault="006565C9" w:rsidP="009F534C">
            <w:pPr>
              <w:spacing w:after="0"/>
              <w:ind w:left="142" w:right="170"/>
              <w:contextualSpacing/>
              <w:rPr>
                <w:rFonts w:ascii="Arial" w:hAnsi="Arial" w:cs="Arial"/>
                <w:sz w:val="19"/>
                <w:szCs w:val="19"/>
              </w:rPr>
            </w:pPr>
            <w:r w:rsidRPr="00331FF1">
              <w:rPr>
                <w:rFonts w:ascii="Arial" w:hAnsi="Arial" w:cs="Arial"/>
                <w:sz w:val="19"/>
                <w:szCs w:val="19"/>
              </w:rPr>
              <w:t>Lonchería, ostionería, marisquería, restaurante y taquería.</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7B206843" w14:textId="77777777" w:rsidR="006565C9" w:rsidRPr="00331FF1" w:rsidRDefault="006565C9" w:rsidP="009F534C">
            <w:pPr>
              <w:spacing w:after="0"/>
              <w:ind w:left="-72" w:firstLine="141"/>
              <w:contextualSpacing/>
              <w:jc w:val="center"/>
              <w:rPr>
                <w:rFonts w:ascii="Arial" w:hAnsi="Arial" w:cs="Arial"/>
                <w:sz w:val="19"/>
                <w:szCs w:val="19"/>
              </w:rPr>
            </w:pPr>
            <w:r w:rsidRPr="00331FF1">
              <w:rPr>
                <w:rFonts w:ascii="Arial" w:hAnsi="Arial" w:cs="Arial"/>
                <w:sz w:val="19"/>
                <w:szCs w:val="19"/>
              </w:rPr>
              <w:t>De 08:00 a</w:t>
            </w:r>
          </w:p>
          <w:p w14:paraId="254CDF5B" w14:textId="77777777" w:rsidR="006565C9" w:rsidRPr="00331FF1" w:rsidRDefault="006565C9" w:rsidP="009F534C">
            <w:pPr>
              <w:spacing w:after="0"/>
              <w:ind w:left="-72" w:firstLine="141"/>
              <w:contextualSpacing/>
              <w:jc w:val="center"/>
              <w:rPr>
                <w:rFonts w:ascii="Arial" w:hAnsi="Arial" w:cs="Arial"/>
                <w:sz w:val="19"/>
                <w:szCs w:val="19"/>
              </w:rPr>
            </w:pPr>
            <w:r w:rsidRPr="00331FF1">
              <w:rPr>
                <w:rFonts w:ascii="Arial" w:hAnsi="Arial" w:cs="Arial"/>
                <w:sz w:val="19"/>
                <w:szCs w:val="19"/>
              </w:rPr>
              <w:t xml:space="preserve"> 00:00 horas.</w:t>
            </w:r>
          </w:p>
        </w:tc>
      </w:tr>
      <w:tr w:rsidR="006565C9" w:rsidRPr="00331FF1" w14:paraId="1F23536E" w14:textId="77777777" w:rsidTr="00AE662C">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4C59F60E" w14:textId="77777777" w:rsidR="006565C9" w:rsidRPr="00331FF1" w:rsidRDefault="006565C9" w:rsidP="009F534C">
            <w:pPr>
              <w:spacing w:after="0"/>
              <w:ind w:left="142" w:right="170"/>
              <w:contextualSpacing/>
              <w:rPr>
                <w:rFonts w:ascii="Arial" w:hAnsi="Arial" w:cs="Arial"/>
                <w:sz w:val="19"/>
                <w:szCs w:val="19"/>
              </w:rPr>
            </w:pPr>
            <w:r w:rsidRPr="00331FF1">
              <w:rPr>
                <w:rFonts w:ascii="Arial" w:hAnsi="Arial" w:cs="Arial"/>
                <w:sz w:val="19"/>
                <w:szCs w:val="19"/>
              </w:rPr>
              <w:t>Centro de juegos, discoteca, bar, centro nocturno.</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324156C5" w14:textId="77777777" w:rsidR="006565C9" w:rsidRPr="00331FF1" w:rsidRDefault="006565C9" w:rsidP="009F534C">
            <w:pPr>
              <w:spacing w:after="0"/>
              <w:ind w:left="-72" w:right="29" w:firstLine="141"/>
              <w:contextualSpacing/>
              <w:jc w:val="center"/>
              <w:rPr>
                <w:rFonts w:ascii="Arial" w:hAnsi="Arial" w:cs="Arial"/>
                <w:sz w:val="19"/>
                <w:szCs w:val="19"/>
              </w:rPr>
            </w:pPr>
            <w:r w:rsidRPr="00331FF1">
              <w:rPr>
                <w:rFonts w:ascii="Arial" w:hAnsi="Arial" w:cs="Arial"/>
                <w:sz w:val="19"/>
                <w:szCs w:val="19"/>
              </w:rPr>
              <w:t>De 10:00 a</w:t>
            </w:r>
          </w:p>
          <w:p w14:paraId="0FAA9BAF" w14:textId="77777777" w:rsidR="006565C9" w:rsidRPr="00331FF1" w:rsidRDefault="006565C9" w:rsidP="009F534C">
            <w:pPr>
              <w:spacing w:after="0"/>
              <w:ind w:left="-72" w:right="29" w:firstLine="141"/>
              <w:contextualSpacing/>
              <w:jc w:val="center"/>
              <w:rPr>
                <w:rFonts w:ascii="Arial" w:hAnsi="Arial" w:cs="Arial"/>
                <w:sz w:val="19"/>
                <w:szCs w:val="19"/>
              </w:rPr>
            </w:pPr>
            <w:r w:rsidRPr="00331FF1">
              <w:rPr>
                <w:rFonts w:ascii="Arial" w:hAnsi="Arial" w:cs="Arial"/>
                <w:sz w:val="19"/>
                <w:szCs w:val="19"/>
              </w:rPr>
              <w:t xml:space="preserve"> 00:00 horas.</w:t>
            </w:r>
          </w:p>
        </w:tc>
      </w:tr>
      <w:tr w:rsidR="006565C9" w:rsidRPr="00331FF1" w14:paraId="0D680B71" w14:textId="77777777" w:rsidTr="00AE662C">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2944680C" w14:textId="77777777" w:rsidR="006565C9" w:rsidRPr="00331FF1" w:rsidRDefault="006565C9" w:rsidP="009F534C">
            <w:pPr>
              <w:spacing w:after="0"/>
              <w:ind w:left="142" w:right="170"/>
              <w:contextualSpacing/>
              <w:rPr>
                <w:rFonts w:ascii="Arial" w:hAnsi="Arial" w:cs="Arial"/>
                <w:sz w:val="19"/>
                <w:szCs w:val="19"/>
              </w:rPr>
            </w:pPr>
            <w:r w:rsidRPr="00331FF1">
              <w:rPr>
                <w:rFonts w:ascii="Arial" w:hAnsi="Arial" w:cs="Arial"/>
                <w:sz w:val="19"/>
                <w:szCs w:val="19"/>
              </w:rPr>
              <w:t>Tiendas de conveniencia, tienda de autoservicio</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405859F8" w14:textId="77777777" w:rsidR="006565C9" w:rsidRPr="00331FF1" w:rsidRDefault="006565C9" w:rsidP="009F534C">
            <w:pPr>
              <w:spacing w:after="0"/>
              <w:ind w:left="-72" w:right="29" w:firstLine="141"/>
              <w:contextualSpacing/>
              <w:jc w:val="center"/>
              <w:rPr>
                <w:rFonts w:ascii="Arial" w:hAnsi="Arial" w:cs="Arial"/>
                <w:sz w:val="19"/>
                <w:szCs w:val="19"/>
              </w:rPr>
            </w:pPr>
            <w:r w:rsidRPr="00331FF1">
              <w:rPr>
                <w:rFonts w:ascii="Arial" w:hAnsi="Arial" w:cs="Arial"/>
                <w:sz w:val="19"/>
                <w:szCs w:val="19"/>
              </w:rPr>
              <w:t>De 07:00 a</w:t>
            </w:r>
          </w:p>
          <w:p w14:paraId="18804F1F" w14:textId="77777777" w:rsidR="006565C9" w:rsidRPr="00331FF1" w:rsidRDefault="006565C9" w:rsidP="009F534C">
            <w:pPr>
              <w:spacing w:after="0"/>
              <w:ind w:left="-72" w:right="29" w:firstLine="141"/>
              <w:contextualSpacing/>
              <w:jc w:val="center"/>
              <w:rPr>
                <w:rFonts w:ascii="Arial" w:hAnsi="Arial" w:cs="Arial"/>
                <w:sz w:val="19"/>
                <w:szCs w:val="19"/>
              </w:rPr>
            </w:pPr>
            <w:r w:rsidRPr="00331FF1">
              <w:rPr>
                <w:rFonts w:ascii="Arial" w:hAnsi="Arial" w:cs="Arial"/>
                <w:sz w:val="19"/>
                <w:szCs w:val="19"/>
              </w:rPr>
              <w:t xml:space="preserve"> 00:00 horas.</w:t>
            </w:r>
          </w:p>
        </w:tc>
      </w:tr>
    </w:tbl>
    <w:p w14:paraId="6B8BA3D9" w14:textId="77777777" w:rsidR="006565C9" w:rsidRPr="00331FF1" w:rsidRDefault="006565C9" w:rsidP="009F534C">
      <w:pPr>
        <w:spacing w:after="0"/>
        <w:ind w:left="743"/>
        <w:contextualSpacing/>
        <w:jc w:val="both"/>
        <w:rPr>
          <w:rFonts w:ascii="Arial" w:hAnsi="Arial" w:cs="Arial"/>
          <w:sz w:val="19"/>
          <w:szCs w:val="19"/>
        </w:rPr>
      </w:pPr>
    </w:p>
    <w:p w14:paraId="6719A5B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Derivado de lo anterior, deberán obtener la autorización correspondiente de la autoridad competente en dicha materia, para las ampliaciones de horario que así requieran, por evento, día, semana, mes o año, y por la autorización para que puedan permanecer abierto en horas fuera de su horario autorizado, opiniones técnicas y factibilidad para la venta, consumo y almacenaje de bebidas alcohólicas, se causará y pagará:</w:t>
      </w:r>
    </w:p>
    <w:p w14:paraId="5DF6DD8E" w14:textId="77777777" w:rsidR="006565C9" w:rsidRPr="00331FF1" w:rsidRDefault="006565C9" w:rsidP="009F534C">
      <w:pPr>
        <w:spacing w:after="0"/>
        <w:ind w:left="1134"/>
        <w:contextualSpacing/>
        <w:jc w:val="both"/>
        <w:rPr>
          <w:rFonts w:ascii="Arial" w:hAnsi="Arial" w:cs="Arial"/>
          <w:sz w:val="19"/>
          <w:szCs w:val="19"/>
        </w:rPr>
      </w:pPr>
    </w:p>
    <w:p w14:paraId="629E7164" w14:textId="77777777" w:rsidR="006565C9" w:rsidRPr="00331FF1" w:rsidRDefault="006565C9" w:rsidP="009F534C">
      <w:pPr>
        <w:numPr>
          <w:ilvl w:val="0"/>
          <w:numId w:val="20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 venta de bebidas alcohólicas, en envase cerrado, en un horario desde 07:00 hasta las 00:00 horas, se causará y pagará:</w:t>
      </w:r>
    </w:p>
    <w:p w14:paraId="7370FD3D" w14:textId="77777777" w:rsidR="006565C9" w:rsidRPr="00331FF1" w:rsidRDefault="006565C9" w:rsidP="009F534C">
      <w:pPr>
        <w:spacing w:after="0"/>
        <w:ind w:left="130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050F09BF"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0B00D49"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0CFA9ABD"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13A0BEF"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2CF5A9FF"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Miscelánea, zona urbana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7876BA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$140.00</w:t>
            </w:r>
          </w:p>
        </w:tc>
      </w:tr>
      <w:tr w:rsidR="006565C9" w:rsidRPr="00331FF1" w14:paraId="1E2117F7"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3AE8ABF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Miscelánea, zona rural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B1ACC6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$85.00</w:t>
            </w:r>
          </w:p>
        </w:tc>
      </w:tr>
      <w:tr w:rsidR="006565C9" w:rsidRPr="00331FF1" w14:paraId="0347F9A4"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6A1123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Depósito de cerveza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C444CEE"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$250.00</w:t>
            </w:r>
          </w:p>
        </w:tc>
      </w:tr>
      <w:tr w:rsidR="006565C9" w:rsidRPr="00331FF1" w14:paraId="5577737B"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7B40BE6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Vinatería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DD452B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$310.00</w:t>
            </w:r>
          </w:p>
        </w:tc>
      </w:tr>
      <w:tr w:rsidR="006565C9" w:rsidRPr="00331FF1" w14:paraId="09150835"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6296068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Tienda de autoservicio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08568D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$1,545.00</w:t>
            </w:r>
          </w:p>
        </w:tc>
      </w:tr>
      <w:tr w:rsidR="006565C9" w:rsidRPr="00331FF1" w14:paraId="78D35F49" w14:textId="77777777" w:rsidTr="00AE662C">
        <w:trPr>
          <w:trHeight w:val="20"/>
        </w:trPr>
        <w:tc>
          <w:tcPr>
            <w:tcW w:w="2500" w:type="pct"/>
            <w:tcBorders>
              <w:top w:val="single" w:sz="4" w:space="0" w:color="auto"/>
              <w:left w:val="single" w:sz="4" w:space="0" w:color="auto"/>
              <w:bottom w:val="single" w:sz="4" w:space="0" w:color="auto"/>
              <w:right w:val="single" w:sz="4" w:space="0" w:color="auto"/>
            </w:tcBorders>
            <w:hideMark/>
          </w:tcPr>
          <w:p w14:paraId="06E8A0E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Tienda de conveniencia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570F0D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$280.00</w:t>
            </w:r>
          </w:p>
        </w:tc>
      </w:tr>
    </w:tbl>
    <w:p w14:paraId="5FFB59CC" w14:textId="77777777" w:rsidR="006565C9" w:rsidRPr="00331FF1" w:rsidRDefault="006565C9" w:rsidP="009F534C">
      <w:pPr>
        <w:spacing w:after="0"/>
        <w:ind w:left="2181"/>
        <w:contextualSpacing/>
        <w:jc w:val="both"/>
        <w:rPr>
          <w:rFonts w:ascii="Arial" w:hAnsi="Arial" w:cs="Arial"/>
          <w:sz w:val="19"/>
          <w:szCs w:val="19"/>
        </w:rPr>
      </w:pPr>
    </w:p>
    <w:p w14:paraId="48B0BEB3"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 xml:space="preserve">Para el ejercicio fiscal 2023, a los establecimientos con giro denominado Tienda de conveniencia y Tienda de autoservicio, pagarán lo equivalente a aplicar un factor del 0.50 del total a pagar por tiempo extra, de acuerdo a los lineamientos y procedimientos para tales efectos apruebe la Dirección de Impulso Económico, previa solicitud se realice. </w:t>
      </w:r>
    </w:p>
    <w:p w14:paraId="3F90BFD4" w14:textId="77777777" w:rsidR="006565C9" w:rsidRPr="00331FF1" w:rsidRDefault="006565C9" w:rsidP="009F534C">
      <w:pPr>
        <w:spacing w:after="0"/>
        <w:ind w:left="2181"/>
        <w:contextualSpacing/>
        <w:jc w:val="both"/>
        <w:rPr>
          <w:rFonts w:ascii="Arial" w:hAnsi="Arial" w:cs="Arial"/>
          <w:sz w:val="19"/>
          <w:szCs w:val="19"/>
        </w:rPr>
      </w:pPr>
    </w:p>
    <w:p w14:paraId="2F1C09F3" w14:textId="77777777" w:rsidR="006565C9" w:rsidRPr="00331FF1" w:rsidRDefault="006565C9" w:rsidP="009F534C">
      <w:pPr>
        <w:numPr>
          <w:ilvl w:val="0"/>
          <w:numId w:val="20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 venta de bebidas alcohólicas, en envase abierto, en un horario desde 08:00 hasta las 00:00 horas, se causará y pagará:</w:t>
      </w:r>
    </w:p>
    <w:p w14:paraId="61B67243" w14:textId="77777777" w:rsidR="006565C9" w:rsidRPr="00331FF1" w:rsidRDefault="006565C9" w:rsidP="009F534C">
      <w:pPr>
        <w:spacing w:after="0"/>
        <w:ind w:left="141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57ABCB57" w14:textId="77777777" w:rsidTr="00AE662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2F4A5D04"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2DF32C7"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6EBDD25"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74A4BAA5"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Lonchería, ostionería, marisquería y taquería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E99375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$220.00</w:t>
            </w:r>
          </w:p>
        </w:tc>
      </w:tr>
      <w:tr w:rsidR="006565C9" w:rsidRPr="00331FF1" w14:paraId="6727356A"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218F894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Restaurante, zona urbana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A91D1B8"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$465.00</w:t>
            </w:r>
          </w:p>
        </w:tc>
      </w:tr>
      <w:tr w:rsidR="006565C9" w:rsidRPr="00331FF1" w14:paraId="7AF811E0"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66391ED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Restaurante, zona rural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860F73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$265.00</w:t>
            </w:r>
          </w:p>
        </w:tc>
      </w:tr>
    </w:tbl>
    <w:p w14:paraId="19D2C0FA" w14:textId="77777777" w:rsidR="006565C9" w:rsidRPr="00331FF1" w:rsidRDefault="006565C9" w:rsidP="009F534C">
      <w:pPr>
        <w:spacing w:after="0"/>
        <w:ind w:left="2181"/>
        <w:contextualSpacing/>
        <w:jc w:val="both"/>
        <w:rPr>
          <w:rFonts w:ascii="Arial" w:hAnsi="Arial" w:cs="Arial"/>
          <w:sz w:val="19"/>
          <w:szCs w:val="19"/>
        </w:rPr>
      </w:pPr>
    </w:p>
    <w:p w14:paraId="45420160" w14:textId="77777777" w:rsidR="006565C9" w:rsidRPr="00331FF1" w:rsidRDefault="006565C9" w:rsidP="009F534C">
      <w:pPr>
        <w:numPr>
          <w:ilvl w:val="0"/>
          <w:numId w:val="20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 venta de bebidas alcohólicas, en envase abierto, en un horario desde 10:00 hasta las 23:00 horas, se causará y pagará:</w:t>
      </w:r>
    </w:p>
    <w:p w14:paraId="103B8F74" w14:textId="77777777" w:rsidR="006565C9" w:rsidRPr="00331FF1" w:rsidRDefault="006565C9" w:rsidP="009F534C">
      <w:pPr>
        <w:spacing w:after="0"/>
        <w:ind w:left="141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396C4865" w14:textId="77777777" w:rsidTr="00AE662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7FB04DE"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3F6AD8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081E5F6"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0A222C8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Cantina, cervecería, pulquería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C13D93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$390.00</w:t>
            </w:r>
          </w:p>
        </w:tc>
      </w:tr>
      <w:tr w:rsidR="006565C9" w:rsidRPr="00331FF1" w14:paraId="70F9A966"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125FB7F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Club social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D20DE3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$465.00</w:t>
            </w:r>
          </w:p>
        </w:tc>
      </w:tr>
      <w:tr w:rsidR="006565C9" w:rsidRPr="00331FF1" w14:paraId="56212027"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34E4A65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Salón de eventos, salón de fiestas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2CD396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$310.00</w:t>
            </w:r>
          </w:p>
        </w:tc>
      </w:tr>
      <w:tr w:rsidR="006565C9" w:rsidRPr="00331FF1" w14:paraId="042EE365"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4FDB674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Hotel y Motel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F1643A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$465.00</w:t>
            </w:r>
          </w:p>
        </w:tc>
      </w:tr>
      <w:tr w:rsidR="006565C9" w:rsidRPr="00331FF1" w14:paraId="6C6E9248"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15D65F3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Billar</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C0FFD20"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$170.00</w:t>
            </w:r>
          </w:p>
        </w:tc>
      </w:tr>
      <w:tr w:rsidR="006565C9" w:rsidRPr="00331FF1" w14:paraId="7BEED622"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68EED64E"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Fonda, cenaduría y café cantante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DA05BC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$235.00</w:t>
            </w:r>
          </w:p>
        </w:tc>
      </w:tr>
      <w:tr w:rsidR="006565C9" w:rsidRPr="00331FF1" w14:paraId="79F8A0FB"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1499D09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Centro turístico y balneario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BE2E1A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$775.00</w:t>
            </w:r>
          </w:p>
        </w:tc>
      </w:tr>
    </w:tbl>
    <w:p w14:paraId="5244B631" w14:textId="77777777" w:rsidR="006565C9" w:rsidRPr="00331FF1" w:rsidRDefault="006565C9" w:rsidP="009F534C">
      <w:pPr>
        <w:spacing w:after="0"/>
        <w:contextualSpacing/>
        <w:rPr>
          <w:rFonts w:ascii="Arial" w:hAnsi="Arial" w:cs="Arial"/>
          <w:sz w:val="19"/>
          <w:szCs w:val="19"/>
        </w:rPr>
      </w:pPr>
    </w:p>
    <w:p w14:paraId="310E5D21" w14:textId="77777777" w:rsidR="006565C9" w:rsidRPr="00331FF1" w:rsidRDefault="006565C9" w:rsidP="009F534C">
      <w:pPr>
        <w:numPr>
          <w:ilvl w:val="0"/>
          <w:numId w:val="20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Con venta de bebidas alcohólicas, en envase abierto, en un horario desde 10:00 hasta las 00:00 horas, se causará y pagará:</w:t>
      </w:r>
    </w:p>
    <w:p w14:paraId="0F1780FA" w14:textId="77777777" w:rsidR="006565C9" w:rsidRPr="00331FF1" w:rsidRDefault="006565C9" w:rsidP="009F534C">
      <w:pPr>
        <w:spacing w:after="0"/>
        <w:ind w:left="141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3EA5BE02" w14:textId="77777777" w:rsidTr="00AE662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13BB9CF6"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1F814E4E"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7B5E818"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77772AFD"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Centro de juegos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1B92B1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$925.00</w:t>
            </w:r>
          </w:p>
        </w:tc>
      </w:tr>
      <w:tr w:rsidR="006565C9" w:rsidRPr="00331FF1" w14:paraId="29E1866A"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0895AE0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Discoteca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142C73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$1,545.00</w:t>
            </w:r>
          </w:p>
        </w:tc>
      </w:tr>
      <w:tr w:rsidR="006565C9" w:rsidRPr="00331FF1" w14:paraId="0303DDCD"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4BEE46A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Bar</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F1A679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$700.00</w:t>
            </w:r>
          </w:p>
        </w:tc>
      </w:tr>
      <w:tr w:rsidR="006565C9" w:rsidRPr="00331FF1" w14:paraId="028774F1"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4660B6D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Centro nocturno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7527CB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$3,455.00</w:t>
            </w:r>
          </w:p>
        </w:tc>
      </w:tr>
    </w:tbl>
    <w:p w14:paraId="219DE9B7" w14:textId="77777777" w:rsidR="006565C9" w:rsidRPr="00331FF1" w:rsidRDefault="006565C9" w:rsidP="009F534C">
      <w:pPr>
        <w:spacing w:after="0"/>
        <w:contextualSpacing/>
        <w:rPr>
          <w:rFonts w:ascii="Arial" w:hAnsi="Arial" w:cs="Arial"/>
          <w:sz w:val="19"/>
          <w:szCs w:val="19"/>
        </w:rPr>
      </w:pPr>
    </w:p>
    <w:p w14:paraId="421BD2BF" w14:textId="77777777" w:rsidR="006565C9" w:rsidRPr="00331FF1" w:rsidRDefault="006565C9" w:rsidP="009F534C">
      <w:pPr>
        <w:numPr>
          <w:ilvl w:val="0"/>
          <w:numId w:val="20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Por la opinión Técnica de establecimientos que pretendan la venta, consumo o almacenaje de bebidas alcohólicas, independientemente de su resultado, se causará y pagará:</w:t>
      </w:r>
    </w:p>
    <w:p w14:paraId="4070BBE2" w14:textId="77777777" w:rsidR="006565C9" w:rsidRPr="00331FF1" w:rsidRDefault="006565C9" w:rsidP="009F534C">
      <w:pPr>
        <w:spacing w:after="0"/>
        <w:ind w:left="141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0E7DA7DD" w14:textId="77777777" w:rsidTr="00AE662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3FE4A66B"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41D11E2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CA5A9C6"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059D94E4"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Venta de cerveza en envase cerrado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965ACDF"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$1,400.00</w:t>
            </w:r>
          </w:p>
        </w:tc>
      </w:tr>
      <w:tr w:rsidR="006565C9" w:rsidRPr="00331FF1" w14:paraId="17F1D169"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1A6EE4B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Venta de cerveza en envase abierto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B4883B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$2,055.00</w:t>
            </w:r>
          </w:p>
        </w:tc>
      </w:tr>
      <w:tr w:rsidR="006565C9" w:rsidRPr="00331FF1" w14:paraId="78FECDF5" w14:textId="77777777" w:rsidTr="00C6511B">
        <w:tc>
          <w:tcPr>
            <w:tcW w:w="2500" w:type="pct"/>
            <w:tcBorders>
              <w:top w:val="single" w:sz="4" w:space="0" w:color="auto"/>
              <w:left w:val="single" w:sz="4" w:space="0" w:color="auto"/>
              <w:bottom w:val="single" w:sz="4" w:space="0" w:color="auto"/>
              <w:right w:val="single" w:sz="4" w:space="0" w:color="auto"/>
            </w:tcBorders>
            <w:hideMark/>
          </w:tcPr>
          <w:p w14:paraId="32FB590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Con venta de cerveza, vinos y licores en envase cerrado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F9317A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$2,355.00</w:t>
            </w:r>
          </w:p>
        </w:tc>
      </w:tr>
      <w:tr w:rsidR="006565C9" w:rsidRPr="00331FF1" w14:paraId="56443674" w14:textId="77777777" w:rsidTr="00C6511B">
        <w:tc>
          <w:tcPr>
            <w:tcW w:w="2500" w:type="pct"/>
            <w:tcBorders>
              <w:top w:val="single" w:sz="4" w:space="0" w:color="auto"/>
              <w:left w:val="single" w:sz="4" w:space="0" w:color="auto"/>
              <w:bottom w:val="single" w:sz="4" w:space="0" w:color="auto"/>
              <w:right w:val="single" w:sz="4" w:space="0" w:color="auto"/>
            </w:tcBorders>
            <w:hideMark/>
          </w:tcPr>
          <w:p w14:paraId="6230390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Con venta de cerveza, vinos y licores en envase abierto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F0963BD"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$2,575.00</w:t>
            </w:r>
          </w:p>
        </w:tc>
      </w:tr>
    </w:tbl>
    <w:p w14:paraId="11E9F675" w14:textId="77777777" w:rsidR="006565C9" w:rsidRPr="00331FF1" w:rsidRDefault="006565C9" w:rsidP="009F534C">
      <w:pPr>
        <w:spacing w:after="0"/>
        <w:contextualSpacing/>
        <w:rPr>
          <w:rFonts w:ascii="Arial" w:hAnsi="Arial" w:cs="Arial"/>
          <w:sz w:val="19"/>
          <w:szCs w:val="19"/>
        </w:rPr>
      </w:pPr>
    </w:p>
    <w:p w14:paraId="57A092B6" w14:textId="77777777" w:rsidR="006565C9" w:rsidRPr="00331FF1" w:rsidRDefault="006565C9" w:rsidP="009F534C">
      <w:pPr>
        <w:numPr>
          <w:ilvl w:val="0"/>
          <w:numId w:val="204"/>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Sin venta de bebidas alcohólicas, por hora adicional, se causará y pagará:</w:t>
      </w:r>
    </w:p>
    <w:p w14:paraId="46293066" w14:textId="77777777" w:rsidR="006565C9" w:rsidRPr="00331FF1" w:rsidRDefault="006565C9" w:rsidP="009F534C">
      <w:pPr>
        <w:spacing w:after="0"/>
        <w:ind w:left="1418"/>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565C9" w:rsidRPr="00331FF1" w14:paraId="0A5466D4" w14:textId="77777777" w:rsidTr="00AE662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3532A28E" w14:textId="77777777" w:rsidR="006565C9" w:rsidRPr="00331FF1" w:rsidRDefault="006565C9" w:rsidP="009F534C">
            <w:pPr>
              <w:spacing w:after="0"/>
              <w:ind w:firstLine="142"/>
              <w:contextualSpacing/>
              <w:jc w:val="center"/>
              <w:rPr>
                <w:rFonts w:ascii="Arial" w:hAnsi="Arial" w:cs="Arial"/>
                <w:b/>
                <w:sz w:val="19"/>
                <w:szCs w:val="19"/>
              </w:rPr>
            </w:pPr>
            <w:r w:rsidRPr="00331FF1">
              <w:rPr>
                <w:rFonts w:ascii="Arial" w:hAnsi="Arial"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7292F1D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5BD923D"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62F97C99" w14:textId="77777777" w:rsidR="006565C9" w:rsidRPr="00331FF1" w:rsidRDefault="006565C9" w:rsidP="009F534C">
            <w:pPr>
              <w:spacing w:after="0"/>
              <w:contextualSpacing/>
              <w:rPr>
                <w:rFonts w:ascii="Arial" w:hAnsi="Arial" w:cs="Arial"/>
                <w:sz w:val="19"/>
                <w:szCs w:val="19"/>
              </w:rPr>
            </w:pPr>
            <w:r w:rsidRPr="00331FF1">
              <w:rPr>
                <w:rFonts w:ascii="Arial" w:hAnsi="Arial" w:cs="Arial"/>
                <w:sz w:val="19"/>
                <w:szCs w:val="19"/>
              </w:rPr>
              <w:t>Comercios y servicios en general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82DF28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$140.00</w:t>
            </w:r>
          </w:p>
        </w:tc>
      </w:tr>
      <w:tr w:rsidR="006565C9" w:rsidRPr="00331FF1" w14:paraId="500B8001"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449FF14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Tiendas de conveniencia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6F8C0D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$155.00</w:t>
            </w:r>
          </w:p>
        </w:tc>
      </w:tr>
      <w:tr w:rsidR="006565C9" w:rsidRPr="00331FF1" w14:paraId="2A5A2C5B"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643A762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Billar</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1D3EDE5"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$155.00</w:t>
            </w:r>
          </w:p>
        </w:tc>
      </w:tr>
      <w:tr w:rsidR="006565C9" w:rsidRPr="00331FF1" w14:paraId="0F7BCFAF"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6064617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Cenaduría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5FB29B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$720.00</w:t>
            </w:r>
          </w:p>
        </w:tc>
      </w:tr>
      <w:tr w:rsidR="006565C9" w:rsidRPr="00331FF1" w14:paraId="7074FC37"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1BDB38A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Tiendas de autoservicio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41839F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$720.00</w:t>
            </w:r>
          </w:p>
        </w:tc>
      </w:tr>
      <w:tr w:rsidR="006565C9" w:rsidRPr="00331FF1" w14:paraId="6B9DE65A"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52FCC65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Club social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652A557"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$235.00</w:t>
            </w:r>
          </w:p>
        </w:tc>
      </w:tr>
      <w:tr w:rsidR="006565C9" w:rsidRPr="00331FF1" w14:paraId="44733229"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239AEC2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Boliche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9636054"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$235.00</w:t>
            </w:r>
          </w:p>
        </w:tc>
      </w:tr>
      <w:tr w:rsidR="006565C9" w:rsidRPr="00331FF1" w14:paraId="1113A3AA" w14:textId="77777777" w:rsidTr="00AE662C">
        <w:tc>
          <w:tcPr>
            <w:tcW w:w="2500" w:type="pct"/>
            <w:tcBorders>
              <w:top w:val="single" w:sz="4" w:space="0" w:color="auto"/>
              <w:left w:val="single" w:sz="4" w:space="0" w:color="auto"/>
              <w:bottom w:val="single" w:sz="4" w:space="0" w:color="auto"/>
              <w:right w:val="single" w:sz="4" w:space="0" w:color="auto"/>
            </w:tcBorders>
            <w:hideMark/>
          </w:tcPr>
          <w:p w14:paraId="125818D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Renta de canchas deportivas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8BE2162"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$235.00</w:t>
            </w:r>
          </w:p>
        </w:tc>
      </w:tr>
    </w:tbl>
    <w:p w14:paraId="397A7C49" w14:textId="77777777" w:rsidR="006565C9" w:rsidRPr="00331FF1" w:rsidRDefault="006565C9" w:rsidP="009F534C">
      <w:pPr>
        <w:spacing w:after="0"/>
        <w:contextualSpacing/>
        <w:rPr>
          <w:rFonts w:ascii="Arial" w:hAnsi="Arial" w:cs="Arial"/>
          <w:sz w:val="19"/>
          <w:szCs w:val="19"/>
        </w:rPr>
      </w:pPr>
    </w:p>
    <w:p w14:paraId="2AFED9F5"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Tratándose de días festivos causará y pagará un 15% adicional sobre el importe total de horas extras autorizadas.</w:t>
      </w:r>
    </w:p>
    <w:p w14:paraId="0DFC52E4" w14:textId="77777777" w:rsidR="006565C9" w:rsidRPr="00331FF1" w:rsidRDefault="006565C9" w:rsidP="009F534C">
      <w:pPr>
        <w:spacing w:after="0"/>
        <w:contextualSpacing/>
        <w:jc w:val="both"/>
        <w:rPr>
          <w:rFonts w:ascii="Arial" w:hAnsi="Arial" w:cs="Arial"/>
          <w:sz w:val="19"/>
          <w:szCs w:val="19"/>
        </w:rPr>
      </w:pPr>
    </w:p>
    <w:p w14:paraId="2404A1DD"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b/>
          <w:sz w:val="19"/>
          <w:szCs w:val="19"/>
        </w:rPr>
      </w:pPr>
      <w:r w:rsidRPr="00331FF1">
        <w:rPr>
          <w:rFonts w:ascii="Arial" w:hAnsi="Arial" w:cs="Arial"/>
          <w:sz w:val="19"/>
          <w:szCs w:val="19"/>
        </w:rPr>
        <w:t xml:space="preserve">Para el presente ejercicio fiscal, por lo contenido en el artículo 23 de la presente Ley, de acuerdo a los servicios prestados por diversos conceptos relacionados con construcciones y urbanizaciones, se tomará como referencia de acuerdo a la tabla de homologación de densidades: </w:t>
      </w:r>
    </w:p>
    <w:p w14:paraId="60C25521" w14:textId="77777777" w:rsidR="006565C9" w:rsidRPr="00331FF1" w:rsidRDefault="006565C9" w:rsidP="009F534C">
      <w:pPr>
        <w:spacing w:after="0"/>
        <w:ind w:left="1134"/>
        <w:contextualSpacing/>
        <w:jc w:val="both"/>
        <w:rPr>
          <w:rFonts w:ascii="Arial" w:hAnsi="Arial"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20"/>
        <w:gridCol w:w="3542"/>
        <w:gridCol w:w="1349"/>
        <w:gridCol w:w="1517"/>
      </w:tblGrid>
      <w:tr w:rsidR="006565C9" w:rsidRPr="00331FF1" w14:paraId="4C2FA212" w14:textId="77777777" w:rsidTr="00AE662C">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A48B586" w14:textId="77777777" w:rsidR="006565C9" w:rsidRPr="00331FF1" w:rsidRDefault="006565C9" w:rsidP="009F534C">
            <w:pPr>
              <w:spacing w:after="0"/>
              <w:ind w:hanging="34"/>
              <w:contextualSpacing/>
              <w:jc w:val="center"/>
              <w:rPr>
                <w:rFonts w:ascii="Arial" w:hAnsi="Arial" w:cs="Arial"/>
                <w:b/>
                <w:bCs/>
                <w:sz w:val="19"/>
                <w:szCs w:val="19"/>
              </w:rPr>
            </w:pPr>
            <w:r w:rsidRPr="00331FF1">
              <w:rPr>
                <w:rFonts w:ascii="Arial" w:hAnsi="Arial" w:cs="Arial"/>
                <w:b/>
                <w:bCs/>
                <w:sz w:val="19"/>
                <w:szCs w:val="19"/>
              </w:rPr>
              <w:t>TIPO</w:t>
            </w:r>
          </w:p>
        </w:tc>
        <w:tc>
          <w:tcPr>
            <w:tcW w:w="2006" w:type="pct"/>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hideMark/>
          </w:tcPr>
          <w:p w14:paraId="726883AF" w14:textId="77777777" w:rsidR="006565C9" w:rsidRPr="00331FF1" w:rsidRDefault="006565C9" w:rsidP="009F534C">
            <w:pPr>
              <w:spacing w:after="0"/>
              <w:ind w:hanging="34"/>
              <w:contextualSpacing/>
              <w:jc w:val="center"/>
              <w:rPr>
                <w:rFonts w:ascii="Arial" w:hAnsi="Arial" w:cs="Arial"/>
                <w:b/>
                <w:bCs/>
                <w:sz w:val="19"/>
                <w:szCs w:val="19"/>
              </w:rPr>
            </w:pPr>
            <w:r w:rsidRPr="00331FF1">
              <w:rPr>
                <w:rFonts w:ascii="Arial" w:hAnsi="Arial" w:cs="Arial"/>
                <w:b/>
                <w:bCs/>
                <w:sz w:val="19"/>
                <w:szCs w:val="19"/>
              </w:rPr>
              <w:t>CONCEPTO</w:t>
            </w:r>
          </w:p>
        </w:tc>
        <w:tc>
          <w:tcPr>
            <w:tcW w:w="764"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E90BEA5" w14:textId="77777777" w:rsidR="006565C9" w:rsidRPr="00331FF1" w:rsidRDefault="006565C9" w:rsidP="009F534C">
            <w:pPr>
              <w:spacing w:after="0"/>
              <w:ind w:hanging="34"/>
              <w:contextualSpacing/>
              <w:jc w:val="center"/>
              <w:rPr>
                <w:rFonts w:ascii="Arial" w:hAnsi="Arial" w:cs="Arial"/>
                <w:b/>
                <w:bCs/>
                <w:sz w:val="19"/>
                <w:szCs w:val="19"/>
              </w:rPr>
            </w:pPr>
            <w:r w:rsidRPr="00331FF1">
              <w:rPr>
                <w:rFonts w:ascii="Arial" w:hAnsi="Arial" w:cs="Arial"/>
                <w:b/>
                <w:bCs/>
                <w:sz w:val="19"/>
                <w:szCs w:val="19"/>
              </w:rPr>
              <w:t>DENSIDAD</w:t>
            </w:r>
          </w:p>
          <w:p w14:paraId="01EE9357" w14:textId="77777777" w:rsidR="006565C9" w:rsidRPr="00331FF1" w:rsidRDefault="006565C9" w:rsidP="009F534C">
            <w:pPr>
              <w:spacing w:after="0"/>
              <w:ind w:hanging="34"/>
              <w:contextualSpacing/>
              <w:jc w:val="center"/>
              <w:rPr>
                <w:rFonts w:ascii="Arial" w:hAnsi="Arial" w:cs="Arial"/>
                <w:b/>
                <w:bCs/>
                <w:sz w:val="19"/>
                <w:szCs w:val="19"/>
              </w:rPr>
            </w:pPr>
            <w:r w:rsidRPr="00331FF1">
              <w:rPr>
                <w:rFonts w:ascii="Arial" w:hAnsi="Arial" w:cs="Arial"/>
                <w:b/>
                <w:bCs/>
                <w:sz w:val="19"/>
                <w:szCs w:val="19"/>
              </w:rPr>
              <w:t>(HAB/HAS)</w:t>
            </w:r>
          </w:p>
        </w:tc>
        <w:tc>
          <w:tcPr>
            <w:tcW w:w="859" w:type="pct"/>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hideMark/>
          </w:tcPr>
          <w:p w14:paraId="38972A7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DENSIDAD</w:t>
            </w:r>
          </w:p>
          <w:p w14:paraId="1A44605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(VIV/HAS)</w:t>
            </w:r>
          </w:p>
        </w:tc>
      </w:tr>
      <w:tr w:rsidR="006565C9" w:rsidRPr="00331FF1" w14:paraId="48CF44DF" w14:textId="77777777" w:rsidTr="00AE662C">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FFFFFF"/>
            <w:hideMark/>
          </w:tcPr>
          <w:p w14:paraId="5A69718B" w14:textId="77777777" w:rsidR="006565C9" w:rsidRPr="00331FF1" w:rsidRDefault="006565C9" w:rsidP="009F534C">
            <w:pPr>
              <w:spacing w:after="0"/>
              <w:ind w:left="6" w:right="67"/>
              <w:contextualSpacing/>
              <w:jc w:val="center"/>
              <w:rPr>
                <w:rFonts w:ascii="Arial" w:hAnsi="Arial" w:cs="Arial"/>
                <w:sz w:val="19"/>
                <w:szCs w:val="19"/>
              </w:rPr>
            </w:pPr>
            <w:r w:rsidRPr="00331FF1">
              <w:rPr>
                <w:rFonts w:ascii="Arial" w:hAnsi="Arial" w:cs="Arial"/>
                <w:sz w:val="19"/>
                <w:szCs w:val="19"/>
              </w:rPr>
              <w:t>Habitacional Campestre</w:t>
            </w:r>
          </w:p>
        </w:tc>
        <w:tc>
          <w:tcPr>
            <w:tcW w:w="200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A35B5A5" w14:textId="77777777" w:rsidR="006565C9" w:rsidRPr="00331FF1" w:rsidRDefault="006565C9" w:rsidP="009F534C">
            <w:pPr>
              <w:spacing w:after="0"/>
              <w:ind w:left="145"/>
              <w:contextualSpacing/>
              <w:rPr>
                <w:rFonts w:ascii="Arial" w:hAnsi="Arial" w:cs="Arial"/>
                <w:sz w:val="19"/>
                <w:szCs w:val="19"/>
                <w:lang w:val="es-ES_tradnl"/>
              </w:rPr>
            </w:pPr>
            <w:r w:rsidRPr="00331FF1">
              <w:rPr>
                <w:rFonts w:ascii="Arial" w:hAnsi="Arial" w:cs="Arial"/>
                <w:sz w:val="19"/>
                <w:szCs w:val="19"/>
              </w:rPr>
              <w:t>Densidad hasta 50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9862DBF" w14:textId="77777777" w:rsidR="006565C9" w:rsidRPr="00331FF1" w:rsidRDefault="006565C9" w:rsidP="009F534C">
            <w:pPr>
              <w:spacing w:after="0"/>
              <w:ind w:left="127"/>
              <w:contextualSpacing/>
              <w:jc w:val="center"/>
              <w:rPr>
                <w:rFonts w:ascii="Arial" w:hAnsi="Arial" w:cs="Arial"/>
                <w:sz w:val="19"/>
                <w:szCs w:val="19"/>
                <w:lang w:val="es-ES_tradnl"/>
              </w:rPr>
            </w:pPr>
            <w:r w:rsidRPr="00331FF1">
              <w:rPr>
                <w:rFonts w:ascii="Arial" w:hAnsi="Arial" w:cs="Arial"/>
                <w:bCs/>
                <w:sz w:val="19"/>
                <w:szCs w:val="19"/>
              </w:rPr>
              <w:t>H05</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B95B1B5" w14:textId="77777777" w:rsidR="006565C9" w:rsidRPr="00331FF1" w:rsidRDefault="006565C9" w:rsidP="009F534C">
            <w:pPr>
              <w:spacing w:after="0"/>
              <w:ind w:hanging="34"/>
              <w:contextualSpacing/>
              <w:jc w:val="center"/>
              <w:rPr>
                <w:rFonts w:ascii="Arial" w:hAnsi="Arial" w:cs="Arial"/>
                <w:sz w:val="19"/>
                <w:szCs w:val="19"/>
                <w:lang w:val="es-ES_tradnl"/>
              </w:rPr>
            </w:pPr>
            <w:r w:rsidRPr="00331FF1">
              <w:rPr>
                <w:rFonts w:ascii="Arial" w:hAnsi="Arial" w:cs="Arial"/>
                <w:sz w:val="19"/>
                <w:szCs w:val="19"/>
              </w:rPr>
              <w:t>Aislada (As)</w:t>
            </w:r>
          </w:p>
        </w:tc>
      </w:tr>
      <w:tr w:rsidR="006565C9" w:rsidRPr="00331FF1" w14:paraId="0F37ECE1" w14:textId="77777777" w:rsidTr="00AE662C">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1E9DD" w14:textId="77777777" w:rsidR="006565C9" w:rsidRPr="00331FF1" w:rsidRDefault="006565C9" w:rsidP="009F534C">
            <w:pPr>
              <w:spacing w:after="0"/>
              <w:ind w:left="6"/>
              <w:contextualSpacing/>
              <w:jc w:val="center"/>
              <w:rPr>
                <w:rFonts w:ascii="Arial" w:hAnsi="Arial" w:cs="Arial"/>
                <w:bCs/>
                <w:sz w:val="19"/>
                <w:szCs w:val="19"/>
              </w:rPr>
            </w:pPr>
            <w:r w:rsidRPr="00331FF1">
              <w:rPr>
                <w:rFonts w:ascii="Arial" w:hAnsi="Arial" w:cs="Arial"/>
                <w:bCs/>
                <w:sz w:val="19"/>
                <w:szCs w:val="19"/>
              </w:rPr>
              <w:t>Habitacional Residencial</w:t>
            </w:r>
          </w:p>
        </w:tc>
        <w:tc>
          <w:tcPr>
            <w:tcW w:w="200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2C5AEBC" w14:textId="77777777" w:rsidR="006565C9" w:rsidRPr="00331FF1" w:rsidRDefault="006565C9" w:rsidP="009F534C">
            <w:pPr>
              <w:spacing w:after="0"/>
              <w:ind w:left="145"/>
              <w:contextualSpacing/>
              <w:rPr>
                <w:rFonts w:ascii="Arial" w:hAnsi="Arial" w:cs="Arial"/>
                <w:sz w:val="19"/>
                <w:szCs w:val="19"/>
                <w:lang w:val="es-ES_tradnl"/>
              </w:rPr>
            </w:pPr>
            <w:r w:rsidRPr="00331FF1">
              <w:rPr>
                <w:rFonts w:ascii="Arial" w:hAnsi="Arial" w:cs="Arial"/>
                <w:sz w:val="19"/>
                <w:szCs w:val="19"/>
              </w:rPr>
              <w:t>Densidad de 51 hasta 100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4CD27E8" w14:textId="77777777" w:rsidR="006565C9" w:rsidRPr="00331FF1" w:rsidRDefault="006565C9" w:rsidP="009F534C">
            <w:pPr>
              <w:spacing w:after="0"/>
              <w:ind w:left="127"/>
              <w:contextualSpacing/>
              <w:jc w:val="center"/>
              <w:rPr>
                <w:rFonts w:ascii="Arial" w:hAnsi="Arial" w:cs="Arial"/>
                <w:sz w:val="19"/>
                <w:szCs w:val="19"/>
                <w:lang w:val="es-ES_tradnl"/>
              </w:rPr>
            </w:pPr>
            <w:r w:rsidRPr="00331FF1">
              <w:rPr>
                <w:rFonts w:ascii="Arial" w:hAnsi="Arial" w:cs="Arial"/>
                <w:bCs/>
                <w:sz w:val="19"/>
                <w:szCs w:val="19"/>
              </w:rPr>
              <w:t>H1</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D80BF4E" w14:textId="77777777" w:rsidR="006565C9" w:rsidRPr="00331FF1" w:rsidRDefault="006565C9" w:rsidP="009F534C">
            <w:pPr>
              <w:spacing w:after="0"/>
              <w:ind w:hanging="34"/>
              <w:contextualSpacing/>
              <w:jc w:val="center"/>
              <w:rPr>
                <w:rFonts w:ascii="Arial" w:hAnsi="Arial" w:cs="Arial"/>
                <w:bCs/>
                <w:sz w:val="19"/>
                <w:szCs w:val="19"/>
                <w:lang w:val="es-ES_tradnl"/>
              </w:rPr>
            </w:pPr>
            <w:r w:rsidRPr="00331FF1">
              <w:rPr>
                <w:rFonts w:ascii="Arial" w:hAnsi="Arial" w:cs="Arial"/>
                <w:bCs/>
                <w:sz w:val="19"/>
                <w:szCs w:val="19"/>
              </w:rPr>
              <w:t>Mínima (Mn)</w:t>
            </w:r>
          </w:p>
        </w:tc>
      </w:tr>
      <w:tr w:rsidR="006565C9" w:rsidRPr="00331FF1" w14:paraId="4458113A" w14:textId="77777777" w:rsidTr="00AE662C">
        <w:trPr>
          <w:trHeight w:val="20"/>
        </w:trPr>
        <w:tc>
          <w:tcPr>
            <w:tcW w:w="1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F872989"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bCs/>
                <w:sz w:val="19"/>
                <w:szCs w:val="19"/>
              </w:rPr>
              <w:t xml:space="preserve">Habitacional </w:t>
            </w:r>
          </w:p>
          <w:p w14:paraId="2F5156A5"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bCs/>
                <w:sz w:val="19"/>
                <w:szCs w:val="19"/>
              </w:rPr>
              <w:t>Medio</w:t>
            </w:r>
          </w:p>
        </w:tc>
        <w:tc>
          <w:tcPr>
            <w:tcW w:w="20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75C4BE" w14:textId="77777777" w:rsidR="006565C9" w:rsidRPr="00331FF1" w:rsidRDefault="006565C9" w:rsidP="009F534C">
            <w:pPr>
              <w:spacing w:after="0"/>
              <w:ind w:left="204"/>
              <w:contextualSpacing/>
              <w:rPr>
                <w:rFonts w:ascii="Arial" w:hAnsi="Arial" w:cs="Arial"/>
                <w:sz w:val="19"/>
                <w:szCs w:val="19"/>
                <w:lang w:val="es-ES_tradnl"/>
              </w:rPr>
            </w:pPr>
            <w:r w:rsidRPr="00331FF1">
              <w:rPr>
                <w:rFonts w:ascii="Arial" w:hAnsi="Arial" w:cs="Arial"/>
                <w:sz w:val="19"/>
                <w:szCs w:val="19"/>
              </w:rPr>
              <w:t>Densidad de 101 hasta 299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7098DD4" w14:textId="77777777" w:rsidR="006565C9" w:rsidRPr="00331FF1" w:rsidRDefault="006565C9" w:rsidP="009F534C">
            <w:pPr>
              <w:spacing w:after="0"/>
              <w:ind w:left="127"/>
              <w:contextualSpacing/>
              <w:jc w:val="center"/>
              <w:rPr>
                <w:rFonts w:ascii="Arial" w:hAnsi="Arial" w:cs="Arial"/>
                <w:sz w:val="19"/>
                <w:szCs w:val="19"/>
                <w:lang w:val="es-ES_tradnl"/>
              </w:rPr>
            </w:pPr>
            <w:r w:rsidRPr="00331FF1">
              <w:rPr>
                <w:rFonts w:ascii="Arial" w:hAnsi="Arial" w:cs="Arial"/>
                <w:bCs/>
                <w:sz w:val="19"/>
                <w:szCs w:val="19"/>
              </w:rPr>
              <w:t>H1.5</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492F1ED" w14:textId="77777777" w:rsidR="006565C9" w:rsidRPr="00331FF1" w:rsidRDefault="006565C9" w:rsidP="009F534C">
            <w:pPr>
              <w:spacing w:after="0"/>
              <w:ind w:hanging="34"/>
              <w:contextualSpacing/>
              <w:jc w:val="center"/>
              <w:rPr>
                <w:rFonts w:ascii="Arial" w:hAnsi="Arial" w:cs="Arial"/>
                <w:bCs/>
                <w:sz w:val="19"/>
                <w:szCs w:val="19"/>
              </w:rPr>
            </w:pPr>
            <w:r w:rsidRPr="00331FF1">
              <w:rPr>
                <w:rFonts w:ascii="Arial" w:hAnsi="Arial" w:cs="Arial"/>
                <w:bCs/>
                <w:sz w:val="19"/>
                <w:szCs w:val="19"/>
              </w:rPr>
              <w:t>Baja ( Bj )</w:t>
            </w:r>
          </w:p>
        </w:tc>
      </w:tr>
      <w:tr w:rsidR="006565C9" w:rsidRPr="00331FF1" w14:paraId="65877D13"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9A8EE" w14:textId="77777777" w:rsidR="006565C9" w:rsidRPr="00331FF1" w:rsidRDefault="006565C9" w:rsidP="009F534C">
            <w:pPr>
              <w:spacing w:after="0"/>
              <w:rPr>
                <w:rFonts w:ascii="Arial" w:hAnsi="Arial"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2512E" w14:textId="77777777" w:rsidR="006565C9" w:rsidRPr="00331FF1" w:rsidRDefault="006565C9" w:rsidP="009F534C">
            <w:pPr>
              <w:spacing w:after="0"/>
              <w:rPr>
                <w:rFonts w:ascii="Arial" w:hAnsi="Arial" w:cs="Arial"/>
                <w:sz w:val="19"/>
                <w:szCs w:val="19"/>
                <w:lang w:val="es-ES_tradnl"/>
              </w:rPr>
            </w:pP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1213DAF" w14:textId="77777777" w:rsidR="006565C9" w:rsidRPr="00331FF1" w:rsidRDefault="006565C9" w:rsidP="009F534C">
            <w:pPr>
              <w:spacing w:after="0"/>
              <w:ind w:left="127"/>
              <w:contextualSpacing/>
              <w:jc w:val="center"/>
              <w:rPr>
                <w:rFonts w:ascii="Arial" w:hAnsi="Arial" w:cs="Arial"/>
                <w:bCs/>
                <w:sz w:val="19"/>
                <w:szCs w:val="19"/>
              </w:rPr>
            </w:pPr>
            <w:r w:rsidRPr="00331FF1">
              <w:rPr>
                <w:rFonts w:ascii="Arial" w:hAnsi="Arial" w:cs="Arial"/>
                <w:bCs/>
                <w:sz w:val="19"/>
                <w:szCs w:val="19"/>
              </w:rPr>
              <w:t>H2</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3483E36" w14:textId="77777777" w:rsidR="006565C9" w:rsidRPr="00331FF1" w:rsidRDefault="006565C9" w:rsidP="009F534C">
            <w:pPr>
              <w:spacing w:after="0"/>
              <w:ind w:hanging="34"/>
              <w:contextualSpacing/>
              <w:jc w:val="center"/>
              <w:rPr>
                <w:rFonts w:ascii="Arial" w:hAnsi="Arial" w:cs="Arial"/>
                <w:bCs/>
                <w:sz w:val="19"/>
                <w:szCs w:val="19"/>
              </w:rPr>
            </w:pPr>
            <w:r w:rsidRPr="00331FF1">
              <w:rPr>
                <w:rFonts w:ascii="Arial" w:hAnsi="Arial" w:cs="Arial"/>
                <w:bCs/>
                <w:sz w:val="19"/>
                <w:szCs w:val="19"/>
              </w:rPr>
              <w:t>Media (Md)</w:t>
            </w:r>
          </w:p>
        </w:tc>
      </w:tr>
      <w:tr w:rsidR="006565C9" w:rsidRPr="00331FF1" w14:paraId="73FB124D"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62B7B" w14:textId="77777777" w:rsidR="006565C9" w:rsidRPr="00331FF1" w:rsidRDefault="006565C9" w:rsidP="009F534C">
            <w:pPr>
              <w:spacing w:after="0"/>
              <w:rPr>
                <w:rFonts w:ascii="Arial" w:hAnsi="Arial"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EBE89" w14:textId="77777777" w:rsidR="006565C9" w:rsidRPr="00331FF1" w:rsidRDefault="006565C9" w:rsidP="009F534C">
            <w:pPr>
              <w:spacing w:after="0"/>
              <w:rPr>
                <w:rFonts w:ascii="Arial" w:hAnsi="Arial" w:cs="Arial"/>
                <w:sz w:val="19"/>
                <w:szCs w:val="19"/>
                <w:lang w:val="es-ES_tradnl"/>
              </w:rPr>
            </w:pP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FF07819" w14:textId="77777777" w:rsidR="006565C9" w:rsidRPr="00331FF1" w:rsidRDefault="006565C9" w:rsidP="009F534C">
            <w:pPr>
              <w:spacing w:after="0"/>
              <w:ind w:left="127"/>
              <w:contextualSpacing/>
              <w:jc w:val="center"/>
              <w:rPr>
                <w:rFonts w:ascii="Arial" w:hAnsi="Arial" w:cs="Arial"/>
                <w:bCs/>
                <w:sz w:val="19"/>
                <w:szCs w:val="19"/>
              </w:rPr>
            </w:pPr>
            <w:r w:rsidRPr="00331FF1">
              <w:rPr>
                <w:rFonts w:ascii="Arial" w:hAnsi="Arial" w:cs="Arial"/>
                <w:bCs/>
                <w:sz w:val="19"/>
                <w:szCs w:val="19"/>
              </w:rPr>
              <w:t>H 2.5</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73C00E5" w14:textId="77777777" w:rsidR="006565C9" w:rsidRPr="00331FF1" w:rsidRDefault="006565C9" w:rsidP="009F534C">
            <w:pPr>
              <w:spacing w:after="0"/>
              <w:ind w:hanging="34"/>
              <w:contextualSpacing/>
              <w:jc w:val="center"/>
              <w:rPr>
                <w:rFonts w:ascii="Arial" w:hAnsi="Arial" w:cs="Arial"/>
                <w:bCs/>
                <w:sz w:val="19"/>
                <w:szCs w:val="19"/>
              </w:rPr>
            </w:pPr>
            <w:r w:rsidRPr="00331FF1">
              <w:rPr>
                <w:rFonts w:ascii="Arial" w:hAnsi="Arial" w:cs="Arial"/>
                <w:bCs/>
                <w:sz w:val="19"/>
                <w:szCs w:val="19"/>
              </w:rPr>
              <w:t>Media (Md)</w:t>
            </w:r>
          </w:p>
        </w:tc>
      </w:tr>
      <w:tr w:rsidR="006565C9" w:rsidRPr="00331FF1" w14:paraId="51734F53" w14:textId="77777777" w:rsidTr="00AE662C">
        <w:trPr>
          <w:trHeight w:val="20"/>
        </w:trPr>
        <w:tc>
          <w:tcPr>
            <w:tcW w:w="1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FA0E42" w14:textId="77777777" w:rsidR="006565C9" w:rsidRPr="00331FF1" w:rsidRDefault="006565C9" w:rsidP="009F534C">
            <w:pPr>
              <w:spacing w:after="0"/>
              <w:ind w:right="-2" w:firstLine="6"/>
              <w:contextualSpacing/>
              <w:jc w:val="center"/>
              <w:rPr>
                <w:rFonts w:ascii="Arial" w:hAnsi="Arial" w:cs="Arial"/>
                <w:bCs/>
                <w:sz w:val="19"/>
                <w:szCs w:val="19"/>
              </w:rPr>
            </w:pPr>
            <w:r w:rsidRPr="00331FF1">
              <w:rPr>
                <w:rFonts w:ascii="Arial" w:hAnsi="Arial" w:cs="Arial"/>
                <w:bCs/>
                <w:sz w:val="19"/>
                <w:szCs w:val="19"/>
              </w:rPr>
              <w:t xml:space="preserve">Habitacional </w:t>
            </w:r>
          </w:p>
          <w:p w14:paraId="7101BE3C" w14:textId="77777777" w:rsidR="006565C9" w:rsidRPr="00331FF1" w:rsidRDefault="006565C9" w:rsidP="009F534C">
            <w:pPr>
              <w:spacing w:after="0"/>
              <w:ind w:hanging="34"/>
              <w:contextualSpacing/>
              <w:jc w:val="center"/>
              <w:rPr>
                <w:rFonts w:ascii="Arial" w:hAnsi="Arial" w:cs="Arial"/>
                <w:bCs/>
                <w:sz w:val="19"/>
                <w:szCs w:val="19"/>
              </w:rPr>
            </w:pPr>
            <w:r w:rsidRPr="00331FF1">
              <w:rPr>
                <w:rFonts w:ascii="Arial" w:hAnsi="Arial" w:cs="Arial"/>
                <w:bCs/>
                <w:sz w:val="19"/>
                <w:szCs w:val="19"/>
              </w:rPr>
              <w:t>Popular</w:t>
            </w:r>
          </w:p>
        </w:tc>
        <w:tc>
          <w:tcPr>
            <w:tcW w:w="2006"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AEBEFD8" w14:textId="77777777" w:rsidR="006565C9" w:rsidRPr="00331FF1" w:rsidRDefault="006565C9" w:rsidP="009F534C">
            <w:pPr>
              <w:spacing w:after="0"/>
              <w:ind w:left="145"/>
              <w:contextualSpacing/>
              <w:rPr>
                <w:rFonts w:ascii="Arial" w:hAnsi="Arial" w:cs="Arial"/>
                <w:sz w:val="19"/>
                <w:szCs w:val="19"/>
              </w:rPr>
            </w:pPr>
            <w:r w:rsidRPr="00331FF1">
              <w:rPr>
                <w:rFonts w:ascii="Arial" w:hAnsi="Arial" w:cs="Arial"/>
                <w:sz w:val="19"/>
                <w:szCs w:val="19"/>
              </w:rPr>
              <w:t>Densidad de 300 hasta 400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85D1F89" w14:textId="77777777" w:rsidR="006565C9" w:rsidRPr="00331FF1" w:rsidRDefault="006565C9" w:rsidP="009F534C">
            <w:pPr>
              <w:spacing w:after="0"/>
              <w:ind w:left="127"/>
              <w:contextualSpacing/>
              <w:jc w:val="center"/>
              <w:rPr>
                <w:rFonts w:ascii="Arial" w:hAnsi="Arial" w:cs="Arial"/>
                <w:sz w:val="19"/>
                <w:szCs w:val="19"/>
                <w:lang w:val="es-ES_tradnl"/>
              </w:rPr>
            </w:pPr>
            <w:r w:rsidRPr="00331FF1">
              <w:rPr>
                <w:rFonts w:ascii="Arial" w:hAnsi="Arial" w:cs="Arial"/>
                <w:bCs/>
                <w:sz w:val="19"/>
                <w:szCs w:val="19"/>
              </w:rPr>
              <w:t>H3</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78FC488" w14:textId="77777777" w:rsidR="006565C9" w:rsidRPr="00331FF1" w:rsidRDefault="006565C9" w:rsidP="009F534C">
            <w:pPr>
              <w:spacing w:after="0"/>
              <w:ind w:hanging="34"/>
              <w:contextualSpacing/>
              <w:jc w:val="center"/>
              <w:rPr>
                <w:rFonts w:ascii="Arial" w:hAnsi="Arial" w:cs="Arial"/>
                <w:bCs/>
                <w:sz w:val="19"/>
                <w:szCs w:val="19"/>
              </w:rPr>
            </w:pPr>
            <w:r w:rsidRPr="00331FF1">
              <w:rPr>
                <w:rFonts w:ascii="Arial" w:hAnsi="Arial" w:cs="Arial"/>
                <w:bCs/>
                <w:sz w:val="19"/>
                <w:szCs w:val="19"/>
              </w:rPr>
              <w:t>Alta (At)</w:t>
            </w:r>
          </w:p>
        </w:tc>
      </w:tr>
      <w:tr w:rsidR="006565C9" w:rsidRPr="00331FF1" w14:paraId="2C92E030"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70CA7" w14:textId="77777777" w:rsidR="006565C9" w:rsidRPr="00331FF1" w:rsidRDefault="006565C9" w:rsidP="009F534C">
            <w:pPr>
              <w:spacing w:after="0"/>
              <w:rPr>
                <w:rFonts w:ascii="Arial" w:hAnsi="Arial"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D32EB" w14:textId="77777777" w:rsidR="006565C9" w:rsidRPr="00331FF1" w:rsidRDefault="006565C9" w:rsidP="009F534C">
            <w:pPr>
              <w:spacing w:after="0"/>
              <w:rPr>
                <w:rFonts w:ascii="Arial" w:hAnsi="Arial" w:cs="Arial"/>
                <w:sz w:val="19"/>
                <w:szCs w:val="19"/>
              </w:rPr>
            </w:pP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4472974" w14:textId="77777777" w:rsidR="006565C9" w:rsidRPr="00331FF1" w:rsidRDefault="006565C9" w:rsidP="009F534C">
            <w:pPr>
              <w:spacing w:after="0"/>
              <w:ind w:left="127"/>
              <w:contextualSpacing/>
              <w:jc w:val="center"/>
              <w:rPr>
                <w:rFonts w:ascii="Arial" w:hAnsi="Arial" w:cs="Arial"/>
                <w:sz w:val="19"/>
                <w:szCs w:val="19"/>
                <w:lang w:val="es-ES_tradnl"/>
              </w:rPr>
            </w:pPr>
            <w:r w:rsidRPr="00331FF1">
              <w:rPr>
                <w:rFonts w:ascii="Arial" w:hAnsi="Arial" w:cs="Arial"/>
                <w:bCs/>
                <w:sz w:val="19"/>
                <w:szCs w:val="19"/>
              </w:rPr>
              <w:t>H4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E16F0" w14:textId="77777777" w:rsidR="006565C9" w:rsidRPr="00331FF1" w:rsidRDefault="006565C9" w:rsidP="009F534C">
            <w:pPr>
              <w:spacing w:after="0"/>
              <w:rPr>
                <w:rFonts w:ascii="Arial" w:hAnsi="Arial" w:cs="Arial"/>
                <w:bCs/>
                <w:sz w:val="19"/>
                <w:szCs w:val="19"/>
              </w:rPr>
            </w:pPr>
          </w:p>
        </w:tc>
      </w:tr>
      <w:tr w:rsidR="006565C9" w:rsidRPr="00331FF1" w14:paraId="328D7BEF" w14:textId="77777777" w:rsidTr="00AE662C">
        <w:trPr>
          <w:trHeight w:val="20"/>
        </w:trPr>
        <w:tc>
          <w:tcPr>
            <w:tcW w:w="1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AF539A" w14:textId="77777777" w:rsidR="006565C9" w:rsidRPr="00331FF1" w:rsidRDefault="006565C9" w:rsidP="009F534C">
            <w:pPr>
              <w:spacing w:after="0"/>
              <w:ind w:hanging="34"/>
              <w:contextualSpacing/>
              <w:jc w:val="center"/>
              <w:rPr>
                <w:rFonts w:ascii="Arial" w:hAnsi="Arial" w:cs="Arial"/>
                <w:bCs/>
                <w:sz w:val="19"/>
                <w:szCs w:val="19"/>
              </w:rPr>
            </w:pPr>
            <w:r w:rsidRPr="00331FF1">
              <w:rPr>
                <w:rFonts w:ascii="Arial" w:hAnsi="Arial" w:cs="Arial"/>
                <w:bCs/>
                <w:sz w:val="19"/>
                <w:szCs w:val="19"/>
              </w:rPr>
              <w:t>Habitacional</w:t>
            </w:r>
          </w:p>
        </w:tc>
        <w:tc>
          <w:tcPr>
            <w:tcW w:w="20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26FD54" w14:textId="77777777" w:rsidR="006565C9" w:rsidRPr="00331FF1" w:rsidRDefault="006565C9" w:rsidP="009F534C">
            <w:pPr>
              <w:spacing w:after="0"/>
              <w:ind w:left="145"/>
              <w:contextualSpacing/>
              <w:rPr>
                <w:rFonts w:ascii="Arial" w:hAnsi="Arial" w:cs="Arial"/>
                <w:sz w:val="19"/>
                <w:szCs w:val="19"/>
                <w:lang w:val="es-ES_tradnl"/>
              </w:rPr>
            </w:pPr>
            <w:r w:rsidRPr="00331FF1">
              <w:rPr>
                <w:rFonts w:ascii="Arial" w:hAnsi="Arial" w:cs="Arial"/>
                <w:bCs/>
                <w:sz w:val="19"/>
                <w:szCs w:val="19"/>
              </w:rPr>
              <w:t>Densidad de 401 hab/ha en adelante</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0D17D2B" w14:textId="77777777" w:rsidR="006565C9" w:rsidRPr="00331FF1" w:rsidRDefault="006565C9" w:rsidP="009F534C">
            <w:pPr>
              <w:spacing w:after="0"/>
              <w:ind w:left="127"/>
              <w:contextualSpacing/>
              <w:jc w:val="center"/>
              <w:rPr>
                <w:rFonts w:ascii="Arial" w:hAnsi="Arial" w:cs="Arial"/>
                <w:bCs/>
                <w:sz w:val="19"/>
                <w:szCs w:val="19"/>
              </w:rPr>
            </w:pPr>
            <w:r w:rsidRPr="00331FF1">
              <w:rPr>
                <w:rFonts w:ascii="Arial" w:hAnsi="Arial" w:cs="Arial"/>
                <w:bCs/>
                <w:sz w:val="19"/>
                <w:szCs w:val="19"/>
              </w:rPr>
              <w:t>H5</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FBBCBFE" w14:textId="77777777" w:rsidR="006565C9" w:rsidRPr="00331FF1" w:rsidRDefault="006565C9" w:rsidP="009F534C">
            <w:pPr>
              <w:spacing w:after="0"/>
              <w:ind w:firstLine="20"/>
              <w:contextualSpacing/>
              <w:jc w:val="center"/>
              <w:rPr>
                <w:rFonts w:ascii="Arial" w:hAnsi="Arial" w:cs="Arial"/>
                <w:sz w:val="19"/>
                <w:szCs w:val="19"/>
                <w:lang w:val="es-ES_tradnl"/>
              </w:rPr>
            </w:pPr>
            <w:r w:rsidRPr="00331FF1">
              <w:rPr>
                <w:rFonts w:ascii="Arial" w:hAnsi="Arial" w:cs="Arial"/>
                <w:bCs/>
                <w:sz w:val="19"/>
                <w:szCs w:val="19"/>
              </w:rPr>
              <w:t>Muy Alta (Mat)</w:t>
            </w:r>
          </w:p>
        </w:tc>
      </w:tr>
      <w:tr w:rsidR="006565C9" w:rsidRPr="00331FF1" w14:paraId="55160C33"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83D30" w14:textId="77777777" w:rsidR="006565C9" w:rsidRPr="00331FF1" w:rsidRDefault="006565C9" w:rsidP="009F534C">
            <w:pPr>
              <w:spacing w:after="0"/>
              <w:rPr>
                <w:rFonts w:ascii="Arial" w:hAnsi="Arial"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05193" w14:textId="77777777" w:rsidR="006565C9" w:rsidRPr="00331FF1" w:rsidRDefault="006565C9" w:rsidP="009F534C">
            <w:pPr>
              <w:spacing w:after="0"/>
              <w:rPr>
                <w:rFonts w:ascii="Arial" w:hAnsi="Arial" w:cs="Arial"/>
                <w:sz w:val="19"/>
                <w:szCs w:val="19"/>
                <w:lang w:val="es-ES_tradnl"/>
              </w:rPr>
            </w:pPr>
          </w:p>
        </w:tc>
        <w:tc>
          <w:tcPr>
            <w:tcW w:w="76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36470C" w14:textId="77777777" w:rsidR="006565C9" w:rsidRPr="00331FF1" w:rsidRDefault="006565C9" w:rsidP="009F534C">
            <w:pPr>
              <w:spacing w:after="0"/>
              <w:ind w:left="127"/>
              <w:contextualSpacing/>
              <w:jc w:val="center"/>
              <w:rPr>
                <w:rFonts w:ascii="Arial" w:hAnsi="Arial" w:cs="Arial"/>
                <w:bCs/>
                <w:sz w:val="19"/>
                <w:szCs w:val="19"/>
              </w:rPr>
            </w:pPr>
            <w:r w:rsidRPr="00331FF1">
              <w:rPr>
                <w:rFonts w:ascii="Arial" w:hAnsi="Arial" w:cs="Arial"/>
                <w:bCs/>
                <w:sz w:val="19"/>
                <w:szCs w:val="19"/>
              </w:rPr>
              <w:t>H6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07E9D" w14:textId="77777777" w:rsidR="006565C9" w:rsidRPr="00331FF1" w:rsidRDefault="006565C9" w:rsidP="009F534C">
            <w:pPr>
              <w:spacing w:after="0"/>
              <w:rPr>
                <w:rFonts w:ascii="Arial" w:hAnsi="Arial" w:cs="Arial"/>
                <w:sz w:val="19"/>
                <w:szCs w:val="19"/>
                <w:lang w:val="es-ES_tradnl"/>
              </w:rPr>
            </w:pPr>
          </w:p>
        </w:tc>
      </w:tr>
    </w:tbl>
    <w:p w14:paraId="49DEDF16" w14:textId="77777777" w:rsidR="006565C9" w:rsidRPr="00331FF1" w:rsidRDefault="006565C9" w:rsidP="009F534C">
      <w:pPr>
        <w:spacing w:after="0"/>
        <w:contextualSpacing/>
        <w:jc w:val="both"/>
        <w:rPr>
          <w:rFonts w:ascii="Arial" w:hAnsi="Arial" w:cs="Arial"/>
          <w:sz w:val="19"/>
          <w:szCs w:val="19"/>
        </w:rPr>
      </w:pPr>
    </w:p>
    <w:p w14:paraId="062131AD"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la determinación de los derechos por concepto de Supervisión de Obras de Urbanización en fraccionamientos y condominios, según lo dispuesto en el artículo 23, fracción XVII de la presente Ley, se atenderá a lo dispuesto por el Código Urbano del Estado de Querétaro vigente al momento de la autorización del Desarrollo Inmobiliario sujeto de dicho pago, en términos del Artículo Sexto Transitorio de dicho Código.</w:t>
      </w:r>
    </w:p>
    <w:p w14:paraId="427B75CA"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1562AC37"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aquellos predios que su uso de suelo haya sido actualizado y aprobado por el Ayuntamiento mediante los Programas Parciales de Desarrollo Urbano a través de la zonificación secundaria; independientemente de estas modificaciones, se causará y pagará los derechos contemplados en el artículo 23, fracción XX de la presente Ley.</w:t>
      </w:r>
    </w:p>
    <w:p w14:paraId="057567B1" w14:textId="77777777" w:rsidR="006565C9" w:rsidRPr="00331FF1" w:rsidRDefault="006565C9" w:rsidP="009F534C">
      <w:pPr>
        <w:pStyle w:val="Prrafodelista"/>
        <w:spacing w:after="0" w:line="257" w:lineRule="auto"/>
        <w:ind w:left="1043" w:hanging="357"/>
        <w:jc w:val="both"/>
        <w:rPr>
          <w:rFonts w:ascii="Arial" w:hAnsi="Arial" w:cs="Arial"/>
          <w:sz w:val="19"/>
          <w:szCs w:val="19"/>
        </w:rPr>
      </w:pPr>
    </w:p>
    <w:p w14:paraId="04179D23"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las autorizaciones inmobiliarias expedidas a través de Acuerdo de Cabildo, causarán y pagarán las obligaciones correspondientes, independientemente de su publicación en la Gaceta Municipal. La cancelación o modificación de dichas autorizaciones, no revocará las contribuciones efectivamente pagadas.</w:t>
      </w:r>
    </w:p>
    <w:p w14:paraId="18F40529"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6476A745"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Por los servicios prestados a domicilio por la Dirección Estatal del Registro Civil a través del Municipio, los oficiales de registro civil percibirán la quinta parte de lo recaudado, conforme lo dispuesto en el numeral 121 de la Ley de Hacienda de los Municipios del Estado de Querétaro.</w:t>
      </w:r>
    </w:p>
    <w:p w14:paraId="36FBF6CE"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7B381686"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En caso de existir concesión para la prestación de los servicios del Rastro Municipal, su pago continuará recaudándose en los puntos autorizados para ello, bajo los lineamientos señalados en el presente cuerpo normativo.</w:t>
      </w:r>
    </w:p>
    <w:p w14:paraId="31C4FCC8"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6D223FEC"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 xml:space="preserve">Para el ejercicio fiscal 2023, cuando la autoridad municipal competente imponga multas en materia de tránsito, exceptuándose de éstas, aquellas emitidas por uso indebido de espacios de uso exclusivo para personas con discapacidad, se cobrará una cantidad adicional de: $135.00. El recurso que se obtenga por este concepto se destinará de acuerdo a los criterios establecidos por la Dependencia encargada de las Finanzas Públicas; para dar cumplimiento a los fines de la Cruz Roja Mexicana Delegación Corregidora, el Fondo de Contingencias Municipal, la Unidad Municipal de Protección Civil y los grupos especializados en atención de emergencias sin fines de lucro y que se encuentren legalmente constituidos y registrados. </w:t>
      </w:r>
    </w:p>
    <w:p w14:paraId="55FB3493"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211CBE5A"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cuando la autoridad municipal competente imponga multas en materia de tránsito, emitidas por uso indebido de espacios de uso exclusivo para personas con discapacidad, se cobrará una cantidad adicional de $135.00. El recurso que se obtenga por este concepto se destinará para los programas que se aprueben por el Ayuntamiento.</w:t>
      </w:r>
    </w:p>
    <w:p w14:paraId="66BF3917"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50FE229D"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 xml:space="preserve">Para el ejercicio fiscal 2023, las sanciones administrativas derivadas de infracciones cometidas a la Ley de Tránsito, al Reglamento de Tránsito del Municipio de Corregidora, Qro., y demás disposiciones aplicables, que se califiquen como uso indebido de espacios de uso exclusivo para personas con discapacidad, éstas no serán susceptibles de reducción alguna. </w:t>
      </w:r>
    </w:p>
    <w:p w14:paraId="4082B328"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711FE25D"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respecto a los ingresos contemplados en los artículos 22, fracción III, numeral 2; 34, fracción VIII y 39, fracción I, numeral 1, inciso h) de la presente Ley, relacionados con la comercialización, venta, almacenaje, porteo o consumo de bebidas alcohólicas; por cada uno de éstos, se cobrará una cantidad adicional de $135.00, para el Fondo de Atención, Erradicación de la Violencia contra las Mujeres y Transversalización establecidos en el Presupuesto de Egresos para el ejercicio fiscal correspondiente.</w:t>
      </w:r>
    </w:p>
    <w:p w14:paraId="6F3C0C02"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6DA59D3D"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Respecto a la regularización de la autorización, construcción e instalación de cualquier tipo de antena de telefonía comercial, radio base, celular o sistema de trasmisión de radiofrecuencia en cualquier modalidad, el solicitante deberá de cubrir los siguientes Derechos en materia de Desarrollo Urbano, Dictamen de Protección Civil, Refrendo Anual de Opinión de Grado de Riesgo, Recepción de Trámite de Dictamen de Uso de Suelo, Dictamen de Uso de Suelo, Recepción de Trámite de Ratificación de Dictamen de Uso de Suelo, Ratificación de Uso de Suelo, Constancia de Número Oficial, Recepción de Trámite de Licencia de Construcción, Licencia de Construcción, ésta última de conformidad con el artículo 23, fracción I, numeral 1 de la presente Ley, Revisión de Proyecto Arquitectónico, Recepción de Trámite de Aviso de Terminación de Obra, Constancia de Terminación de Obra, éste en términos de lo estipulado por el artículo 23, fracción III, numeral 4, asimismo, deberá aplicarse el cobro consagrado en el artículo 23, fracción I, numeral 2 del presente cuerpo normativo.</w:t>
      </w:r>
    </w:p>
    <w:p w14:paraId="058E1863"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374A3EBE"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respecto a los ingresos contemplados en el artículo 28 fracción VI, numeral 6 de la presente Ley, relacionados con los servicios prestados por la Unidad de Control y Protección Animal, se cobrará una cantidad adicional de $10.00, para el Fondo de Protección y Aseguramiento de la Sanidad Animal, el recurso que se obtenga por este concepto se destinará de acuerdo a los criterios establecidos en el Presupuesto de Egresos para el ejercicio fiscal correspondiente.</w:t>
      </w:r>
    </w:p>
    <w:p w14:paraId="3655E261" w14:textId="77777777" w:rsidR="006565C9" w:rsidRPr="00331FF1" w:rsidRDefault="006565C9" w:rsidP="009F534C">
      <w:pPr>
        <w:spacing w:after="0"/>
        <w:ind w:left="1134"/>
        <w:contextualSpacing/>
        <w:rPr>
          <w:rFonts w:ascii="Arial" w:hAnsi="Arial" w:cs="Arial"/>
          <w:sz w:val="19"/>
          <w:szCs w:val="19"/>
        </w:rPr>
      </w:pPr>
    </w:p>
    <w:p w14:paraId="17DA7789"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cobro no será aplicable en los conceptos que su causación sea igual a cero.</w:t>
      </w:r>
    </w:p>
    <w:p w14:paraId="33288382" w14:textId="77777777" w:rsidR="006565C9" w:rsidRPr="00331FF1" w:rsidRDefault="006565C9" w:rsidP="009F534C">
      <w:pPr>
        <w:spacing w:after="0"/>
        <w:ind w:left="1134"/>
        <w:contextualSpacing/>
        <w:jc w:val="both"/>
        <w:rPr>
          <w:rFonts w:ascii="Arial" w:hAnsi="Arial" w:cs="Arial"/>
          <w:sz w:val="19"/>
          <w:szCs w:val="19"/>
        </w:rPr>
      </w:pPr>
    </w:p>
    <w:p w14:paraId="3449E9AB"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respecto a los ingresos contemplados en el artículo 34, fracción IV, numerales 2, 3, y 5 de la presente Ley, relacionados con la expedición de trámites expedidos por la Dependencia encargada de Ecología, se cobrará una cantidad adicional de $135.00, para el Fondo de Protección Ambiental y Cambio Climático. El recurso que se obtenga por este concepto se destinará de acuerdo a los criterios establecidos en el Presupuesto de Egresos para el ejercicio fiscal correspondiente</w:t>
      </w:r>
    </w:p>
    <w:p w14:paraId="12961DFD"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240936B9"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Durante el ejercicio fiscal 2023, los ingresos contemplados en el artículo 39 fracción I, numeral 1, inciso d), relacionados con sanciones por incumplimiento al Reglamento de la Unidad de Control y Protección Animal, se cobrará una cantidad adicional de $135.00, que se recaudarán en el Fondo de Protección y Aseguramiento de la Sanidad Animal; el recurso que se obtenga por este concepto se destinará de acuerdo a los criterios establecidos en el Presupuesto de Egresos para el ejercicio fiscal correspondiente.</w:t>
      </w:r>
    </w:p>
    <w:p w14:paraId="10851972"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5D2DF3C4"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las sanciones administrativas derivadas de infracciones cometidas al Reglamento de la Unidad de Control y Protección Animal, no serán susceptibles de reducción alguna.</w:t>
      </w:r>
    </w:p>
    <w:p w14:paraId="46ED9FBD"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2515E0F7"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Los ingresos recaudados por concepto de bienes sujetos que legalmente puedan ser enajenados, en su modalidad de subastas y/o enajenaciones de inmuebles, se destinarán a las acciones prioritarias correspondientes a proyectos relacionados con la implementación de seguridad pública, inversión pública productiva, fondos de contingencia y desastres naturales, obligaciones derivadas de procesos judiciales, la generación de infraestructura así como aquellas obligaciones que por su naturaleza se requiera su cumplimiento, sin que el orden señalado corresponda a la prelación.</w:t>
      </w:r>
    </w:p>
    <w:p w14:paraId="53642C43"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4502D996"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 xml:space="preserve">Para el ejercicio fiscal 2023, las sanciones administrativas derivadas de infracciones a los reglamentos vigentes de tránsito, podrán acceder solo a la reducción del 50% establecido en la normatividad aplicable. Fuera del plazo señalado, no será susceptible de reducción alguna. </w:t>
      </w:r>
    </w:p>
    <w:p w14:paraId="196221C4"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64B6209C"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Cuando exista reducción a las sanciones administrativas derivadas de infracciones a los reglamentos vigentes; la cantidad adicional no podrá ser sujeta a ninguna reducción, si su destino se encuentra etiquetado a un fondo específico.</w:t>
      </w:r>
    </w:p>
    <w:p w14:paraId="3A0DFAA8"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4555CDC8" w14:textId="77777777" w:rsidR="006565C9" w:rsidRPr="00331FF1" w:rsidRDefault="006565C9" w:rsidP="009F534C">
      <w:pPr>
        <w:numPr>
          <w:ilvl w:val="0"/>
          <w:numId w:val="203"/>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La aplicación de las disposiciones y estímulos fiscales, contenidos en el presente artículo, serán determinados por la autoridad fiscal conforme a los parámetros que para tales efectos se señalen, acorde a las situaciones en particular, considerando la imposibilidad de la doble aplicación de estímulos fiscales.</w:t>
      </w:r>
    </w:p>
    <w:p w14:paraId="07C447D4" w14:textId="77777777" w:rsidR="006565C9" w:rsidRPr="00331FF1" w:rsidRDefault="006565C9" w:rsidP="009F534C">
      <w:pPr>
        <w:spacing w:after="0"/>
        <w:ind w:left="1134"/>
        <w:contextualSpacing/>
        <w:jc w:val="both"/>
        <w:rPr>
          <w:rFonts w:ascii="Arial" w:hAnsi="Arial" w:cs="Arial"/>
          <w:sz w:val="19"/>
          <w:szCs w:val="19"/>
        </w:rPr>
      </w:pPr>
    </w:p>
    <w:p w14:paraId="10043F26" w14:textId="77777777" w:rsidR="006565C9" w:rsidRPr="00331FF1" w:rsidRDefault="006565C9" w:rsidP="009F534C">
      <w:pPr>
        <w:numPr>
          <w:ilvl w:val="0"/>
          <w:numId w:val="202"/>
        </w:numPr>
        <w:spacing w:after="0" w:line="256" w:lineRule="auto"/>
        <w:ind w:left="697" w:hanging="357"/>
        <w:contextualSpacing/>
        <w:jc w:val="both"/>
        <w:rPr>
          <w:rFonts w:ascii="Arial" w:hAnsi="Arial" w:cs="Arial"/>
          <w:sz w:val="19"/>
          <w:szCs w:val="19"/>
        </w:rPr>
      </w:pPr>
      <w:r w:rsidRPr="00331FF1">
        <w:rPr>
          <w:rFonts w:ascii="Arial" w:hAnsi="Arial" w:cs="Arial"/>
          <w:sz w:val="19"/>
          <w:szCs w:val="19"/>
        </w:rPr>
        <w:t>Durante el ejercicio fiscal 2023 serán aplicables los siguientes estímulos fiscales en el Municipio de Corregidora, Qro.:</w:t>
      </w:r>
    </w:p>
    <w:p w14:paraId="0DF751F3" w14:textId="77777777" w:rsidR="006565C9" w:rsidRPr="00331FF1" w:rsidRDefault="006565C9" w:rsidP="009F534C">
      <w:pPr>
        <w:spacing w:after="0"/>
        <w:ind w:left="1068"/>
        <w:contextualSpacing/>
        <w:jc w:val="both"/>
        <w:rPr>
          <w:rFonts w:ascii="Arial" w:hAnsi="Arial" w:cs="Arial"/>
          <w:sz w:val="19"/>
          <w:szCs w:val="19"/>
        </w:rPr>
      </w:pPr>
    </w:p>
    <w:p w14:paraId="640F9325" w14:textId="77777777" w:rsidR="006565C9" w:rsidRPr="00331FF1" w:rsidRDefault="006565C9" w:rsidP="009F534C">
      <w:pPr>
        <w:pStyle w:val="Prrafodelista"/>
        <w:numPr>
          <w:ilvl w:val="3"/>
          <w:numId w:val="213"/>
        </w:numPr>
        <w:spacing w:after="0"/>
        <w:ind w:left="1043" w:hanging="357"/>
        <w:jc w:val="both"/>
        <w:rPr>
          <w:rFonts w:ascii="Arial" w:hAnsi="Arial" w:cs="Arial"/>
          <w:sz w:val="19"/>
          <w:szCs w:val="19"/>
        </w:rPr>
      </w:pPr>
      <w:r w:rsidRPr="00331FF1">
        <w:rPr>
          <w:rFonts w:ascii="Arial" w:hAnsi="Arial" w:cs="Arial"/>
          <w:sz w:val="19"/>
          <w:szCs w:val="19"/>
        </w:rPr>
        <w:t xml:space="preserve">Para el ejercicio fiscal 2023, las actividades que encuadren en el supuesto contemplado en el artículo 12, fracción IV, numeral 1 de la presente Ley, correspondientes a los eventos de entretenimientos culturales, educativos, conferencias, funciones de teatro, espectáculos, sin fines de lucro que realicen las personas físicas, morales o unidades económicas de las diferentes expresiones artísticas sin venta de bebidas alcohólicas, sin intermediación de promotores o empresas comerciales y que se encuentren debidamente registradas, asociaciones e Instituciones privadas, no tendrán costo, una vez que se emita la autorización del evento, por la autoridad correspondiente, previa autorización de la dependencia encargada de las finanzas públicas. </w:t>
      </w:r>
    </w:p>
    <w:p w14:paraId="448CD14D" w14:textId="77777777" w:rsidR="006565C9" w:rsidRPr="00331FF1" w:rsidRDefault="006565C9" w:rsidP="009F534C">
      <w:pPr>
        <w:pStyle w:val="Prrafodelista"/>
        <w:spacing w:after="0"/>
        <w:ind w:left="1043"/>
        <w:jc w:val="both"/>
        <w:rPr>
          <w:rFonts w:ascii="Arial" w:hAnsi="Arial" w:cs="Arial"/>
          <w:sz w:val="19"/>
          <w:szCs w:val="19"/>
        </w:rPr>
      </w:pPr>
    </w:p>
    <w:p w14:paraId="69464F29" w14:textId="77777777" w:rsidR="006565C9" w:rsidRPr="00331FF1" w:rsidRDefault="006565C9" w:rsidP="009F534C">
      <w:pPr>
        <w:pStyle w:val="Prrafodelista"/>
        <w:numPr>
          <w:ilvl w:val="3"/>
          <w:numId w:val="213"/>
        </w:numPr>
        <w:spacing w:after="0"/>
        <w:ind w:left="1043" w:hanging="357"/>
        <w:jc w:val="both"/>
        <w:rPr>
          <w:rFonts w:ascii="Arial" w:hAnsi="Arial" w:cs="Arial"/>
          <w:sz w:val="19"/>
          <w:szCs w:val="19"/>
        </w:rPr>
      </w:pPr>
      <w:r w:rsidRPr="00331FF1">
        <w:rPr>
          <w:rFonts w:ascii="Arial" w:hAnsi="Arial" w:cs="Arial"/>
          <w:sz w:val="19"/>
          <w:szCs w:val="19"/>
        </w:rPr>
        <w:t xml:space="preserve">Para el ejercicio fiscal 2023, las actividades que encuadren en el supuesto contemplado en el artículo 12, fracción IV, numeral 1 de la presente Ley, correspondientes a los eventos de entretenimientos culturales, educativos, conferencias, funciones de teatro, espectáculos, sin fines de lucro que realicen las personas físicas, morales o unidades económicas de las diferentes expresiones artísticas, sin intermediación de promotores o empresas comerciales y que se encuentren debidamente registradas, asociaciones e Instituciones privadas, </w:t>
      </w:r>
      <w:r w:rsidRPr="00331FF1">
        <w:rPr>
          <w:rFonts w:ascii="Arial" w:hAnsi="Arial" w:cs="Arial"/>
          <w:color w:val="000000"/>
          <w:sz w:val="19"/>
          <w:szCs w:val="19"/>
        </w:rPr>
        <w:t>pagarán lo equivalente a aplicar un factor del 0.50 sobre los costos contenidos en el numeral indicado,</w:t>
      </w:r>
      <w:r w:rsidRPr="00331FF1">
        <w:rPr>
          <w:rFonts w:ascii="Arial" w:hAnsi="Arial" w:cs="Arial"/>
          <w:sz w:val="19"/>
          <w:szCs w:val="19"/>
        </w:rPr>
        <w:t xml:space="preserve"> una vez que se emita la autorización del evento, por la autoridad correspondiente, previa autorización de la dependencia encargada de las finanzas públicas. </w:t>
      </w:r>
    </w:p>
    <w:p w14:paraId="4957D014" w14:textId="77777777" w:rsidR="006565C9" w:rsidRPr="00331FF1" w:rsidRDefault="006565C9" w:rsidP="009F534C">
      <w:pPr>
        <w:pStyle w:val="Prrafodelista"/>
        <w:spacing w:after="0"/>
        <w:ind w:left="1043"/>
        <w:jc w:val="both"/>
        <w:rPr>
          <w:rFonts w:ascii="Arial" w:hAnsi="Arial" w:cs="Arial"/>
          <w:sz w:val="19"/>
          <w:szCs w:val="19"/>
        </w:rPr>
      </w:pPr>
    </w:p>
    <w:p w14:paraId="48D67697" w14:textId="77777777" w:rsidR="006565C9" w:rsidRPr="00331FF1" w:rsidRDefault="006565C9" w:rsidP="009F534C">
      <w:pPr>
        <w:pStyle w:val="Prrafodelista"/>
        <w:numPr>
          <w:ilvl w:val="0"/>
          <w:numId w:val="211"/>
        </w:numPr>
        <w:spacing w:after="0"/>
        <w:ind w:left="1046"/>
        <w:jc w:val="both"/>
        <w:rPr>
          <w:rFonts w:ascii="Arial" w:hAnsi="Arial" w:cs="Arial"/>
          <w:sz w:val="19"/>
          <w:szCs w:val="19"/>
        </w:rPr>
      </w:pPr>
      <w:r w:rsidRPr="00331FF1">
        <w:rPr>
          <w:rFonts w:ascii="Arial" w:hAnsi="Arial" w:cs="Arial"/>
          <w:sz w:val="19"/>
          <w:szCs w:val="19"/>
        </w:rPr>
        <w:t>Para el ejercicio fiscal 2023, las actividades correspondientes a los eventos de entretenimientos culturales, educativos, conferencias, funciones de teatro, espectáculos, sin fines de lucro que realicen las personas físicas, morales o unidades económicas de las diferentes expresiones artísticas, sin venta de bebidas alcohólicas, no estarán obligados a presentar la garantía contemplada en el artículo 12, fracción IV, numeral 4 de la presente Ley, para los eventos sin costo de acceso.</w:t>
      </w:r>
    </w:p>
    <w:p w14:paraId="66906B33" w14:textId="77777777" w:rsidR="006565C9" w:rsidRPr="00331FF1" w:rsidRDefault="006565C9" w:rsidP="009F534C">
      <w:pPr>
        <w:pStyle w:val="Prrafodelista"/>
        <w:spacing w:after="0"/>
        <w:ind w:left="1043" w:hanging="357"/>
        <w:jc w:val="both"/>
        <w:rPr>
          <w:rFonts w:ascii="Arial" w:hAnsi="Arial" w:cs="Arial"/>
          <w:sz w:val="19"/>
          <w:szCs w:val="19"/>
        </w:rPr>
      </w:pPr>
    </w:p>
    <w:p w14:paraId="4D6D7664" w14:textId="77777777" w:rsidR="006565C9" w:rsidRPr="00331FF1" w:rsidRDefault="006565C9" w:rsidP="009F534C">
      <w:pPr>
        <w:pStyle w:val="Prrafodelista"/>
        <w:numPr>
          <w:ilvl w:val="0"/>
          <w:numId w:val="211"/>
        </w:numPr>
        <w:spacing w:after="0"/>
        <w:ind w:left="1043" w:hanging="357"/>
        <w:jc w:val="both"/>
        <w:rPr>
          <w:rFonts w:ascii="Arial" w:hAnsi="Arial" w:cs="Arial"/>
          <w:sz w:val="19"/>
          <w:szCs w:val="19"/>
        </w:rPr>
      </w:pPr>
      <w:r w:rsidRPr="00331FF1">
        <w:rPr>
          <w:rFonts w:ascii="Arial" w:hAnsi="Arial" w:cs="Arial"/>
          <w:sz w:val="19"/>
          <w:szCs w:val="19"/>
        </w:rPr>
        <w:t xml:space="preserve">El pago del Impuesto Predial al hacerse por anualidad anticipada, durante el primer bimestre, tendrá las siguientes reducciones: </w:t>
      </w:r>
    </w:p>
    <w:p w14:paraId="7B63C59F" w14:textId="77777777" w:rsidR="006565C9" w:rsidRPr="00331FF1" w:rsidRDefault="006565C9" w:rsidP="009F534C">
      <w:pPr>
        <w:spacing w:after="0"/>
        <w:contextualSpacing/>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1842"/>
        <w:gridCol w:w="1804"/>
      </w:tblGrid>
      <w:tr w:rsidR="006565C9" w:rsidRPr="00331FF1" w14:paraId="13C221D3" w14:textId="77777777" w:rsidTr="00AE662C">
        <w:trPr>
          <w:trHeight w:val="113"/>
        </w:trPr>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3DA1692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LUGAR DE PAGO</w:t>
            </w:r>
          </w:p>
        </w:tc>
        <w:tc>
          <w:tcPr>
            <w:tcW w:w="1043" w:type="pct"/>
            <w:tcBorders>
              <w:top w:val="single" w:sz="4" w:space="0" w:color="auto"/>
              <w:left w:val="single" w:sz="4" w:space="0" w:color="auto"/>
              <w:bottom w:val="single" w:sz="4" w:space="0" w:color="auto"/>
              <w:right w:val="single" w:sz="4" w:space="0" w:color="auto"/>
            </w:tcBorders>
            <w:shd w:val="clear" w:color="auto" w:fill="BFBFBF"/>
            <w:hideMark/>
          </w:tcPr>
          <w:p w14:paraId="744C223B"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ENERO</w:t>
            </w:r>
          </w:p>
        </w:tc>
        <w:tc>
          <w:tcPr>
            <w:tcW w:w="1022" w:type="pct"/>
            <w:tcBorders>
              <w:top w:val="single" w:sz="4" w:space="0" w:color="auto"/>
              <w:left w:val="single" w:sz="4" w:space="0" w:color="auto"/>
              <w:bottom w:val="single" w:sz="4" w:space="0" w:color="auto"/>
              <w:right w:val="single" w:sz="4" w:space="0" w:color="auto"/>
            </w:tcBorders>
            <w:shd w:val="clear" w:color="auto" w:fill="BFBFBF"/>
            <w:hideMark/>
          </w:tcPr>
          <w:p w14:paraId="27CA378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FEBRERO</w:t>
            </w:r>
          </w:p>
        </w:tc>
      </w:tr>
      <w:tr w:rsidR="006565C9" w:rsidRPr="00331FF1" w14:paraId="3499F142" w14:textId="77777777" w:rsidTr="00AE662C">
        <w:trPr>
          <w:trHeight w:val="113"/>
        </w:trPr>
        <w:tc>
          <w:tcPr>
            <w:tcW w:w="2935" w:type="pct"/>
            <w:tcBorders>
              <w:top w:val="single" w:sz="4" w:space="0" w:color="auto"/>
              <w:left w:val="single" w:sz="4" w:space="0" w:color="auto"/>
              <w:bottom w:val="single" w:sz="4" w:space="0" w:color="auto"/>
              <w:right w:val="single" w:sz="4" w:space="0" w:color="auto"/>
            </w:tcBorders>
            <w:hideMark/>
          </w:tcPr>
          <w:p w14:paraId="199849F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Cajas recaudadoras en Oficinas Municipales</w:t>
            </w:r>
          </w:p>
        </w:tc>
        <w:tc>
          <w:tcPr>
            <w:tcW w:w="1043" w:type="pct"/>
            <w:tcBorders>
              <w:top w:val="single" w:sz="4" w:space="0" w:color="auto"/>
              <w:left w:val="single" w:sz="4" w:space="0" w:color="auto"/>
              <w:bottom w:val="single" w:sz="4" w:space="0" w:color="auto"/>
              <w:right w:val="single" w:sz="4" w:space="0" w:color="auto"/>
            </w:tcBorders>
            <w:hideMark/>
          </w:tcPr>
          <w:p w14:paraId="025A1F9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1022" w:type="pct"/>
            <w:tcBorders>
              <w:top w:val="single" w:sz="4" w:space="0" w:color="auto"/>
              <w:left w:val="single" w:sz="4" w:space="0" w:color="auto"/>
              <w:bottom w:val="single" w:sz="4" w:space="0" w:color="auto"/>
              <w:right w:val="single" w:sz="4" w:space="0" w:color="auto"/>
            </w:tcBorders>
            <w:hideMark/>
          </w:tcPr>
          <w:p w14:paraId="567A805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r>
      <w:tr w:rsidR="006565C9" w:rsidRPr="00331FF1" w14:paraId="06A46CAC" w14:textId="77777777" w:rsidTr="00AE662C">
        <w:trPr>
          <w:trHeight w:val="113"/>
        </w:trPr>
        <w:tc>
          <w:tcPr>
            <w:tcW w:w="2935" w:type="pct"/>
            <w:tcBorders>
              <w:top w:val="single" w:sz="4" w:space="0" w:color="auto"/>
              <w:left w:val="single" w:sz="4" w:space="0" w:color="auto"/>
              <w:bottom w:val="single" w:sz="4" w:space="0" w:color="auto"/>
              <w:right w:val="single" w:sz="4" w:space="0" w:color="auto"/>
            </w:tcBorders>
            <w:hideMark/>
          </w:tcPr>
          <w:p w14:paraId="10C93A2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Cajas recaudadoras virtuales</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12C9E25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1022" w:type="pct"/>
            <w:vMerge w:val="restart"/>
            <w:tcBorders>
              <w:top w:val="single" w:sz="4" w:space="0" w:color="auto"/>
              <w:left w:val="single" w:sz="4" w:space="0" w:color="auto"/>
              <w:bottom w:val="single" w:sz="4" w:space="0" w:color="auto"/>
              <w:right w:val="single" w:sz="4" w:space="0" w:color="auto"/>
            </w:tcBorders>
            <w:vAlign w:val="center"/>
            <w:hideMark/>
          </w:tcPr>
          <w:p w14:paraId="65FBC43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w:t>
            </w:r>
          </w:p>
        </w:tc>
      </w:tr>
      <w:tr w:rsidR="006565C9" w:rsidRPr="00331FF1" w14:paraId="2271DAA0" w14:textId="77777777" w:rsidTr="00AE662C">
        <w:trPr>
          <w:trHeight w:val="113"/>
        </w:trPr>
        <w:tc>
          <w:tcPr>
            <w:tcW w:w="2935" w:type="pct"/>
            <w:tcBorders>
              <w:top w:val="single" w:sz="4" w:space="0" w:color="auto"/>
              <w:left w:val="single" w:sz="4" w:space="0" w:color="auto"/>
              <w:bottom w:val="single" w:sz="4" w:space="0" w:color="auto"/>
              <w:right w:val="single" w:sz="4" w:space="0" w:color="auto"/>
            </w:tcBorders>
            <w:hideMark/>
          </w:tcPr>
          <w:p w14:paraId="6CE9B66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Establecimientos autorizados (instituciones bancarias, tiendas de autoservicio y conveniencia, entre otros)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7AF43"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B845F" w14:textId="77777777" w:rsidR="006565C9" w:rsidRPr="00331FF1" w:rsidRDefault="006565C9" w:rsidP="009F534C">
            <w:pPr>
              <w:spacing w:after="0"/>
              <w:rPr>
                <w:rFonts w:ascii="Arial" w:hAnsi="Arial" w:cs="Arial"/>
                <w:sz w:val="19"/>
                <w:szCs w:val="19"/>
              </w:rPr>
            </w:pPr>
          </w:p>
        </w:tc>
      </w:tr>
    </w:tbl>
    <w:p w14:paraId="04DCE2C0" w14:textId="77777777" w:rsidR="006565C9" w:rsidRPr="00331FF1" w:rsidRDefault="006565C9" w:rsidP="009F534C">
      <w:pPr>
        <w:spacing w:after="0"/>
        <w:ind w:left="708"/>
        <w:contextualSpacing/>
        <w:jc w:val="both"/>
        <w:rPr>
          <w:rFonts w:ascii="Arial" w:hAnsi="Arial" w:cs="Arial"/>
          <w:sz w:val="19"/>
          <w:szCs w:val="19"/>
        </w:rPr>
      </w:pPr>
    </w:p>
    <w:p w14:paraId="28F3A330"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El estímulo fiscal antes previsto, será aplicable de manera general, exceptuando aquellos predios que no contengan construcciones permanentes o en proceso; predios cuyo valor catastral de sus construcciones represente menos de un 10% del valor catastral del inmueble; así como aquellos con clasificación de fraccionamientos en proceso de ejecución; y los predios que cuenten con un beneficio fiscal derivado de un programa municipal aprobado por el H. Ayuntamiento y/o según lo establecido en la presente Ley; y para aquellos predios que previa solicitud le sea autorizado la aplicación de estímulo fiscal contenido en los numerales 7 y 8 de la presente fracción.</w:t>
      </w:r>
    </w:p>
    <w:p w14:paraId="25C82E33" w14:textId="77777777" w:rsidR="006565C9" w:rsidRPr="00331FF1" w:rsidRDefault="006565C9" w:rsidP="009F534C">
      <w:pPr>
        <w:spacing w:after="0"/>
        <w:ind w:left="1134"/>
        <w:contextualSpacing/>
        <w:jc w:val="both"/>
        <w:rPr>
          <w:rFonts w:ascii="Arial" w:hAnsi="Arial" w:cs="Arial"/>
          <w:sz w:val="19"/>
          <w:szCs w:val="19"/>
        </w:rPr>
      </w:pPr>
    </w:p>
    <w:p w14:paraId="0BA11221" w14:textId="77777777" w:rsidR="006565C9" w:rsidRPr="00331FF1" w:rsidRDefault="006565C9" w:rsidP="00B06839">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Las personas que acrediten ser propietarios, poseedores de bienes inmuebles, Representantes de Organismos y/o Asociaciones de Colonos debidamente constituidos para la regularización de la propiedad, cuando la fecha de alta sea anterior y durante el ejercicio fiscal 2023, por concepto de Impuesto Predial, se aplicarán las reducciones por cada ejercicio fiscal pendiente de pago, que sean aprobados en acuerdo específico por el Ayuntamiento y la vigencia de los mismos será dentro del ejercicio fiscal de la presente Ley; sin multas y recargos, siempre que el interesado acredite la condición de Asentamientos en Proceso de Regularización con la Comisión para la Regularización de la Tenencia de la Tierra (CORETT), actualmente Instituto Nacional del Suelo Sustentable (INSUS), con el Instituto de la Vivienda del Estado de Querétaro (IVEQ) o la Secretaría de Desarrollo Social del Estado de Querétaro (SEDESOQ).</w:t>
      </w:r>
    </w:p>
    <w:p w14:paraId="3D4126EC" w14:textId="77777777" w:rsidR="006565C9" w:rsidRPr="00331FF1" w:rsidRDefault="006565C9" w:rsidP="00B06839">
      <w:pPr>
        <w:spacing w:after="0" w:line="257" w:lineRule="auto"/>
        <w:ind w:left="1043" w:hanging="357"/>
        <w:contextualSpacing/>
        <w:jc w:val="both"/>
        <w:rPr>
          <w:rFonts w:ascii="Arial" w:hAnsi="Arial" w:cs="Arial"/>
          <w:sz w:val="19"/>
          <w:szCs w:val="19"/>
        </w:rPr>
      </w:pPr>
    </w:p>
    <w:p w14:paraId="077F08A6" w14:textId="77777777" w:rsidR="006565C9" w:rsidRPr="00331FF1" w:rsidRDefault="006565C9" w:rsidP="00B06839">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 xml:space="preserve">Para los propietarios de predios ubicados en Asentamiento Humano Irregular, que acredite la individualización de lotes para la emisión del documento que acredite su legítima propiedad, causará y pagará $135.00, por cada Ejercicio Fiscal pendiente de pago, por concepto de Impuesto Predial, sin multas ni recargos, siempre y cuando sea solicitado por el propietario o su representante legal debidamente acreditado. </w:t>
      </w:r>
    </w:p>
    <w:p w14:paraId="2F7B84C6" w14:textId="77777777" w:rsidR="006565C9" w:rsidRPr="00331FF1" w:rsidRDefault="006565C9" w:rsidP="00B06839">
      <w:pPr>
        <w:spacing w:after="0" w:line="257" w:lineRule="auto"/>
        <w:ind w:left="1043" w:hanging="357"/>
        <w:contextualSpacing/>
        <w:jc w:val="both"/>
        <w:rPr>
          <w:rFonts w:ascii="Arial" w:hAnsi="Arial" w:cs="Arial"/>
          <w:sz w:val="19"/>
          <w:szCs w:val="19"/>
        </w:rPr>
      </w:pPr>
    </w:p>
    <w:p w14:paraId="30A169CF" w14:textId="77777777" w:rsidR="006565C9" w:rsidRPr="00331FF1" w:rsidRDefault="006565C9" w:rsidP="00B06839">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Las personas que acrediten ser propietarios y/o poseedores de predios expropiados para su regularización por la Comisión para la Regularización de la Tenencia de la Tierra (CORETT) actualmente Instituto Nacional del Suelo Sustentable (INSUS); cuando se trate del primer registro al padrón catastral, por única ocasión, por concepto de Impuesto Predial, se causará y pagará: $135.00, en el que se contemplará el año fiscal en curso así como los anteriores, sin multas y recargos, siempre y cuando se acredite con el documento autorizado por la institución correspondiente y sea solicitado por el propietario y/o poseedor debidamente acreditado.</w:t>
      </w:r>
    </w:p>
    <w:p w14:paraId="3B6507C9" w14:textId="77777777" w:rsidR="006565C9" w:rsidRPr="00331FF1" w:rsidRDefault="006565C9" w:rsidP="00B06839">
      <w:pPr>
        <w:spacing w:after="0" w:line="257" w:lineRule="auto"/>
        <w:ind w:left="1043" w:hanging="357"/>
        <w:contextualSpacing/>
        <w:jc w:val="both"/>
        <w:rPr>
          <w:rFonts w:ascii="Arial" w:hAnsi="Arial" w:cs="Arial"/>
          <w:sz w:val="19"/>
          <w:szCs w:val="19"/>
        </w:rPr>
      </w:pPr>
    </w:p>
    <w:p w14:paraId="2DE87ED7" w14:textId="77777777" w:rsidR="006565C9" w:rsidRPr="00331FF1" w:rsidRDefault="006565C9" w:rsidP="00B06839">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Las personas que acrediten ser propietarios de solares regularizados mediante el Programa de Certificación de Derechos Ejidales por el Registro Agrario Nacional (RAN), cuando se trate del primer registro al padrón catastral, se causará y pagará: $135.00, por cada ejercicio fiscal pendiente de pago, de manera anual, por concepto de Impuesto Predial, sin multas ni recargos, siempre y cuando sea solicitado por el propietario o su representante legal debidamente acreditado, por única ocasión cuando la fecha de alta sea anterior o durante el ejercicio fiscal 2023.</w:t>
      </w:r>
    </w:p>
    <w:p w14:paraId="4B56C942" w14:textId="77777777" w:rsidR="006565C9" w:rsidRPr="00331FF1" w:rsidRDefault="006565C9" w:rsidP="00B06839">
      <w:pPr>
        <w:spacing w:after="0" w:line="257" w:lineRule="auto"/>
        <w:ind w:left="1043" w:hanging="357"/>
        <w:contextualSpacing/>
        <w:jc w:val="both"/>
        <w:rPr>
          <w:rFonts w:ascii="Arial" w:hAnsi="Arial" w:cs="Arial"/>
          <w:sz w:val="19"/>
          <w:szCs w:val="19"/>
        </w:rPr>
      </w:pPr>
    </w:p>
    <w:p w14:paraId="5B73C9EF" w14:textId="77777777" w:rsidR="006565C9" w:rsidRPr="00331FF1" w:rsidRDefault="006565C9" w:rsidP="00B06839">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Tratándose de inmuebles que se encuentren en las clasificaciones previstas en este numeral, y que cumplan de acuerdo a las definiciones contempladas en Ley de Hacienda de los Municipios del Estado de Querétaro, durante el presente ejercicio fiscal, al Impuesto Predial, previa solicitud por el propietario y/o poseedor y/o representante legal, se aplicarán los siguientes factores:</w:t>
      </w:r>
    </w:p>
    <w:p w14:paraId="0416B151" w14:textId="77777777" w:rsidR="006565C9" w:rsidRPr="00331FF1" w:rsidRDefault="006565C9" w:rsidP="009F534C">
      <w:pPr>
        <w:spacing w:after="0"/>
        <w:contextualSpacing/>
        <w:jc w:val="both"/>
        <w:rPr>
          <w:rFonts w:ascii="Arial" w:hAnsi="Arial" w:cs="Arial"/>
          <w:sz w:val="19"/>
          <w:szCs w:val="19"/>
        </w:rPr>
      </w:pPr>
    </w:p>
    <w:p w14:paraId="759D1B95" w14:textId="77777777" w:rsidR="006565C9" w:rsidRPr="00331FF1" w:rsidRDefault="006565C9" w:rsidP="009F534C">
      <w:pPr>
        <w:numPr>
          <w:ilvl w:val="0"/>
          <w:numId w:val="206"/>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Para el ejercicio fiscal 2023, los propietarios de inmuebles que se coloquen en las clasificaciones señaladas, por las características del inmueble, podrá aplicarse el factor correspondiente, de acuerdo al importe por concepto de Impuesto Predial señalado en el artículo 13 del presente ordenamiento, de conformidad a la siguiente tabla:</w:t>
      </w:r>
    </w:p>
    <w:tbl>
      <w:tblPr>
        <w:tblpPr w:leftFromText="141" w:rightFromText="141" w:bottomFromText="160" w:vertAnchor="text" w:horzAnchor="page" w:tblpX="1918" w:tblpY="2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6565C9" w:rsidRPr="00331FF1" w14:paraId="05F99739"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3814F2"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RANGO CONFORME ARTÍCULO 13</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885E75"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RESERVA URBANA</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9C8079"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PRODUCCIÓN AGRÍCOLA</w:t>
            </w:r>
          </w:p>
        </w:tc>
      </w:tr>
      <w:tr w:rsidR="006565C9" w:rsidRPr="00331FF1" w14:paraId="5B455D4C"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32B237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w:t>
            </w:r>
          </w:p>
        </w:tc>
        <w:tc>
          <w:tcPr>
            <w:tcW w:w="1667" w:type="pct"/>
            <w:tcBorders>
              <w:top w:val="single" w:sz="4" w:space="0" w:color="auto"/>
              <w:left w:val="single" w:sz="4" w:space="0" w:color="auto"/>
              <w:bottom w:val="single" w:sz="4" w:space="0" w:color="auto"/>
              <w:right w:val="single" w:sz="4" w:space="0" w:color="auto"/>
            </w:tcBorders>
            <w:noWrap/>
            <w:hideMark/>
          </w:tcPr>
          <w:p w14:paraId="38FBC00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-0.2239</w:t>
            </w:r>
          </w:p>
        </w:tc>
        <w:tc>
          <w:tcPr>
            <w:tcW w:w="1667" w:type="pct"/>
            <w:tcBorders>
              <w:top w:val="single" w:sz="4" w:space="0" w:color="auto"/>
              <w:left w:val="single" w:sz="4" w:space="0" w:color="auto"/>
              <w:bottom w:val="single" w:sz="4" w:space="0" w:color="auto"/>
              <w:right w:val="single" w:sz="4" w:space="0" w:color="auto"/>
            </w:tcBorders>
            <w:noWrap/>
            <w:hideMark/>
          </w:tcPr>
          <w:p w14:paraId="2D02B0C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-0.2459</w:t>
            </w:r>
          </w:p>
        </w:tc>
      </w:tr>
      <w:tr w:rsidR="006565C9" w:rsidRPr="00331FF1" w14:paraId="432249BA"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F1908A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w:t>
            </w:r>
          </w:p>
        </w:tc>
        <w:tc>
          <w:tcPr>
            <w:tcW w:w="1667" w:type="pct"/>
            <w:tcBorders>
              <w:top w:val="single" w:sz="4" w:space="0" w:color="auto"/>
              <w:left w:val="single" w:sz="4" w:space="0" w:color="auto"/>
              <w:bottom w:val="single" w:sz="4" w:space="0" w:color="auto"/>
              <w:right w:val="single" w:sz="4" w:space="0" w:color="auto"/>
            </w:tcBorders>
            <w:noWrap/>
            <w:hideMark/>
          </w:tcPr>
          <w:p w14:paraId="4E6C97B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-0.2416</w:t>
            </w:r>
          </w:p>
        </w:tc>
        <w:tc>
          <w:tcPr>
            <w:tcW w:w="1667" w:type="pct"/>
            <w:tcBorders>
              <w:top w:val="single" w:sz="4" w:space="0" w:color="auto"/>
              <w:left w:val="single" w:sz="4" w:space="0" w:color="auto"/>
              <w:bottom w:val="single" w:sz="4" w:space="0" w:color="auto"/>
              <w:right w:val="single" w:sz="4" w:space="0" w:color="auto"/>
            </w:tcBorders>
            <w:noWrap/>
            <w:hideMark/>
          </w:tcPr>
          <w:p w14:paraId="370482FF"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-0.2492</w:t>
            </w:r>
          </w:p>
        </w:tc>
      </w:tr>
      <w:tr w:rsidR="006565C9" w:rsidRPr="00331FF1" w14:paraId="7541C89C"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5733D4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w:t>
            </w:r>
          </w:p>
        </w:tc>
        <w:tc>
          <w:tcPr>
            <w:tcW w:w="1667" w:type="pct"/>
            <w:tcBorders>
              <w:top w:val="single" w:sz="4" w:space="0" w:color="auto"/>
              <w:left w:val="single" w:sz="4" w:space="0" w:color="auto"/>
              <w:bottom w:val="single" w:sz="4" w:space="0" w:color="auto"/>
              <w:right w:val="single" w:sz="4" w:space="0" w:color="auto"/>
            </w:tcBorders>
            <w:noWrap/>
            <w:hideMark/>
          </w:tcPr>
          <w:p w14:paraId="0102F5C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-0.2629</w:t>
            </w:r>
          </w:p>
        </w:tc>
        <w:tc>
          <w:tcPr>
            <w:tcW w:w="1667" w:type="pct"/>
            <w:tcBorders>
              <w:top w:val="single" w:sz="4" w:space="0" w:color="auto"/>
              <w:left w:val="single" w:sz="4" w:space="0" w:color="auto"/>
              <w:bottom w:val="single" w:sz="4" w:space="0" w:color="auto"/>
              <w:right w:val="single" w:sz="4" w:space="0" w:color="auto"/>
            </w:tcBorders>
            <w:noWrap/>
            <w:hideMark/>
          </w:tcPr>
          <w:p w14:paraId="699ADDF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-0.2705</w:t>
            </w:r>
          </w:p>
        </w:tc>
      </w:tr>
      <w:tr w:rsidR="006565C9" w:rsidRPr="00331FF1" w14:paraId="3320C9F5"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7B9EE5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w:t>
            </w:r>
          </w:p>
        </w:tc>
        <w:tc>
          <w:tcPr>
            <w:tcW w:w="1667" w:type="pct"/>
            <w:tcBorders>
              <w:top w:val="single" w:sz="4" w:space="0" w:color="auto"/>
              <w:left w:val="single" w:sz="4" w:space="0" w:color="auto"/>
              <w:bottom w:val="single" w:sz="4" w:space="0" w:color="auto"/>
              <w:right w:val="single" w:sz="4" w:space="0" w:color="auto"/>
            </w:tcBorders>
            <w:noWrap/>
            <w:hideMark/>
          </w:tcPr>
          <w:p w14:paraId="32F9B8E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-0.2833</w:t>
            </w:r>
          </w:p>
        </w:tc>
        <w:tc>
          <w:tcPr>
            <w:tcW w:w="1667" w:type="pct"/>
            <w:tcBorders>
              <w:top w:val="single" w:sz="4" w:space="0" w:color="auto"/>
              <w:left w:val="single" w:sz="4" w:space="0" w:color="auto"/>
              <w:bottom w:val="single" w:sz="4" w:space="0" w:color="auto"/>
              <w:right w:val="single" w:sz="4" w:space="0" w:color="auto"/>
            </w:tcBorders>
            <w:noWrap/>
            <w:hideMark/>
          </w:tcPr>
          <w:p w14:paraId="3137576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-0.2909</w:t>
            </w:r>
          </w:p>
        </w:tc>
      </w:tr>
      <w:tr w:rsidR="006565C9" w:rsidRPr="00331FF1" w14:paraId="5CBDEC1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BF0970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w:t>
            </w:r>
          </w:p>
        </w:tc>
        <w:tc>
          <w:tcPr>
            <w:tcW w:w="1667" w:type="pct"/>
            <w:tcBorders>
              <w:top w:val="single" w:sz="4" w:space="0" w:color="auto"/>
              <w:left w:val="single" w:sz="4" w:space="0" w:color="auto"/>
              <w:bottom w:val="single" w:sz="4" w:space="0" w:color="auto"/>
              <w:right w:val="single" w:sz="4" w:space="0" w:color="auto"/>
            </w:tcBorders>
            <w:noWrap/>
            <w:hideMark/>
          </w:tcPr>
          <w:p w14:paraId="27DF4F1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-0.3030</w:t>
            </w:r>
          </w:p>
        </w:tc>
        <w:tc>
          <w:tcPr>
            <w:tcW w:w="1667" w:type="pct"/>
            <w:tcBorders>
              <w:top w:val="single" w:sz="4" w:space="0" w:color="auto"/>
              <w:left w:val="single" w:sz="4" w:space="0" w:color="auto"/>
              <w:bottom w:val="single" w:sz="4" w:space="0" w:color="auto"/>
              <w:right w:val="single" w:sz="4" w:space="0" w:color="auto"/>
            </w:tcBorders>
            <w:noWrap/>
            <w:hideMark/>
          </w:tcPr>
          <w:p w14:paraId="3CE949B8"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-0.3106</w:t>
            </w:r>
          </w:p>
        </w:tc>
      </w:tr>
      <w:tr w:rsidR="006565C9" w:rsidRPr="00331FF1" w14:paraId="47EAAEA3"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D1601F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6</w:t>
            </w:r>
          </w:p>
        </w:tc>
        <w:tc>
          <w:tcPr>
            <w:tcW w:w="1667" w:type="pct"/>
            <w:tcBorders>
              <w:top w:val="single" w:sz="4" w:space="0" w:color="auto"/>
              <w:left w:val="single" w:sz="4" w:space="0" w:color="auto"/>
              <w:bottom w:val="single" w:sz="4" w:space="0" w:color="auto"/>
              <w:right w:val="single" w:sz="4" w:space="0" w:color="auto"/>
            </w:tcBorders>
            <w:noWrap/>
            <w:hideMark/>
          </w:tcPr>
          <w:p w14:paraId="50557C7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-0.3217</w:t>
            </w:r>
          </w:p>
        </w:tc>
        <w:tc>
          <w:tcPr>
            <w:tcW w:w="1667" w:type="pct"/>
            <w:tcBorders>
              <w:top w:val="single" w:sz="4" w:space="0" w:color="auto"/>
              <w:left w:val="single" w:sz="4" w:space="0" w:color="auto"/>
              <w:bottom w:val="single" w:sz="4" w:space="0" w:color="auto"/>
              <w:right w:val="single" w:sz="4" w:space="0" w:color="auto"/>
            </w:tcBorders>
            <w:noWrap/>
            <w:hideMark/>
          </w:tcPr>
          <w:p w14:paraId="7A952CF5"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-0.3293</w:t>
            </w:r>
          </w:p>
        </w:tc>
      </w:tr>
      <w:tr w:rsidR="006565C9" w:rsidRPr="00331FF1" w14:paraId="30703EDE"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13A71F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7</w:t>
            </w:r>
          </w:p>
        </w:tc>
        <w:tc>
          <w:tcPr>
            <w:tcW w:w="1667" w:type="pct"/>
            <w:tcBorders>
              <w:top w:val="single" w:sz="4" w:space="0" w:color="auto"/>
              <w:left w:val="single" w:sz="4" w:space="0" w:color="auto"/>
              <w:bottom w:val="single" w:sz="4" w:space="0" w:color="auto"/>
              <w:right w:val="single" w:sz="4" w:space="0" w:color="auto"/>
            </w:tcBorders>
            <w:noWrap/>
            <w:hideMark/>
          </w:tcPr>
          <w:p w14:paraId="0A32E6E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-0.3398</w:t>
            </w:r>
          </w:p>
        </w:tc>
        <w:tc>
          <w:tcPr>
            <w:tcW w:w="1667" w:type="pct"/>
            <w:tcBorders>
              <w:top w:val="single" w:sz="4" w:space="0" w:color="auto"/>
              <w:left w:val="single" w:sz="4" w:space="0" w:color="auto"/>
              <w:bottom w:val="single" w:sz="4" w:space="0" w:color="auto"/>
              <w:right w:val="single" w:sz="4" w:space="0" w:color="auto"/>
            </w:tcBorders>
            <w:noWrap/>
            <w:hideMark/>
          </w:tcPr>
          <w:p w14:paraId="5DD0DB0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-0.3474</w:t>
            </w:r>
          </w:p>
        </w:tc>
      </w:tr>
      <w:tr w:rsidR="006565C9" w:rsidRPr="00331FF1" w14:paraId="3043C903"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D28868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w:t>
            </w:r>
          </w:p>
        </w:tc>
        <w:tc>
          <w:tcPr>
            <w:tcW w:w="1667" w:type="pct"/>
            <w:tcBorders>
              <w:top w:val="single" w:sz="4" w:space="0" w:color="auto"/>
              <w:left w:val="single" w:sz="4" w:space="0" w:color="auto"/>
              <w:bottom w:val="single" w:sz="4" w:space="0" w:color="auto"/>
              <w:right w:val="single" w:sz="4" w:space="0" w:color="auto"/>
            </w:tcBorders>
            <w:noWrap/>
            <w:hideMark/>
          </w:tcPr>
          <w:p w14:paraId="76BD54CF"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-0.3571</w:t>
            </w:r>
          </w:p>
        </w:tc>
        <w:tc>
          <w:tcPr>
            <w:tcW w:w="1667" w:type="pct"/>
            <w:tcBorders>
              <w:top w:val="single" w:sz="4" w:space="0" w:color="auto"/>
              <w:left w:val="single" w:sz="4" w:space="0" w:color="auto"/>
              <w:bottom w:val="single" w:sz="4" w:space="0" w:color="auto"/>
              <w:right w:val="single" w:sz="4" w:space="0" w:color="auto"/>
            </w:tcBorders>
            <w:noWrap/>
            <w:hideMark/>
          </w:tcPr>
          <w:p w14:paraId="586B87C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-0.3647</w:t>
            </w:r>
          </w:p>
        </w:tc>
      </w:tr>
      <w:tr w:rsidR="006565C9" w:rsidRPr="00331FF1" w14:paraId="0AAAE4CA"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3383400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9</w:t>
            </w:r>
          </w:p>
        </w:tc>
        <w:tc>
          <w:tcPr>
            <w:tcW w:w="1667" w:type="pct"/>
            <w:tcBorders>
              <w:top w:val="single" w:sz="4" w:space="0" w:color="auto"/>
              <w:left w:val="single" w:sz="4" w:space="0" w:color="auto"/>
              <w:bottom w:val="single" w:sz="4" w:space="0" w:color="auto"/>
              <w:right w:val="single" w:sz="4" w:space="0" w:color="auto"/>
            </w:tcBorders>
            <w:noWrap/>
            <w:hideMark/>
          </w:tcPr>
          <w:p w14:paraId="4D3BE80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-0.3736</w:t>
            </w:r>
          </w:p>
        </w:tc>
        <w:tc>
          <w:tcPr>
            <w:tcW w:w="1667" w:type="pct"/>
            <w:tcBorders>
              <w:top w:val="single" w:sz="4" w:space="0" w:color="auto"/>
              <w:left w:val="single" w:sz="4" w:space="0" w:color="auto"/>
              <w:bottom w:val="single" w:sz="4" w:space="0" w:color="auto"/>
              <w:right w:val="single" w:sz="4" w:space="0" w:color="auto"/>
            </w:tcBorders>
            <w:noWrap/>
            <w:hideMark/>
          </w:tcPr>
          <w:p w14:paraId="0E41BAE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-0.3812</w:t>
            </w:r>
          </w:p>
        </w:tc>
      </w:tr>
      <w:tr w:rsidR="006565C9" w:rsidRPr="00331FF1" w14:paraId="1B5BE74F"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917E2D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c>
          <w:tcPr>
            <w:tcW w:w="1667" w:type="pct"/>
            <w:tcBorders>
              <w:top w:val="single" w:sz="4" w:space="0" w:color="auto"/>
              <w:left w:val="single" w:sz="4" w:space="0" w:color="auto"/>
              <w:bottom w:val="single" w:sz="4" w:space="0" w:color="auto"/>
              <w:right w:val="single" w:sz="4" w:space="0" w:color="auto"/>
            </w:tcBorders>
            <w:noWrap/>
            <w:hideMark/>
          </w:tcPr>
          <w:p w14:paraId="04651FB5"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-0.3895</w:t>
            </w:r>
          </w:p>
        </w:tc>
        <w:tc>
          <w:tcPr>
            <w:tcW w:w="1667" w:type="pct"/>
            <w:tcBorders>
              <w:top w:val="single" w:sz="4" w:space="0" w:color="auto"/>
              <w:left w:val="single" w:sz="4" w:space="0" w:color="auto"/>
              <w:bottom w:val="single" w:sz="4" w:space="0" w:color="auto"/>
              <w:right w:val="single" w:sz="4" w:space="0" w:color="auto"/>
            </w:tcBorders>
            <w:noWrap/>
            <w:hideMark/>
          </w:tcPr>
          <w:p w14:paraId="367E039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-0.3971</w:t>
            </w:r>
          </w:p>
        </w:tc>
      </w:tr>
      <w:tr w:rsidR="006565C9" w:rsidRPr="00331FF1" w14:paraId="140CC9ED"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C5916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11</w:t>
            </w:r>
          </w:p>
        </w:tc>
        <w:tc>
          <w:tcPr>
            <w:tcW w:w="1667" w:type="pct"/>
            <w:tcBorders>
              <w:top w:val="single" w:sz="4" w:space="0" w:color="auto"/>
              <w:left w:val="single" w:sz="4" w:space="0" w:color="auto"/>
              <w:bottom w:val="single" w:sz="4" w:space="0" w:color="auto"/>
              <w:right w:val="single" w:sz="4" w:space="0" w:color="auto"/>
            </w:tcBorders>
            <w:noWrap/>
            <w:hideMark/>
          </w:tcPr>
          <w:p w14:paraId="4968C04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-0.4047</w:t>
            </w:r>
          </w:p>
        </w:tc>
        <w:tc>
          <w:tcPr>
            <w:tcW w:w="1667" w:type="pct"/>
            <w:tcBorders>
              <w:top w:val="single" w:sz="4" w:space="0" w:color="auto"/>
              <w:left w:val="single" w:sz="4" w:space="0" w:color="auto"/>
              <w:bottom w:val="single" w:sz="4" w:space="0" w:color="auto"/>
              <w:right w:val="single" w:sz="4" w:space="0" w:color="auto"/>
            </w:tcBorders>
            <w:noWrap/>
            <w:hideMark/>
          </w:tcPr>
          <w:p w14:paraId="52A4B6F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-0.4123</w:t>
            </w:r>
          </w:p>
        </w:tc>
      </w:tr>
      <w:tr w:rsidR="006565C9" w:rsidRPr="00331FF1" w14:paraId="09E1551C"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9AB3D8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12</w:t>
            </w:r>
          </w:p>
        </w:tc>
        <w:tc>
          <w:tcPr>
            <w:tcW w:w="1667" w:type="pct"/>
            <w:tcBorders>
              <w:top w:val="single" w:sz="4" w:space="0" w:color="auto"/>
              <w:left w:val="single" w:sz="4" w:space="0" w:color="auto"/>
              <w:bottom w:val="single" w:sz="4" w:space="0" w:color="auto"/>
              <w:right w:val="single" w:sz="4" w:space="0" w:color="auto"/>
            </w:tcBorders>
            <w:noWrap/>
            <w:hideMark/>
          </w:tcPr>
          <w:p w14:paraId="49650365"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-0.4194</w:t>
            </w:r>
          </w:p>
        </w:tc>
        <w:tc>
          <w:tcPr>
            <w:tcW w:w="1667" w:type="pct"/>
            <w:tcBorders>
              <w:top w:val="single" w:sz="4" w:space="0" w:color="auto"/>
              <w:left w:val="single" w:sz="4" w:space="0" w:color="auto"/>
              <w:bottom w:val="single" w:sz="4" w:space="0" w:color="auto"/>
              <w:right w:val="single" w:sz="4" w:space="0" w:color="auto"/>
            </w:tcBorders>
            <w:noWrap/>
            <w:hideMark/>
          </w:tcPr>
          <w:p w14:paraId="434003DF"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-0.4270</w:t>
            </w:r>
          </w:p>
        </w:tc>
      </w:tr>
      <w:tr w:rsidR="006565C9" w:rsidRPr="00331FF1" w14:paraId="60F94A9D"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48AD78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13</w:t>
            </w:r>
          </w:p>
        </w:tc>
        <w:tc>
          <w:tcPr>
            <w:tcW w:w="1667" w:type="pct"/>
            <w:tcBorders>
              <w:top w:val="single" w:sz="4" w:space="0" w:color="auto"/>
              <w:left w:val="single" w:sz="4" w:space="0" w:color="auto"/>
              <w:bottom w:val="single" w:sz="4" w:space="0" w:color="auto"/>
              <w:right w:val="single" w:sz="4" w:space="0" w:color="auto"/>
            </w:tcBorders>
            <w:noWrap/>
            <w:hideMark/>
          </w:tcPr>
          <w:p w14:paraId="7D7A62E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-0.4334</w:t>
            </w:r>
          </w:p>
        </w:tc>
        <w:tc>
          <w:tcPr>
            <w:tcW w:w="1667" w:type="pct"/>
            <w:tcBorders>
              <w:top w:val="single" w:sz="4" w:space="0" w:color="auto"/>
              <w:left w:val="single" w:sz="4" w:space="0" w:color="auto"/>
              <w:bottom w:val="single" w:sz="4" w:space="0" w:color="auto"/>
              <w:right w:val="single" w:sz="4" w:space="0" w:color="auto"/>
            </w:tcBorders>
            <w:noWrap/>
            <w:hideMark/>
          </w:tcPr>
          <w:p w14:paraId="5B30249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-0.4410</w:t>
            </w:r>
          </w:p>
        </w:tc>
      </w:tr>
      <w:tr w:rsidR="006565C9" w:rsidRPr="00331FF1" w14:paraId="1BA85D76"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6B04FF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14</w:t>
            </w:r>
          </w:p>
        </w:tc>
        <w:tc>
          <w:tcPr>
            <w:tcW w:w="1667" w:type="pct"/>
            <w:tcBorders>
              <w:top w:val="single" w:sz="4" w:space="0" w:color="auto"/>
              <w:left w:val="single" w:sz="4" w:space="0" w:color="auto"/>
              <w:bottom w:val="single" w:sz="4" w:space="0" w:color="auto"/>
              <w:right w:val="single" w:sz="4" w:space="0" w:color="auto"/>
            </w:tcBorders>
            <w:noWrap/>
            <w:hideMark/>
          </w:tcPr>
          <w:p w14:paraId="44F9666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-0.4469</w:t>
            </w:r>
          </w:p>
        </w:tc>
        <w:tc>
          <w:tcPr>
            <w:tcW w:w="1667" w:type="pct"/>
            <w:tcBorders>
              <w:top w:val="single" w:sz="4" w:space="0" w:color="auto"/>
              <w:left w:val="single" w:sz="4" w:space="0" w:color="auto"/>
              <w:bottom w:val="single" w:sz="4" w:space="0" w:color="auto"/>
              <w:right w:val="single" w:sz="4" w:space="0" w:color="auto"/>
            </w:tcBorders>
            <w:noWrap/>
            <w:hideMark/>
          </w:tcPr>
          <w:p w14:paraId="2EDAD19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-0.4545</w:t>
            </w:r>
          </w:p>
        </w:tc>
      </w:tr>
      <w:tr w:rsidR="006565C9" w:rsidRPr="00331FF1" w14:paraId="7ABFFF52"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516412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c>
          <w:tcPr>
            <w:tcW w:w="1667" w:type="pct"/>
            <w:tcBorders>
              <w:top w:val="single" w:sz="4" w:space="0" w:color="auto"/>
              <w:left w:val="single" w:sz="4" w:space="0" w:color="auto"/>
              <w:bottom w:val="single" w:sz="4" w:space="0" w:color="auto"/>
              <w:right w:val="single" w:sz="4" w:space="0" w:color="auto"/>
            </w:tcBorders>
            <w:noWrap/>
            <w:hideMark/>
          </w:tcPr>
          <w:p w14:paraId="61CE1B01"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-0.4598</w:t>
            </w:r>
          </w:p>
        </w:tc>
        <w:tc>
          <w:tcPr>
            <w:tcW w:w="1667" w:type="pct"/>
            <w:tcBorders>
              <w:top w:val="single" w:sz="4" w:space="0" w:color="auto"/>
              <w:left w:val="single" w:sz="4" w:space="0" w:color="auto"/>
              <w:bottom w:val="single" w:sz="4" w:space="0" w:color="auto"/>
              <w:right w:val="single" w:sz="4" w:space="0" w:color="auto"/>
            </w:tcBorders>
            <w:noWrap/>
            <w:hideMark/>
          </w:tcPr>
          <w:p w14:paraId="3AEEEB2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-0.4674</w:t>
            </w:r>
          </w:p>
        </w:tc>
      </w:tr>
      <w:tr w:rsidR="006565C9" w:rsidRPr="00331FF1" w14:paraId="2F804808"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32B2E9E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16</w:t>
            </w:r>
          </w:p>
        </w:tc>
        <w:tc>
          <w:tcPr>
            <w:tcW w:w="1667" w:type="pct"/>
            <w:tcBorders>
              <w:top w:val="single" w:sz="4" w:space="0" w:color="auto"/>
              <w:left w:val="single" w:sz="4" w:space="0" w:color="auto"/>
              <w:bottom w:val="single" w:sz="4" w:space="0" w:color="auto"/>
              <w:right w:val="single" w:sz="4" w:space="0" w:color="auto"/>
            </w:tcBorders>
            <w:noWrap/>
            <w:hideMark/>
          </w:tcPr>
          <w:p w14:paraId="14C4C36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-0.4722</w:t>
            </w:r>
          </w:p>
        </w:tc>
        <w:tc>
          <w:tcPr>
            <w:tcW w:w="1667" w:type="pct"/>
            <w:tcBorders>
              <w:top w:val="single" w:sz="4" w:space="0" w:color="auto"/>
              <w:left w:val="single" w:sz="4" w:space="0" w:color="auto"/>
              <w:bottom w:val="single" w:sz="4" w:space="0" w:color="auto"/>
              <w:right w:val="single" w:sz="4" w:space="0" w:color="auto"/>
            </w:tcBorders>
            <w:noWrap/>
            <w:hideMark/>
          </w:tcPr>
          <w:p w14:paraId="5B88F08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-0.4798</w:t>
            </w:r>
          </w:p>
        </w:tc>
      </w:tr>
      <w:tr w:rsidR="006565C9" w:rsidRPr="00331FF1" w14:paraId="5766CEB4"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7581E5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17</w:t>
            </w:r>
          </w:p>
        </w:tc>
        <w:tc>
          <w:tcPr>
            <w:tcW w:w="1667" w:type="pct"/>
            <w:tcBorders>
              <w:top w:val="single" w:sz="4" w:space="0" w:color="auto"/>
              <w:left w:val="single" w:sz="4" w:space="0" w:color="auto"/>
              <w:bottom w:val="single" w:sz="4" w:space="0" w:color="auto"/>
              <w:right w:val="single" w:sz="4" w:space="0" w:color="auto"/>
            </w:tcBorders>
            <w:noWrap/>
            <w:hideMark/>
          </w:tcPr>
          <w:p w14:paraId="3A90DBB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-0.4840</w:t>
            </w:r>
          </w:p>
        </w:tc>
        <w:tc>
          <w:tcPr>
            <w:tcW w:w="1667" w:type="pct"/>
            <w:tcBorders>
              <w:top w:val="single" w:sz="4" w:space="0" w:color="auto"/>
              <w:left w:val="single" w:sz="4" w:space="0" w:color="auto"/>
              <w:bottom w:val="single" w:sz="4" w:space="0" w:color="auto"/>
              <w:right w:val="single" w:sz="4" w:space="0" w:color="auto"/>
            </w:tcBorders>
            <w:noWrap/>
            <w:hideMark/>
          </w:tcPr>
          <w:p w14:paraId="624A4C8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-0.4916</w:t>
            </w:r>
          </w:p>
        </w:tc>
      </w:tr>
      <w:tr w:rsidR="006565C9" w:rsidRPr="00331FF1" w14:paraId="57A47A11"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E14AC4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18</w:t>
            </w:r>
          </w:p>
        </w:tc>
        <w:tc>
          <w:tcPr>
            <w:tcW w:w="1667" w:type="pct"/>
            <w:tcBorders>
              <w:top w:val="single" w:sz="4" w:space="0" w:color="auto"/>
              <w:left w:val="single" w:sz="4" w:space="0" w:color="auto"/>
              <w:bottom w:val="single" w:sz="4" w:space="0" w:color="auto"/>
              <w:right w:val="single" w:sz="4" w:space="0" w:color="auto"/>
            </w:tcBorders>
            <w:noWrap/>
            <w:hideMark/>
          </w:tcPr>
          <w:p w14:paraId="1A22E8C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-0.4954</w:t>
            </w:r>
          </w:p>
        </w:tc>
        <w:tc>
          <w:tcPr>
            <w:tcW w:w="1667" w:type="pct"/>
            <w:tcBorders>
              <w:top w:val="single" w:sz="4" w:space="0" w:color="auto"/>
              <w:left w:val="single" w:sz="4" w:space="0" w:color="auto"/>
              <w:bottom w:val="single" w:sz="4" w:space="0" w:color="auto"/>
              <w:right w:val="single" w:sz="4" w:space="0" w:color="auto"/>
            </w:tcBorders>
            <w:noWrap/>
            <w:hideMark/>
          </w:tcPr>
          <w:p w14:paraId="4849F0B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-0.5030</w:t>
            </w:r>
          </w:p>
        </w:tc>
      </w:tr>
      <w:tr w:rsidR="006565C9" w:rsidRPr="00331FF1" w14:paraId="47DDF63E"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BEBB2F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19</w:t>
            </w:r>
          </w:p>
        </w:tc>
        <w:tc>
          <w:tcPr>
            <w:tcW w:w="1667" w:type="pct"/>
            <w:tcBorders>
              <w:top w:val="single" w:sz="4" w:space="0" w:color="auto"/>
              <w:left w:val="single" w:sz="4" w:space="0" w:color="auto"/>
              <w:bottom w:val="single" w:sz="4" w:space="0" w:color="auto"/>
              <w:right w:val="single" w:sz="4" w:space="0" w:color="auto"/>
            </w:tcBorders>
            <w:noWrap/>
            <w:hideMark/>
          </w:tcPr>
          <w:p w14:paraId="7C3EABC9"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-0.5063</w:t>
            </w:r>
          </w:p>
        </w:tc>
        <w:tc>
          <w:tcPr>
            <w:tcW w:w="1667" w:type="pct"/>
            <w:tcBorders>
              <w:top w:val="single" w:sz="4" w:space="0" w:color="auto"/>
              <w:left w:val="single" w:sz="4" w:space="0" w:color="auto"/>
              <w:bottom w:val="single" w:sz="4" w:space="0" w:color="auto"/>
              <w:right w:val="single" w:sz="4" w:space="0" w:color="auto"/>
            </w:tcBorders>
            <w:noWrap/>
            <w:hideMark/>
          </w:tcPr>
          <w:p w14:paraId="0B514558"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-0.5139</w:t>
            </w:r>
          </w:p>
        </w:tc>
      </w:tr>
      <w:tr w:rsidR="006565C9" w:rsidRPr="00331FF1" w14:paraId="3036EEA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93C87F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c>
          <w:tcPr>
            <w:tcW w:w="1667" w:type="pct"/>
            <w:tcBorders>
              <w:top w:val="single" w:sz="4" w:space="0" w:color="auto"/>
              <w:left w:val="single" w:sz="4" w:space="0" w:color="auto"/>
              <w:bottom w:val="single" w:sz="4" w:space="0" w:color="auto"/>
              <w:right w:val="single" w:sz="4" w:space="0" w:color="auto"/>
            </w:tcBorders>
            <w:noWrap/>
            <w:hideMark/>
          </w:tcPr>
          <w:p w14:paraId="123991C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-0.5167</w:t>
            </w:r>
          </w:p>
        </w:tc>
        <w:tc>
          <w:tcPr>
            <w:tcW w:w="1667" w:type="pct"/>
            <w:tcBorders>
              <w:top w:val="single" w:sz="4" w:space="0" w:color="auto"/>
              <w:left w:val="single" w:sz="4" w:space="0" w:color="auto"/>
              <w:bottom w:val="single" w:sz="4" w:space="0" w:color="auto"/>
              <w:right w:val="single" w:sz="4" w:space="0" w:color="auto"/>
            </w:tcBorders>
            <w:noWrap/>
            <w:hideMark/>
          </w:tcPr>
          <w:p w14:paraId="459996B1"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-0.5243</w:t>
            </w:r>
          </w:p>
        </w:tc>
      </w:tr>
      <w:tr w:rsidR="006565C9" w:rsidRPr="00331FF1" w14:paraId="79393B44"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66D404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21</w:t>
            </w:r>
          </w:p>
        </w:tc>
        <w:tc>
          <w:tcPr>
            <w:tcW w:w="1667" w:type="pct"/>
            <w:tcBorders>
              <w:top w:val="single" w:sz="4" w:space="0" w:color="auto"/>
              <w:left w:val="single" w:sz="4" w:space="0" w:color="auto"/>
              <w:bottom w:val="single" w:sz="4" w:space="0" w:color="auto"/>
              <w:right w:val="single" w:sz="4" w:space="0" w:color="auto"/>
            </w:tcBorders>
            <w:noWrap/>
            <w:hideMark/>
          </w:tcPr>
          <w:p w14:paraId="68488B15"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-0.5268</w:t>
            </w:r>
          </w:p>
        </w:tc>
        <w:tc>
          <w:tcPr>
            <w:tcW w:w="1667" w:type="pct"/>
            <w:tcBorders>
              <w:top w:val="single" w:sz="4" w:space="0" w:color="auto"/>
              <w:left w:val="single" w:sz="4" w:space="0" w:color="auto"/>
              <w:bottom w:val="single" w:sz="4" w:space="0" w:color="auto"/>
              <w:right w:val="single" w:sz="4" w:space="0" w:color="auto"/>
            </w:tcBorders>
            <w:noWrap/>
            <w:hideMark/>
          </w:tcPr>
          <w:p w14:paraId="420C9EE9"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-0.5344</w:t>
            </w:r>
          </w:p>
        </w:tc>
      </w:tr>
      <w:tr w:rsidR="006565C9" w:rsidRPr="00331FF1" w14:paraId="6EE1285E"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3A38BC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22</w:t>
            </w:r>
          </w:p>
        </w:tc>
        <w:tc>
          <w:tcPr>
            <w:tcW w:w="1667" w:type="pct"/>
            <w:tcBorders>
              <w:top w:val="single" w:sz="4" w:space="0" w:color="auto"/>
              <w:left w:val="single" w:sz="4" w:space="0" w:color="auto"/>
              <w:bottom w:val="single" w:sz="4" w:space="0" w:color="auto"/>
              <w:right w:val="single" w:sz="4" w:space="0" w:color="auto"/>
            </w:tcBorders>
            <w:noWrap/>
            <w:hideMark/>
          </w:tcPr>
          <w:p w14:paraId="54351BE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-0.5404</w:t>
            </w:r>
          </w:p>
        </w:tc>
        <w:tc>
          <w:tcPr>
            <w:tcW w:w="1667" w:type="pct"/>
            <w:tcBorders>
              <w:top w:val="single" w:sz="4" w:space="0" w:color="auto"/>
              <w:left w:val="single" w:sz="4" w:space="0" w:color="auto"/>
              <w:bottom w:val="single" w:sz="4" w:space="0" w:color="auto"/>
              <w:right w:val="single" w:sz="4" w:space="0" w:color="auto"/>
            </w:tcBorders>
            <w:noWrap/>
            <w:hideMark/>
          </w:tcPr>
          <w:p w14:paraId="147BDD3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-0.5480</w:t>
            </w:r>
          </w:p>
        </w:tc>
      </w:tr>
      <w:tr w:rsidR="006565C9" w:rsidRPr="00331FF1" w14:paraId="7765AF6E"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ED6854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23</w:t>
            </w:r>
          </w:p>
        </w:tc>
        <w:tc>
          <w:tcPr>
            <w:tcW w:w="1667" w:type="pct"/>
            <w:tcBorders>
              <w:top w:val="single" w:sz="4" w:space="0" w:color="auto"/>
              <w:left w:val="single" w:sz="4" w:space="0" w:color="auto"/>
              <w:bottom w:val="single" w:sz="4" w:space="0" w:color="auto"/>
              <w:right w:val="single" w:sz="4" w:space="0" w:color="auto"/>
            </w:tcBorders>
            <w:noWrap/>
            <w:hideMark/>
          </w:tcPr>
          <w:p w14:paraId="16C2BFB2"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-0.5456</w:t>
            </w:r>
          </w:p>
        </w:tc>
        <w:tc>
          <w:tcPr>
            <w:tcW w:w="1667" w:type="pct"/>
            <w:tcBorders>
              <w:top w:val="single" w:sz="4" w:space="0" w:color="auto"/>
              <w:left w:val="single" w:sz="4" w:space="0" w:color="auto"/>
              <w:bottom w:val="single" w:sz="4" w:space="0" w:color="auto"/>
              <w:right w:val="single" w:sz="4" w:space="0" w:color="auto"/>
            </w:tcBorders>
            <w:noWrap/>
            <w:hideMark/>
          </w:tcPr>
          <w:p w14:paraId="4840C22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-0.5532</w:t>
            </w:r>
          </w:p>
        </w:tc>
      </w:tr>
      <w:tr w:rsidR="006565C9" w:rsidRPr="00331FF1" w14:paraId="69E5A78C"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307F79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24</w:t>
            </w:r>
          </w:p>
        </w:tc>
        <w:tc>
          <w:tcPr>
            <w:tcW w:w="1667" w:type="pct"/>
            <w:tcBorders>
              <w:top w:val="single" w:sz="4" w:space="0" w:color="auto"/>
              <w:left w:val="single" w:sz="4" w:space="0" w:color="auto"/>
              <w:bottom w:val="single" w:sz="4" w:space="0" w:color="auto"/>
              <w:right w:val="single" w:sz="4" w:space="0" w:color="auto"/>
            </w:tcBorders>
            <w:noWrap/>
            <w:hideMark/>
          </w:tcPr>
          <w:p w14:paraId="33B118A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-0.5544</w:t>
            </w:r>
          </w:p>
        </w:tc>
        <w:tc>
          <w:tcPr>
            <w:tcW w:w="1667" w:type="pct"/>
            <w:tcBorders>
              <w:top w:val="single" w:sz="4" w:space="0" w:color="auto"/>
              <w:left w:val="single" w:sz="4" w:space="0" w:color="auto"/>
              <w:bottom w:val="single" w:sz="4" w:space="0" w:color="auto"/>
              <w:right w:val="single" w:sz="4" w:space="0" w:color="auto"/>
            </w:tcBorders>
            <w:noWrap/>
            <w:hideMark/>
          </w:tcPr>
          <w:p w14:paraId="2C0C2B4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-0.5620</w:t>
            </w:r>
          </w:p>
        </w:tc>
      </w:tr>
      <w:tr w:rsidR="006565C9" w:rsidRPr="00331FF1" w14:paraId="58FD9B13"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A5994C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25</w:t>
            </w:r>
          </w:p>
        </w:tc>
        <w:tc>
          <w:tcPr>
            <w:tcW w:w="1667" w:type="pct"/>
            <w:tcBorders>
              <w:top w:val="single" w:sz="4" w:space="0" w:color="auto"/>
              <w:left w:val="single" w:sz="4" w:space="0" w:color="auto"/>
              <w:bottom w:val="single" w:sz="4" w:space="0" w:color="auto"/>
              <w:right w:val="single" w:sz="4" w:space="0" w:color="auto"/>
            </w:tcBorders>
            <w:noWrap/>
            <w:hideMark/>
          </w:tcPr>
          <w:p w14:paraId="49AC835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-0.5712</w:t>
            </w:r>
          </w:p>
        </w:tc>
        <w:tc>
          <w:tcPr>
            <w:tcW w:w="1667" w:type="pct"/>
            <w:tcBorders>
              <w:top w:val="single" w:sz="4" w:space="0" w:color="auto"/>
              <w:left w:val="single" w:sz="4" w:space="0" w:color="auto"/>
              <w:bottom w:val="single" w:sz="4" w:space="0" w:color="auto"/>
              <w:right w:val="single" w:sz="4" w:space="0" w:color="auto"/>
            </w:tcBorders>
            <w:noWrap/>
            <w:hideMark/>
          </w:tcPr>
          <w:p w14:paraId="7A3832B1"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-0.5788</w:t>
            </w:r>
          </w:p>
        </w:tc>
      </w:tr>
    </w:tbl>
    <w:p w14:paraId="1432FB9A" w14:textId="77777777" w:rsidR="006565C9" w:rsidRPr="00331FF1" w:rsidRDefault="006565C9" w:rsidP="009F534C">
      <w:pPr>
        <w:spacing w:after="0"/>
        <w:ind w:left="1776"/>
        <w:contextualSpacing/>
        <w:jc w:val="both"/>
        <w:rPr>
          <w:rFonts w:ascii="Arial" w:hAnsi="Arial" w:cs="Arial"/>
          <w:sz w:val="19"/>
          <w:szCs w:val="19"/>
        </w:rPr>
      </w:pPr>
    </w:p>
    <w:p w14:paraId="02EAF24E" w14:textId="77777777" w:rsidR="006565C9" w:rsidRPr="00331FF1" w:rsidRDefault="006565C9" w:rsidP="009F534C">
      <w:pPr>
        <w:numPr>
          <w:ilvl w:val="0"/>
          <w:numId w:val="206"/>
        </w:numPr>
        <w:spacing w:after="0" w:line="256" w:lineRule="auto"/>
        <w:ind w:left="1446" w:hanging="357"/>
        <w:contextualSpacing/>
        <w:jc w:val="both"/>
        <w:rPr>
          <w:rFonts w:ascii="Arial" w:hAnsi="Arial" w:cs="Arial"/>
          <w:b/>
          <w:sz w:val="19"/>
          <w:szCs w:val="19"/>
        </w:rPr>
      </w:pPr>
      <w:r w:rsidRPr="00331FF1">
        <w:rPr>
          <w:rFonts w:ascii="Arial" w:hAnsi="Arial" w:cs="Arial"/>
          <w:sz w:val="19"/>
          <w:szCs w:val="19"/>
        </w:rPr>
        <w:t>Para el ejercicio fiscal 2023, los propietarios de inmuebles que sean sujetos de actualización catastral en forma auto declarativa; y/o que modificaron su situación jurídica; y/o que sean incorporados al padrón catastral por primera vez; y/o sufran modificación al valor catastral; para la determinación de su Impuesto Predial, tratándose de los ejercicios fiscales subsecuentes, podrá aplicarse el factor correspondiente, de acuerdo al importe por concepto de Impuesto Predial señalado en el artículo 13 del presente ordenamiento, de conformidad a la siguiente tabla:</w:t>
      </w:r>
    </w:p>
    <w:p w14:paraId="0A5E4606" w14:textId="77777777" w:rsidR="006565C9" w:rsidRPr="00331FF1" w:rsidRDefault="006565C9" w:rsidP="009F534C">
      <w:pPr>
        <w:spacing w:after="0"/>
        <w:contextualSpacing/>
        <w:jc w:val="both"/>
        <w:rPr>
          <w:rFonts w:ascii="Arial" w:hAnsi="Arial"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6565C9" w:rsidRPr="00331FF1" w14:paraId="29F02275"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B103AF"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RANGO CONFORME ARTÍCULO 13</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AE7478C"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EDIFICADO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B0C7DC"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RÚSTICO</w:t>
            </w:r>
          </w:p>
        </w:tc>
      </w:tr>
      <w:tr w:rsidR="006565C9" w:rsidRPr="00331FF1" w14:paraId="32910ED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C66ACA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w:t>
            </w:r>
          </w:p>
        </w:tc>
        <w:tc>
          <w:tcPr>
            <w:tcW w:w="1667" w:type="pct"/>
            <w:tcBorders>
              <w:top w:val="single" w:sz="4" w:space="0" w:color="auto"/>
              <w:left w:val="single" w:sz="4" w:space="0" w:color="auto"/>
              <w:bottom w:val="single" w:sz="4" w:space="0" w:color="auto"/>
              <w:right w:val="single" w:sz="4" w:space="0" w:color="auto"/>
            </w:tcBorders>
            <w:hideMark/>
          </w:tcPr>
          <w:p w14:paraId="09FB88A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-0.0823</w:t>
            </w:r>
          </w:p>
        </w:tc>
        <w:tc>
          <w:tcPr>
            <w:tcW w:w="1667" w:type="pct"/>
            <w:tcBorders>
              <w:top w:val="single" w:sz="4" w:space="0" w:color="auto"/>
              <w:left w:val="single" w:sz="4" w:space="0" w:color="auto"/>
              <w:bottom w:val="single" w:sz="4" w:space="0" w:color="auto"/>
              <w:right w:val="single" w:sz="4" w:space="0" w:color="auto"/>
            </w:tcBorders>
            <w:noWrap/>
            <w:hideMark/>
          </w:tcPr>
          <w:p w14:paraId="11B6F2E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-0.2459</w:t>
            </w:r>
          </w:p>
        </w:tc>
      </w:tr>
      <w:tr w:rsidR="006565C9" w:rsidRPr="00331FF1" w14:paraId="0716F59C"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1F2105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w:t>
            </w:r>
          </w:p>
        </w:tc>
        <w:tc>
          <w:tcPr>
            <w:tcW w:w="1667" w:type="pct"/>
            <w:tcBorders>
              <w:top w:val="single" w:sz="4" w:space="0" w:color="auto"/>
              <w:left w:val="single" w:sz="4" w:space="0" w:color="auto"/>
              <w:bottom w:val="single" w:sz="4" w:space="0" w:color="auto"/>
              <w:right w:val="single" w:sz="4" w:space="0" w:color="auto"/>
            </w:tcBorders>
            <w:hideMark/>
          </w:tcPr>
          <w:p w14:paraId="3E68A33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-0.0996</w:t>
            </w:r>
          </w:p>
        </w:tc>
        <w:tc>
          <w:tcPr>
            <w:tcW w:w="1667" w:type="pct"/>
            <w:tcBorders>
              <w:top w:val="single" w:sz="4" w:space="0" w:color="auto"/>
              <w:left w:val="single" w:sz="4" w:space="0" w:color="auto"/>
              <w:bottom w:val="single" w:sz="4" w:space="0" w:color="auto"/>
              <w:right w:val="single" w:sz="4" w:space="0" w:color="auto"/>
            </w:tcBorders>
            <w:noWrap/>
            <w:hideMark/>
          </w:tcPr>
          <w:p w14:paraId="4F4AE3E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-0.2636</w:t>
            </w:r>
          </w:p>
        </w:tc>
      </w:tr>
      <w:tr w:rsidR="006565C9" w:rsidRPr="00331FF1" w14:paraId="79938384"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6D9147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w:t>
            </w:r>
          </w:p>
        </w:tc>
        <w:tc>
          <w:tcPr>
            <w:tcW w:w="1667" w:type="pct"/>
            <w:tcBorders>
              <w:top w:val="single" w:sz="4" w:space="0" w:color="auto"/>
              <w:left w:val="single" w:sz="4" w:space="0" w:color="auto"/>
              <w:bottom w:val="single" w:sz="4" w:space="0" w:color="auto"/>
              <w:right w:val="single" w:sz="4" w:space="0" w:color="auto"/>
            </w:tcBorders>
            <w:hideMark/>
          </w:tcPr>
          <w:p w14:paraId="20F345A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-0.1279</w:t>
            </w:r>
          </w:p>
        </w:tc>
        <w:tc>
          <w:tcPr>
            <w:tcW w:w="1667" w:type="pct"/>
            <w:tcBorders>
              <w:top w:val="single" w:sz="4" w:space="0" w:color="auto"/>
              <w:left w:val="single" w:sz="4" w:space="0" w:color="auto"/>
              <w:bottom w:val="single" w:sz="4" w:space="0" w:color="auto"/>
              <w:right w:val="single" w:sz="4" w:space="0" w:color="auto"/>
            </w:tcBorders>
            <w:noWrap/>
            <w:hideMark/>
          </w:tcPr>
          <w:p w14:paraId="2FC37CB2"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-0.2849</w:t>
            </w:r>
          </w:p>
        </w:tc>
      </w:tr>
      <w:tr w:rsidR="006565C9" w:rsidRPr="00331FF1" w14:paraId="1945630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B294A6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w:t>
            </w:r>
          </w:p>
        </w:tc>
        <w:tc>
          <w:tcPr>
            <w:tcW w:w="1667" w:type="pct"/>
            <w:tcBorders>
              <w:top w:val="single" w:sz="4" w:space="0" w:color="auto"/>
              <w:left w:val="single" w:sz="4" w:space="0" w:color="auto"/>
              <w:bottom w:val="single" w:sz="4" w:space="0" w:color="auto"/>
              <w:right w:val="single" w:sz="4" w:space="0" w:color="auto"/>
            </w:tcBorders>
            <w:hideMark/>
          </w:tcPr>
          <w:p w14:paraId="6A18172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-0.1552</w:t>
            </w:r>
          </w:p>
        </w:tc>
        <w:tc>
          <w:tcPr>
            <w:tcW w:w="1667" w:type="pct"/>
            <w:tcBorders>
              <w:top w:val="single" w:sz="4" w:space="0" w:color="auto"/>
              <w:left w:val="single" w:sz="4" w:space="0" w:color="auto"/>
              <w:bottom w:val="single" w:sz="4" w:space="0" w:color="auto"/>
              <w:right w:val="single" w:sz="4" w:space="0" w:color="auto"/>
            </w:tcBorders>
            <w:noWrap/>
            <w:hideMark/>
          </w:tcPr>
          <w:p w14:paraId="393DF74F"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-0.3053</w:t>
            </w:r>
          </w:p>
        </w:tc>
      </w:tr>
      <w:tr w:rsidR="006565C9" w:rsidRPr="00331FF1" w14:paraId="62E5B84B"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5F3AD8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w:t>
            </w:r>
          </w:p>
        </w:tc>
        <w:tc>
          <w:tcPr>
            <w:tcW w:w="1667" w:type="pct"/>
            <w:tcBorders>
              <w:top w:val="single" w:sz="4" w:space="0" w:color="auto"/>
              <w:left w:val="single" w:sz="4" w:space="0" w:color="auto"/>
              <w:bottom w:val="single" w:sz="4" w:space="0" w:color="auto"/>
              <w:right w:val="single" w:sz="4" w:space="0" w:color="auto"/>
            </w:tcBorders>
            <w:hideMark/>
          </w:tcPr>
          <w:p w14:paraId="4055B6B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-0.1815</w:t>
            </w:r>
          </w:p>
        </w:tc>
        <w:tc>
          <w:tcPr>
            <w:tcW w:w="1667" w:type="pct"/>
            <w:tcBorders>
              <w:top w:val="single" w:sz="4" w:space="0" w:color="auto"/>
              <w:left w:val="single" w:sz="4" w:space="0" w:color="auto"/>
              <w:bottom w:val="single" w:sz="4" w:space="0" w:color="auto"/>
              <w:right w:val="single" w:sz="4" w:space="0" w:color="auto"/>
            </w:tcBorders>
            <w:noWrap/>
            <w:hideMark/>
          </w:tcPr>
          <w:p w14:paraId="334E6E2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-0.3250</w:t>
            </w:r>
          </w:p>
        </w:tc>
      </w:tr>
      <w:tr w:rsidR="006565C9" w:rsidRPr="00331FF1" w14:paraId="250B8143"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1DC106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6</w:t>
            </w:r>
          </w:p>
        </w:tc>
        <w:tc>
          <w:tcPr>
            <w:tcW w:w="1667" w:type="pct"/>
            <w:tcBorders>
              <w:top w:val="single" w:sz="4" w:space="0" w:color="auto"/>
              <w:left w:val="single" w:sz="4" w:space="0" w:color="auto"/>
              <w:bottom w:val="single" w:sz="4" w:space="0" w:color="auto"/>
              <w:right w:val="single" w:sz="4" w:space="0" w:color="auto"/>
            </w:tcBorders>
            <w:hideMark/>
          </w:tcPr>
          <w:p w14:paraId="126F171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-0.2064</w:t>
            </w:r>
          </w:p>
        </w:tc>
        <w:tc>
          <w:tcPr>
            <w:tcW w:w="1667" w:type="pct"/>
            <w:tcBorders>
              <w:top w:val="single" w:sz="4" w:space="0" w:color="auto"/>
              <w:left w:val="single" w:sz="4" w:space="0" w:color="auto"/>
              <w:bottom w:val="single" w:sz="4" w:space="0" w:color="auto"/>
              <w:right w:val="single" w:sz="4" w:space="0" w:color="auto"/>
            </w:tcBorders>
            <w:noWrap/>
            <w:hideMark/>
          </w:tcPr>
          <w:p w14:paraId="4AD6947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-0.3437</w:t>
            </w:r>
          </w:p>
        </w:tc>
      </w:tr>
      <w:tr w:rsidR="006565C9" w:rsidRPr="00331FF1" w14:paraId="0B022AFF"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56AB8DD"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7</w:t>
            </w:r>
          </w:p>
        </w:tc>
        <w:tc>
          <w:tcPr>
            <w:tcW w:w="1667" w:type="pct"/>
            <w:tcBorders>
              <w:top w:val="single" w:sz="4" w:space="0" w:color="auto"/>
              <w:left w:val="single" w:sz="4" w:space="0" w:color="auto"/>
              <w:bottom w:val="single" w:sz="4" w:space="0" w:color="auto"/>
              <w:right w:val="single" w:sz="4" w:space="0" w:color="auto"/>
            </w:tcBorders>
            <w:hideMark/>
          </w:tcPr>
          <w:p w14:paraId="2A42C1B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-0.2305</w:t>
            </w:r>
          </w:p>
        </w:tc>
        <w:tc>
          <w:tcPr>
            <w:tcW w:w="1667" w:type="pct"/>
            <w:tcBorders>
              <w:top w:val="single" w:sz="4" w:space="0" w:color="auto"/>
              <w:left w:val="single" w:sz="4" w:space="0" w:color="auto"/>
              <w:bottom w:val="single" w:sz="4" w:space="0" w:color="auto"/>
              <w:right w:val="single" w:sz="4" w:space="0" w:color="auto"/>
            </w:tcBorders>
            <w:noWrap/>
            <w:hideMark/>
          </w:tcPr>
          <w:p w14:paraId="5E0F462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-0.3618</w:t>
            </w:r>
          </w:p>
        </w:tc>
      </w:tr>
      <w:tr w:rsidR="006565C9" w:rsidRPr="00331FF1" w14:paraId="66861D95"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D38254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w:t>
            </w:r>
          </w:p>
        </w:tc>
        <w:tc>
          <w:tcPr>
            <w:tcW w:w="1667" w:type="pct"/>
            <w:tcBorders>
              <w:top w:val="single" w:sz="4" w:space="0" w:color="auto"/>
              <w:left w:val="single" w:sz="4" w:space="0" w:color="auto"/>
              <w:bottom w:val="single" w:sz="4" w:space="0" w:color="auto"/>
              <w:right w:val="single" w:sz="4" w:space="0" w:color="auto"/>
            </w:tcBorders>
            <w:hideMark/>
          </w:tcPr>
          <w:p w14:paraId="1DFB91F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-0.2536</w:t>
            </w:r>
          </w:p>
        </w:tc>
        <w:tc>
          <w:tcPr>
            <w:tcW w:w="1667" w:type="pct"/>
            <w:tcBorders>
              <w:top w:val="single" w:sz="4" w:space="0" w:color="auto"/>
              <w:left w:val="single" w:sz="4" w:space="0" w:color="auto"/>
              <w:bottom w:val="single" w:sz="4" w:space="0" w:color="auto"/>
              <w:right w:val="single" w:sz="4" w:space="0" w:color="auto"/>
            </w:tcBorders>
            <w:noWrap/>
            <w:hideMark/>
          </w:tcPr>
          <w:p w14:paraId="571BF4A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-0.3791</w:t>
            </w:r>
          </w:p>
        </w:tc>
      </w:tr>
      <w:tr w:rsidR="006565C9" w:rsidRPr="00331FF1" w14:paraId="727C89B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229D8B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9</w:t>
            </w:r>
          </w:p>
        </w:tc>
        <w:tc>
          <w:tcPr>
            <w:tcW w:w="1667" w:type="pct"/>
            <w:tcBorders>
              <w:top w:val="single" w:sz="4" w:space="0" w:color="auto"/>
              <w:left w:val="single" w:sz="4" w:space="0" w:color="auto"/>
              <w:bottom w:val="single" w:sz="4" w:space="0" w:color="auto"/>
              <w:right w:val="single" w:sz="4" w:space="0" w:color="auto"/>
            </w:tcBorders>
            <w:hideMark/>
          </w:tcPr>
          <w:p w14:paraId="5A6A9F9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-0.2756</w:t>
            </w:r>
          </w:p>
        </w:tc>
        <w:tc>
          <w:tcPr>
            <w:tcW w:w="1667" w:type="pct"/>
            <w:tcBorders>
              <w:top w:val="single" w:sz="4" w:space="0" w:color="auto"/>
              <w:left w:val="single" w:sz="4" w:space="0" w:color="auto"/>
              <w:bottom w:val="single" w:sz="4" w:space="0" w:color="auto"/>
              <w:right w:val="single" w:sz="4" w:space="0" w:color="auto"/>
            </w:tcBorders>
            <w:noWrap/>
            <w:hideMark/>
          </w:tcPr>
          <w:p w14:paraId="4778706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-0.3956</w:t>
            </w:r>
          </w:p>
        </w:tc>
      </w:tr>
      <w:tr w:rsidR="006565C9" w:rsidRPr="00331FF1" w14:paraId="3AA7190A"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EBB0B3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c>
          <w:tcPr>
            <w:tcW w:w="1667" w:type="pct"/>
            <w:tcBorders>
              <w:top w:val="single" w:sz="4" w:space="0" w:color="auto"/>
              <w:left w:val="single" w:sz="4" w:space="0" w:color="auto"/>
              <w:bottom w:val="single" w:sz="4" w:space="0" w:color="auto"/>
              <w:right w:val="single" w:sz="4" w:space="0" w:color="auto"/>
            </w:tcBorders>
            <w:hideMark/>
          </w:tcPr>
          <w:p w14:paraId="58AA149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-0.2968</w:t>
            </w:r>
          </w:p>
        </w:tc>
        <w:tc>
          <w:tcPr>
            <w:tcW w:w="1667" w:type="pct"/>
            <w:tcBorders>
              <w:top w:val="single" w:sz="4" w:space="0" w:color="auto"/>
              <w:left w:val="single" w:sz="4" w:space="0" w:color="auto"/>
              <w:bottom w:val="single" w:sz="4" w:space="0" w:color="auto"/>
              <w:right w:val="single" w:sz="4" w:space="0" w:color="auto"/>
            </w:tcBorders>
            <w:noWrap/>
            <w:hideMark/>
          </w:tcPr>
          <w:p w14:paraId="0FE40BD8"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-0.4115</w:t>
            </w:r>
          </w:p>
        </w:tc>
      </w:tr>
      <w:tr w:rsidR="006565C9" w:rsidRPr="00331FF1" w14:paraId="4DA55E1F"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78579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11</w:t>
            </w:r>
          </w:p>
        </w:tc>
        <w:tc>
          <w:tcPr>
            <w:tcW w:w="1667" w:type="pct"/>
            <w:tcBorders>
              <w:top w:val="single" w:sz="4" w:space="0" w:color="auto"/>
              <w:left w:val="single" w:sz="4" w:space="0" w:color="auto"/>
              <w:bottom w:val="single" w:sz="4" w:space="0" w:color="auto"/>
              <w:right w:val="single" w:sz="4" w:space="0" w:color="auto"/>
            </w:tcBorders>
            <w:hideMark/>
          </w:tcPr>
          <w:p w14:paraId="1EC6311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-0.3171</w:t>
            </w:r>
          </w:p>
        </w:tc>
        <w:tc>
          <w:tcPr>
            <w:tcW w:w="1667" w:type="pct"/>
            <w:tcBorders>
              <w:top w:val="single" w:sz="4" w:space="0" w:color="auto"/>
              <w:left w:val="single" w:sz="4" w:space="0" w:color="auto"/>
              <w:bottom w:val="single" w:sz="4" w:space="0" w:color="auto"/>
              <w:right w:val="single" w:sz="4" w:space="0" w:color="auto"/>
            </w:tcBorders>
            <w:noWrap/>
            <w:hideMark/>
          </w:tcPr>
          <w:p w14:paraId="3455763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-0.4267</w:t>
            </w:r>
          </w:p>
        </w:tc>
      </w:tr>
      <w:tr w:rsidR="006565C9" w:rsidRPr="00331FF1" w14:paraId="40BB8EC9"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C1896F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12</w:t>
            </w:r>
          </w:p>
        </w:tc>
        <w:tc>
          <w:tcPr>
            <w:tcW w:w="1667" w:type="pct"/>
            <w:tcBorders>
              <w:top w:val="single" w:sz="4" w:space="0" w:color="auto"/>
              <w:left w:val="single" w:sz="4" w:space="0" w:color="auto"/>
              <w:bottom w:val="single" w:sz="4" w:space="0" w:color="auto"/>
              <w:right w:val="single" w:sz="4" w:space="0" w:color="auto"/>
            </w:tcBorders>
            <w:hideMark/>
          </w:tcPr>
          <w:p w14:paraId="3663609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-0.3366</w:t>
            </w:r>
          </w:p>
        </w:tc>
        <w:tc>
          <w:tcPr>
            <w:tcW w:w="1667" w:type="pct"/>
            <w:tcBorders>
              <w:top w:val="single" w:sz="4" w:space="0" w:color="auto"/>
              <w:left w:val="single" w:sz="4" w:space="0" w:color="auto"/>
              <w:bottom w:val="single" w:sz="4" w:space="0" w:color="auto"/>
              <w:right w:val="single" w:sz="4" w:space="0" w:color="auto"/>
            </w:tcBorders>
            <w:noWrap/>
            <w:hideMark/>
          </w:tcPr>
          <w:p w14:paraId="1D7C32F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-0.4414</w:t>
            </w:r>
          </w:p>
        </w:tc>
      </w:tr>
      <w:tr w:rsidR="006565C9" w:rsidRPr="00331FF1" w14:paraId="4F58F3F1"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6618E2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13</w:t>
            </w:r>
          </w:p>
        </w:tc>
        <w:tc>
          <w:tcPr>
            <w:tcW w:w="1667" w:type="pct"/>
            <w:tcBorders>
              <w:top w:val="single" w:sz="4" w:space="0" w:color="auto"/>
              <w:left w:val="single" w:sz="4" w:space="0" w:color="auto"/>
              <w:bottom w:val="single" w:sz="4" w:space="0" w:color="auto"/>
              <w:right w:val="single" w:sz="4" w:space="0" w:color="auto"/>
            </w:tcBorders>
            <w:hideMark/>
          </w:tcPr>
          <w:p w14:paraId="179880C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-0.3553</w:t>
            </w:r>
          </w:p>
        </w:tc>
        <w:tc>
          <w:tcPr>
            <w:tcW w:w="1667" w:type="pct"/>
            <w:tcBorders>
              <w:top w:val="single" w:sz="4" w:space="0" w:color="auto"/>
              <w:left w:val="single" w:sz="4" w:space="0" w:color="auto"/>
              <w:bottom w:val="single" w:sz="4" w:space="0" w:color="auto"/>
              <w:right w:val="single" w:sz="4" w:space="0" w:color="auto"/>
            </w:tcBorders>
            <w:noWrap/>
            <w:hideMark/>
          </w:tcPr>
          <w:p w14:paraId="50906AA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-0.4554</w:t>
            </w:r>
          </w:p>
        </w:tc>
      </w:tr>
      <w:tr w:rsidR="006565C9" w:rsidRPr="00331FF1" w14:paraId="79DFF80C"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2934BE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14</w:t>
            </w:r>
          </w:p>
        </w:tc>
        <w:tc>
          <w:tcPr>
            <w:tcW w:w="1667" w:type="pct"/>
            <w:tcBorders>
              <w:top w:val="single" w:sz="4" w:space="0" w:color="auto"/>
              <w:left w:val="single" w:sz="4" w:space="0" w:color="auto"/>
              <w:bottom w:val="single" w:sz="4" w:space="0" w:color="auto"/>
              <w:right w:val="single" w:sz="4" w:space="0" w:color="auto"/>
            </w:tcBorders>
            <w:hideMark/>
          </w:tcPr>
          <w:p w14:paraId="07D2BC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-0.3733</w:t>
            </w:r>
          </w:p>
        </w:tc>
        <w:tc>
          <w:tcPr>
            <w:tcW w:w="1667" w:type="pct"/>
            <w:tcBorders>
              <w:top w:val="single" w:sz="4" w:space="0" w:color="auto"/>
              <w:left w:val="single" w:sz="4" w:space="0" w:color="auto"/>
              <w:bottom w:val="single" w:sz="4" w:space="0" w:color="auto"/>
              <w:right w:val="single" w:sz="4" w:space="0" w:color="auto"/>
            </w:tcBorders>
            <w:noWrap/>
            <w:hideMark/>
          </w:tcPr>
          <w:p w14:paraId="3A9ED1B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-0.4689</w:t>
            </w:r>
          </w:p>
        </w:tc>
      </w:tr>
      <w:tr w:rsidR="006565C9" w:rsidRPr="00331FF1" w14:paraId="0B9127A9"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03BE8C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c>
          <w:tcPr>
            <w:tcW w:w="1667" w:type="pct"/>
            <w:tcBorders>
              <w:top w:val="single" w:sz="4" w:space="0" w:color="auto"/>
              <w:left w:val="single" w:sz="4" w:space="0" w:color="auto"/>
              <w:bottom w:val="single" w:sz="4" w:space="0" w:color="auto"/>
              <w:right w:val="single" w:sz="4" w:space="0" w:color="auto"/>
            </w:tcBorders>
            <w:hideMark/>
          </w:tcPr>
          <w:p w14:paraId="355D32D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-0.3905</w:t>
            </w:r>
          </w:p>
        </w:tc>
        <w:tc>
          <w:tcPr>
            <w:tcW w:w="1667" w:type="pct"/>
            <w:tcBorders>
              <w:top w:val="single" w:sz="4" w:space="0" w:color="auto"/>
              <w:left w:val="single" w:sz="4" w:space="0" w:color="auto"/>
              <w:bottom w:val="single" w:sz="4" w:space="0" w:color="auto"/>
              <w:right w:val="single" w:sz="4" w:space="0" w:color="auto"/>
            </w:tcBorders>
            <w:noWrap/>
            <w:hideMark/>
          </w:tcPr>
          <w:p w14:paraId="53735BAF"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-0.4818</w:t>
            </w:r>
          </w:p>
        </w:tc>
      </w:tr>
      <w:tr w:rsidR="006565C9" w:rsidRPr="00331FF1" w14:paraId="38E4F138"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AAB452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16</w:t>
            </w:r>
          </w:p>
        </w:tc>
        <w:tc>
          <w:tcPr>
            <w:tcW w:w="1667" w:type="pct"/>
            <w:tcBorders>
              <w:top w:val="single" w:sz="4" w:space="0" w:color="auto"/>
              <w:left w:val="single" w:sz="4" w:space="0" w:color="auto"/>
              <w:bottom w:val="single" w:sz="4" w:space="0" w:color="auto"/>
              <w:right w:val="single" w:sz="4" w:space="0" w:color="auto"/>
            </w:tcBorders>
            <w:hideMark/>
          </w:tcPr>
          <w:p w14:paraId="7787C87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-0.4070</w:t>
            </w:r>
          </w:p>
        </w:tc>
        <w:tc>
          <w:tcPr>
            <w:tcW w:w="1667" w:type="pct"/>
            <w:tcBorders>
              <w:top w:val="single" w:sz="4" w:space="0" w:color="auto"/>
              <w:left w:val="single" w:sz="4" w:space="0" w:color="auto"/>
              <w:bottom w:val="single" w:sz="4" w:space="0" w:color="auto"/>
              <w:right w:val="single" w:sz="4" w:space="0" w:color="auto"/>
            </w:tcBorders>
            <w:noWrap/>
            <w:hideMark/>
          </w:tcPr>
          <w:p w14:paraId="2F21A5D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-0.4942</w:t>
            </w:r>
          </w:p>
        </w:tc>
      </w:tr>
      <w:tr w:rsidR="006565C9" w:rsidRPr="00331FF1" w14:paraId="2CDD5DAD"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206B45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17</w:t>
            </w:r>
          </w:p>
        </w:tc>
        <w:tc>
          <w:tcPr>
            <w:tcW w:w="1667" w:type="pct"/>
            <w:tcBorders>
              <w:top w:val="single" w:sz="4" w:space="0" w:color="auto"/>
              <w:left w:val="single" w:sz="4" w:space="0" w:color="auto"/>
              <w:bottom w:val="single" w:sz="4" w:space="0" w:color="auto"/>
              <w:right w:val="single" w:sz="4" w:space="0" w:color="auto"/>
            </w:tcBorders>
            <w:hideMark/>
          </w:tcPr>
          <w:p w14:paraId="1640E33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-0.4228</w:t>
            </w:r>
          </w:p>
        </w:tc>
        <w:tc>
          <w:tcPr>
            <w:tcW w:w="1667" w:type="pct"/>
            <w:tcBorders>
              <w:top w:val="single" w:sz="4" w:space="0" w:color="auto"/>
              <w:left w:val="single" w:sz="4" w:space="0" w:color="auto"/>
              <w:bottom w:val="single" w:sz="4" w:space="0" w:color="auto"/>
              <w:right w:val="single" w:sz="4" w:space="0" w:color="auto"/>
            </w:tcBorders>
            <w:noWrap/>
            <w:hideMark/>
          </w:tcPr>
          <w:p w14:paraId="52589F2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-0.5060</w:t>
            </w:r>
          </w:p>
        </w:tc>
      </w:tr>
      <w:tr w:rsidR="006565C9" w:rsidRPr="00331FF1" w14:paraId="0E0553B8"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35F818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18</w:t>
            </w:r>
          </w:p>
        </w:tc>
        <w:tc>
          <w:tcPr>
            <w:tcW w:w="1667" w:type="pct"/>
            <w:tcBorders>
              <w:top w:val="single" w:sz="4" w:space="0" w:color="auto"/>
              <w:left w:val="single" w:sz="4" w:space="0" w:color="auto"/>
              <w:bottom w:val="single" w:sz="4" w:space="0" w:color="auto"/>
              <w:right w:val="single" w:sz="4" w:space="0" w:color="auto"/>
            </w:tcBorders>
            <w:hideMark/>
          </w:tcPr>
          <w:p w14:paraId="41F8DD0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-0.4380</w:t>
            </w:r>
          </w:p>
        </w:tc>
        <w:tc>
          <w:tcPr>
            <w:tcW w:w="1667" w:type="pct"/>
            <w:tcBorders>
              <w:top w:val="single" w:sz="4" w:space="0" w:color="auto"/>
              <w:left w:val="single" w:sz="4" w:space="0" w:color="auto"/>
              <w:bottom w:val="single" w:sz="4" w:space="0" w:color="auto"/>
              <w:right w:val="single" w:sz="4" w:space="0" w:color="auto"/>
            </w:tcBorders>
            <w:noWrap/>
            <w:hideMark/>
          </w:tcPr>
          <w:p w14:paraId="034520B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-0.5174</w:t>
            </w:r>
          </w:p>
        </w:tc>
      </w:tr>
      <w:tr w:rsidR="006565C9" w:rsidRPr="00331FF1" w14:paraId="39FC98D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D696CA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19</w:t>
            </w:r>
          </w:p>
        </w:tc>
        <w:tc>
          <w:tcPr>
            <w:tcW w:w="1667" w:type="pct"/>
            <w:tcBorders>
              <w:top w:val="single" w:sz="4" w:space="0" w:color="auto"/>
              <w:left w:val="single" w:sz="4" w:space="0" w:color="auto"/>
              <w:bottom w:val="single" w:sz="4" w:space="0" w:color="auto"/>
              <w:right w:val="single" w:sz="4" w:space="0" w:color="auto"/>
            </w:tcBorders>
            <w:hideMark/>
          </w:tcPr>
          <w:p w14:paraId="5079ECA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-0.4525</w:t>
            </w:r>
          </w:p>
        </w:tc>
        <w:tc>
          <w:tcPr>
            <w:tcW w:w="1667" w:type="pct"/>
            <w:tcBorders>
              <w:top w:val="single" w:sz="4" w:space="0" w:color="auto"/>
              <w:left w:val="single" w:sz="4" w:space="0" w:color="auto"/>
              <w:bottom w:val="single" w:sz="4" w:space="0" w:color="auto"/>
              <w:right w:val="single" w:sz="4" w:space="0" w:color="auto"/>
            </w:tcBorders>
            <w:noWrap/>
            <w:hideMark/>
          </w:tcPr>
          <w:p w14:paraId="7077AB89"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-0.5283</w:t>
            </w:r>
          </w:p>
        </w:tc>
      </w:tr>
      <w:tr w:rsidR="006565C9" w:rsidRPr="00331FF1" w14:paraId="74406EB8"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A7F28B9"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c>
          <w:tcPr>
            <w:tcW w:w="1667" w:type="pct"/>
            <w:tcBorders>
              <w:top w:val="single" w:sz="4" w:space="0" w:color="auto"/>
              <w:left w:val="single" w:sz="4" w:space="0" w:color="auto"/>
              <w:bottom w:val="single" w:sz="4" w:space="0" w:color="auto"/>
              <w:right w:val="single" w:sz="4" w:space="0" w:color="auto"/>
            </w:tcBorders>
            <w:hideMark/>
          </w:tcPr>
          <w:p w14:paraId="6B4A0DC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-0.4664</w:t>
            </w:r>
          </w:p>
        </w:tc>
        <w:tc>
          <w:tcPr>
            <w:tcW w:w="1667" w:type="pct"/>
            <w:tcBorders>
              <w:top w:val="single" w:sz="4" w:space="0" w:color="auto"/>
              <w:left w:val="single" w:sz="4" w:space="0" w:color="auto"/>
              <w:bottom w:val="single" w:sz="4" w:space="0" w:color="auto"/>
              <w:right w:val="single" w:sz="4" w:space="0" w:color="auto"/>
            </w:tcBorders>
            <w:noWrap/>
            <w:hideMark/>
          </w:tcPr>
          <w:p w14:paraId="12FFA3ED"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-0.5387</w:t>
            </w:r>
          </w:p>
        </w:tc>
      </w:tr>
      <w:tr w:rsidR="006565C9" w:rsidRPr="00331FF1" w14:paraId="668D6872"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6E48ED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21</w:t>
            </w:r>
          </w:p>
        </w:tc>
        <w:tc>
          <w:tcPr>
            <w:tcW w:w="1667" w:type="pct"/>
            <w:tcBorders>
              <w:top w:val="single" w:sz="4" w:space="0" w:color="auto"/>
              <w:left w:val="single" w:sz="4" w:space="0" w:color="auto"/>
              <w:bottom w:val="single" w:sz="4" w:space="0" w:color="auto"/>
              <w:right w:val="single" w:sz="4" w:space="0" w:color="auto"/>
            </w:tcBorders>
            <w:hideMark/>
          </w:tcPr>
          <w:p w14:paraId="6947B91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-0.4798</w:t>
            </w:r>
          </w:p>
        </w:tc>
        <w:tc>
          <w:tcPr>
            <w:tcW w:w="1667" w:type="pct"/>
            <w:tcBorders>
              <w:top w:val="single" w:sz="4" w:space="0" w:color="auto"/>
              <w:left w:val="single" w:sz="4" w:space="0" w:color="auto"/>
              <w:bottom w:val="single" w:sz="4" w:space="0" w:color="auto"/>
              <w:right w:val="single" w:sz="4" w:space="0" w:color="auto"/>
            </w:tcBorders>
            <w:noWrap/>
            <w:hideMark/>
          </w:tcPr>
          <w:p w14:paraId="7F93DCE0"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-0.5488</w:t>
            </w:r>
          </w:p>
        </w:tc>
      </w:tr>
      <w:tr w:rsidR="006565C9" w:rsidRPr="00331FF1" w14:paraId="59FD72BF"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9ECCCF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22</w:t>
            </w:r>
          </w:p>
        </w:tc>
        <w:tc>
          <w:tcPr>
            <w:tcW w:w="1667" w:type="pct"/>
            <w:tcBorders>
              <w:top w:val="single" w:sz="4" w:space="0" w:color="auto"/>
              <w:left w:val="single" w:sz="4" w:space="0" w:color="auto"/>
              <w:bottom w:val="single" w:sz="4" w:space="0" w:color="auto"/>
              <w:right w:val="single" w:sz="4" w:space="0" w:color="auto"/>
            </w:tcBorders>
            <w:hideMark/>
          </w:tcPr>
          <w:p w14:paraId="6C80A4C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-0.4980</w:t>
            </w:r>
          </w:p>
        </w:tc>
        <w:tc>
          <w:tcPr>
            <w:tcW w:w="1667" w:type="pct"/>
            <w:tcBorders>
              <w:top w:val="single" w:sz="4" w:space="0" w:color="auto"/>
              <w:left w:val="single" w:sz="4" w:space="0" w:color="auto"/>
              <w:bottom w:val="single" w:sz="4" w:space="0" w:color="auto"/>
              <w:right w:val="single" w:sz="4" w:space="0" w:color="auto"/>
            </w:tcBorders>
            <w:noWrap/>
            <w:hideMark/>
          </w:tcPr>
          <w:p w14:paraId="1E3E603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-0.5624</w:t>
            </w:r>
          </w:p>
        </w:tc>
      </w:tr>
      <w:tr w:rsidR="006565C9" w:rsidRPr="00331FF1" w14:paraId="5ECDDFC0"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B27EAA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23</w:t>
            </w:r>
          </w:p>
        </w:tc>
        <w:tc>
          <w:tcPr>
            <w:tcW w:w="1667" w:type="pct"/>
            <w:tcBorders>
              <w:top w:val="single" w:sz="4" w:space="0" w:color="auto"/>
              <w:left w:val="single" w:sz="4" w:space="0" w:color="auto"/>
              <w:bottom w:val="single" w:sz="4" w:space="0" w:color="auto"/>
              <w:right w:val="single" w:sz="4" w:space="0" w:color="auto"/>
            </w:tcBorders>
            <w:hideMark/>
          </w:tcPr>
          <w:p w14:paraId="75618CF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-0.5049</w:t>
            </w:r>
          </w:p>
        </w:tc>
        <w:tc>
          <w:tcPr>
            <w:tcW w:w="1667" w:type="pct"/>
            <w:tcBorders>
              <w:top w:val="single" w:sz="4" w:space="0" w:color="auto"/>
              <w:left w:val="single" w:sz="4" w:space="0" w:color="auto"/>
              <w:bottom w:val="single" w:sz="4" w:space="0" w:color="auto"/>
              <w:right w:val="single" w:sz="4" w:space="0" w:color="auto"/>
            </w:tcBorders>
            <w:noWrap/>
            <w:hideMark/>
          </w:tcPr>
          <w:p w14:paraId="3A68BAA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-0.5676</w:t>
            </w:r>
          </w:p>
        </w:tc>
      </w:tr>
      <w:tr w:rsidR="006565C9" w:rsidRPr="00331FF1" w14:paraId="306BB0FA"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B0DBA5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24</w:t>
            </w:r>
          </w:p>
        </w:tc>
        <w:tc>
          <w:tcPr>
            <w:tcW w:w="1667" w:type="pct"/>
            <w:tcBorders>
              <w:top w:val="single" w:sz="4" w:space="0" w:color="auto"/>
              <w:left w:val="single" w:sz="4" w:space="0" w:color="auto"/>
              <w:bottom w:val="single" w:sz="4" w:space="0" w:color="auto"/>
              <w:right w:val="single" w:sz="4" w:space="0" w:color="auto"/>
            </w:tcBorders>
            <w:hideMark/>
          </w:tcPr>
          <w:p w14:paraId="78B2838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-0.5167</w:t>
            </w:r>
          </w:p>
        </w:tc>
        <w:tc>
          <w:tcPr>
            <w:tcW w:w="1667" w:type="pct"/>
            <w:tcBorders>
              <w:top w:val="single" w:sz="4" w:space="0" w:color="auto"/>
              <w:left w:val="single" w:sz="4" w:space="0" w:color="auto"/>
              <w:bottom w:val="single" w:sz="4" w:space="0" w:color="auto"/>
              <w:right w:val="single" w:sz="4" w:space="0" w:color="auto"/>
            </w:tcBorders>
            <w:noWrap/>
            <w:hideMark/>
          </w:tcPr>
          <w:p w14:paraId="736CCFC5"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-0.5764</w:t>
            </w:r>
          </w:p>
        </w:tc>
      </w:tr>
      <w:tr w:rsidR="006565C9" w:rsidRPr="00331FF1" w14:paraId="44B23C5B"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E713CC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25</w:t>
            </w:r>
          </w:p>
        </w:tc>
        <w:tc>
          <w:tcPr>
            <w:tcW w:w="1667" w:type="pct"/>
            <w:tcBorders>
              <w:top w:val="single" w:sz="4" w:space="0" w:color="auto"/>
              <w:left w:val="single" w:sz="4" w:space="0" w:color="auto"/>
              <w:bottom w:val="single" w:sz="4" w:space="0" w:color="auto"/>
              <w:right w:val="single" w:sz="4" w:space="0" w:color="auto"/>
            </w:tcBorders>
            <w:hideMark/>
          </w:tcPr>
          <w:p w14:paraId="4934EBC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-0.5391</w:t>
            </w:r>
          </w:p>
        </w:tc>
        <w:tc>
          <w:tcPr>
            <w:tcW w:w="1667" w:type="pct"/>
            <w:tcBorders>
              <w:top w:val="single" w:sz="4" w:space="0" w:color="auto"/>
              <w:left w:val="single" w:sz="4" w:space="0" w:color="auto"/>
              <w:bottom w:val="single" w:sz="4" w:space="0" w:color="auto"/>
              <w:right w:val="single" w:sz="4" w:space="0" w:color="auto"/>
            </w:tcBorders>
            <w:noWrap/>
            <w:hideMark/>
          </w:tcPr>
          <w:p w14:paraId="0E469441"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-0.5932</w:t>
            </w:r>
          </w:p>
        </w:tc>
      </w:tr>
    </w:tbl>
    <w:p w14:paraId="04C2587D" w14:textId="77777777" w:rsidR="006565C9" w:rsidRPr="00331FF1" w:rsidRDefault="006565C9" w:rsidP="009F534C">
      <w:pPr>
        <w:spacing w:after="0"/>
        <w:contextualSpacing/>
        <w:jc w:val="both"/>
        <w:rPr>
          <w:rFonts w:ascii="Arial" w:hAnsi="Arial" w:cs="Arial"/>
          <w:b/>
          <w:sz w:val="19"/>
          <w:szCs w:val="19"/>
        </w:rPr>
      </w:pPr>
    </w:p>
    <w:p w14:paraId="2EC95654" w14:textId="77777777" w:rsidR="006565C9" w:rsidRPr="00331FF1" w:rsidRDefault="006565C9" w:rsidP="009F534C">
      <w:pPr>
        <w:numPr>
          <w:ilvl w:val="0"/>
          <w:numId w:val="206"/>
        </w:numPr>
        <w:spacing w:after="0" w:line="256" w:lineRule="auto"/>
        <w:ind w:left="1446" w:hanging="357"/>
        <w:contextualSpacing/>
        <w:jc w:val="both"/>
        <w:rPr>
          <w:rFonts w:ascii="Arial" w:hAnsi="Arial" w:cs="Arial"/>
          <w:b/>
          <w:sz w:val="19"/>
          <w:szCs w:val="19"/>
        </w:rPr>
      </w:pPr>
      <w:r w:rsidRPr="00331FF1">
        <w:rPr>
          <w:rFonts w:ascii="Arial" w:hAnsi="Arial" w:cs="Arial"/>
          <w:sz w:val="19"/>
          <w:szCs w:val="19"/>
        </w:rPr>
        <w:t>Para el ejercicio fiscal 2023, los propietarios de predios clasificados como unidades sujetas a régimen de condominio o fraccionamiento que en ejercicios anteriores sufrieran modificación en su valor catastral, podrá aplicarse el factor correspondiente, de acuerdo al importe por concepto de Impuesto Predial señalado en el artículo 13 del presente ordenamiento, de conformidad a la siguiente tabla:</w:t>
      </w:r>
    </w:p>
    <w:p w14:paraId="7D01A0B7" w14:textId="77777777" w:rsidR="006565C9" w:rsidRPr="00331FF1" w:rsidRDefault="006565C9" w:rsidP="009F534C">
      <w:pPr>
        <w:spacing w:after="0"/>
        <w:contextualSpacing/>
        <w:jc w:val="both"/>
        <w:rPr>
          <w:rFonts w:ascii="Arial" w:hAnsi="Arial" w:cs="Arial"/>
          <w:b/>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6565C9" w:rsidRPr="00331FF1" w14:paraId="382CB67A"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7F8245"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RANGO CONFORME ARTÍCULO 13</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B55939"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UNIDADES CONDOMINALES</w:t>
            </w:r>
          </w:p>
        </w:tc>
      </w:tr>
      <w:tr w:rsidR="006565C9" w:rsidRPr="00331FF1" w14:paraId="572D6305"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66126D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w:t>
            </w:r>
          </w:p>
        </w:tc>
        <w:tc>
          <w:tcPr>
            <w:tcW w:w="2500" w:type="pct"/>
            <w:tcBorders>
              <w:top w:val="single" w:sz="4" w:space="0" w:color="auto"/>
              <w:left w:val="single" w:sz="4" w:space="0" w:color="auto"/>
              <w:bottom w:val="single" w:sz="4" w:space="0" w:color="auto"/>
              <w:right w:val="single" w:sz="4" w:space="0" w:color="auto"/>
            </w:tcBorders>
            <w:noWrap/>
            <w:hideMark/>
          </w:tcPr>
          <w:p w14:paraId="781BA24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-0.0823</w:t>
            </w:r>
          </w:p>
        </w:tc>
      </w:tr>
      <w:tr w:rsidR="006565C9" w:rsidRPr="00331FF1" w14:paraId="2CA28A7B"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033C9FF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w:t>
            </w:r>
          </w:p>
        </w:tc>
        <w:tc>
          <w:tcPr>
            <w:tcW w:w="2500" w:type="pct"/>
            <w:tcBorders>
              <w:top w:val="single" w:sz="4" w:space="0" w:color="auto"/>
              <w:left w:val="single" w:sz="4" w:space="0" w:color="auto"/>
              <w:bottom w:val="single" w:sz="4" w:space="0" w:color="auto"/>
              <w:right w:val="single" w:sz="4" w:space="0" w:color="auto"/>
            </w:tcBorders>
            <w:noWrap/>
            <w:hideMark/>
          </w:tcPr>
          <w:p w14:paraId="47D0B452"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-0.0996</w:t>
            </w:r>
          </w:p>
        </w:tc>
      </w:tr>
      <w:tr w:rsidR="006565C9" w:rsidRPr="00331FF1" w14:paraId="40C78E09"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72A74F3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3</w:t>
            </w:r>
          </w:p>
        </w:tc>
        <w:tc>
          <w:tcPr>
            <w:tcW w:w="2500" w:type="pct"/>
            <w:tcBorders>
              <w:top w:val="single" w:sz="4" w:space="0" w:color="auto"/>
              <w:left w:val="single" w:sz="4" w:space="0" w:color="auto"/>
              <w:bottom w:val="single" w:sz="4" w:space="0" w:color="auto"/>
              <w:right w:val="single" w:sz="4" w:space="0" w:color="auto"/>
            </w:tcBorders>
            <w:noWrap/>
            <w:hideMark/>
          </w:tcPr>
          <w:p w14:paraId="1798176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-0.1279</w:t>
            </w:r>
          </w:p>
        </w:tc>
      </w:tr>
      <w:tr w:rsidR="006565C9" w:rsidRPr="00331FF1" w14:paraId="76D97984"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42A0B62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w:t>
            </w:r>
          </w:p>
        </w:tc>
        <w:tc>
          <w:tcPr>
            <w:tcW w:w="2500" w:type="pct"/>
            <w:tcBorders>
              <w:top w:val="single" w:sz="4" w:space="0" w:color="auto"/>
              <w:left w:val="single" w:sz="4" w:space="0" w:color="auto"/>
              <w:bottom w:val="single" w:sz="4" w:space="0" w:color="auto"/>
              <w:right w:val="single" w:sz="4" w:space="0" w:color="auto"/>
            </w:tcBorders>
            <w:noWrap/>
            <w:hideMark/>
          </w:tcPr>
          <w:p w14:paraId="2A78C991"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-0.1552</w:t>
            </w:r>
          </w:p>
        </w:tc>
      </w:tr>
      <w:tr w:rsidR="006565C9" w:rsidRPr="00331FF1" w14:paraId="5FE17477"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1017C5DA"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5</w:t>
            </w:r>
          </w:p>
        </w:tc>
        <w:tc>
          <w:tcPr>
            <w:tcW w:w="2500" w:type="pct"/>
            <w:tcBorders>
              <w:top w:val="single" w:sz="4" w:space="0" w:color="auto"/>
              <w:left w:val="single" w:sz="4" w:space="0" w:color="auto"/>
              <w:bottom w:val="single" w:sz="4" w:space="0" w:color="auto"/>
              <w:right w:val="single" w:sz="4" w:space="0" w:color="auto"/>
            </w:tcBorders>
            <w:noWrap/>
            <w:hideMark/>
          </w:tcPr>
          <w:p w14:paraId="7B0DEA4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-0.1815</w:t>
            </w:r>
          </w:p>
        </w:tc>
      </w:tr>
      <w:tr w:rsidR="006565C9" w:rsidRPr="00331FF1" w14:paraId="1CF36F56"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73DEEF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6</w:t>
            </w:r>
          </w:p>
        </w:tc>
        <w:tc>
          <w:tcPr>
            <w:tcW w:w="2500" w:type="pct"/>
            <w:tcBorders>
              <w:top w:val="single" w:sz="4" w:space="0" w:color="auto"/>
              <w:left w:val="single" w:sz="4" w:space="0" w:color="auto"/>
              <w:bottom w:val="single" w:sz="4" w:space="0" w:color="auto"/>
              <w:right w:val="single" w:sz="4" w:space="0" w:color="auto"/>
            </w:tcBorders>
            <w:noWrap/>
            <w:hideMark/>
          </w:tcPr>
          <w:p w14:paraId="4E047B1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-0.2064</w:t>
            </w:r>
          </w:p>
        </w:tc>
      </w:tr>
      <w:tr w:rsidR="006565C9" w:rsidRPr="00331FF1" w14:paraId="156ECDDE"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4202F66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7</w:t>
            </w:r>
          </w:p>
        </w:tc>
        <w:tc>
          <w:tcPr>
            <w:tcW w:w="2500" w:type="pct"/>
            <w:tcBorders>
              <w:top w:val="single" w:sz="4" w:space="0" w:color="auto"/>
              <w:left w:val="single" w:sz="4" w:space="0" w:color="auto"/>
              <w:bottom w:val="single" w:sz="4" w:space="0" w:color="auto"/>
              <w:right w:val="single" w:sz="4" w:space="0" w:color="auto"/>
            </w:tcBorders>
            <w:noWrap/>
            <w:hideMark/>
          </w:tcPr>
          <w:p w14:paraId="06B2D3AA"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-0.2305</w:t>
            </w:r>
          </w:p>
        </w:tc>
      </w:tr>
      <w:tr w:rsidR="006565C9" w:rsidRPr="00331FF1" w14:paraId="7C439F89"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56DC7E76"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w:t>
            </w:r>
          </w:p>
        </w:tc>
        <w:tc>
          <w:tcPr>
            <w:tcW w:w="2500" w:type="pct"/>
            <w:tcBorders>
              <w:top w:val="single" w:sz="4" w:space="0" w:color="auto"/>
              <w:left w:val="single" w:sz="4" w:space="0" w:color="auto"/>
              <w:bottom w:val="single" w:sz="4" w:space="0" w:color="auto"/>
              <w:right w:val="single" w:sz="4" w:space="0" w:color="auto"/>
            </w:tcBorders>
            <w:noWrap/>
            <w:hideMark/>
          </w:tcPr>
          <w:p w14:paraId="63EC534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-0.2536</w:t>
            </w:r>
          </w:p>
        </w:tc>
      </w:tr>
      <w:tr w:rsidR="006565C9" w:rsidRPr="00331FF1" w14:paraId="056474B9"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494C3551"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9</w:t>
            </w:r>
          </w:p>
        </w:tc>
        <w:tc>
          <w:tcPr>
            <w:tcW w:w="2500" w:type="pct"/>
            <w:tcBorders>
              <w:top w:val="single" w:sz="4" w:space="0" w:color="auto"/>
              <w:left w:val="single" w:sz="4" w:space="0" w:color="auto"/>
              <w:bottom w:val="single" w:sz="4" w:space="0" w:color="auto"/>
              <w:right w:val="single" w:sz="4" w:space="0" w:color="auto"/>
            </w:tcBorders>
            <w:noWrap/>
            <w:hideMark/>
          </w:tcPr>
          <w:p w14:paraId="0BA649A8"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-0.2756</w:t>
            </w:r>
          </w:p>
        </w:tc>
      </w:tr>
      <w:tr w:rsidR="006565C9" w:rsidRPr="00331FF1" w14:paraId="401A604D"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79DE83A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10</w:t>
            </w:r>
          </w:p>
        </w:tc>
        <w:tc>
          <w:tcPr>
            <w:tcW w:w="2500" w:type="pct"/>
            <w:tcBorders>
              <w:top w:val="single" w:sz="4" w:space="0" w:color="auto"/>
              <w:left w:val="single" w:sz="4" w:space="0" w:color="auto"/>
              <w:bottom w:val="single" w:sz="4" w:space="0" w:color="auto"/>
              <w:right w:val="single" w:sz="4" w:space="0" w:color="auto"/>
            </w:tcBorders>
            <w:noWrap/>
            <w:hideMark/>
          </w:tcPr>
          <w:p w14:paraId="686D31BF"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-0.2968</w:t>
            </w:r>
          </w:p>
        </w:tc>
      </w:tr>
      <w:tr w:rsidR="006565C9" w:rsidRPr="00331FF1" w14:paraId="3318F14C"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ED43B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11</w:t>
            </w:r>
          </w:p>
        </w:tc>
        <w:tc>
          <w:tcPr>
            <w:tcW w:w="2500" w:type="pct"/>
            <w:tcBorders>
              <w:top w:val="single" w:sz="4" w:space="0" w:color="auto"/>
              <w:left w:val="single" w:sz="4" w:space="0" w:color="auto"/>
              <w:bottom w:val="single" w:sz="4" w:space="0" w:color="auto"/>
              <w:right w:val="single" w:sz="4" w:space="0" w:color="auto"/>
            </w:tcBorders>
            <w:noWrap/>
            <w:hideMark/>
          </w:tcPr>
          <w:p w14:paraId="7F4C745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-0.3171</w:t>
            </w:r>
          </w:p>
        </w:tc>
      </w:tr>
      <w:tr w:rsidR="006565C9" w:rsidRPr="00331FF1" w14:paraId="4BCA39A9"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5EEDBE75"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12</w:t>
            </w:r>
          </w:p>
        </w:tc>
        <w:tc>
          <w:tcPr>
            <w:tcW w:w="2500" w:type="pct"/>
            <w:tcBorders>
              <w:top w:val="single" w:sz="4" w:space="0" w:color="auto"/>
              <w:left w:val="single" w:sz="4" w:space="0" w:color="auto"/>
              <w:bottom w:val="single" w:sz="4" w:space="0" w:color="auto"/>
              <w:right w:val="single" w:sz="4" w:space="0" w:color="auto"/>
            </w:tcBorders>
            <w:noWrap/>
            <w:hideMark/>
          </w:tcPr>
          <w:p w14:paraId="61B08424"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-0.3366</w:t>
            </w:r>
          </w:p>
        </w:tc>
      </w:tr>
      <w:tr w:rsidR="006565C9" w:rsidRPr="00331FF1" w14:paraId="6D6D0470"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812E768"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13</w:t>
            </w:r>
          </w:p>
        </w:tc>
        <w:tc>
          <w:tcPr>
            <w:tcW w:w="2500" w:type="pct"/>
            <w:tcBorders>
              <w:top w:val="single" w:sz="4" w:space="0" w:color="auto"/>
              <w:left w:val="single" w:sz="4" w:space="0" w:color="auto"/>
              <w:bottom w:val="single" w:sz="4" w:space="0" w:color="auto"/>
              <w:right w:val="single" w:sz="4" w:space="0" w:color="auto"/>
            </w:tcBorders>
            <w:noWrap/>
            <w:hideMark/>
          </w:tcPr>
          <w:p w14:paraId="7844408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-0.3553</w:t>
            </w:r>
          </w:p>
        </w:tc>
      </w:tr>
      <w:tr w:rsidR="006565C9" w:rsidRPr="00331FF1" w14:paraId="35E332C0"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0A5024E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14</w:t>
            </w:r>
          </w:p>
        </w:tc>
        <w:tc>
          <w:tcPr>
            <w:tcW w:w="2500" w:type="pct"/>
            <w:tcBorders>
              <w:top w:val="single" w:sz="4" w:space="0" w:color="auto"/>
              <w:left w:val="single" w:sz="4" w:space="0" w:color="auto"/>
              <w:bottom w:val="single" w:sz="4" w:space="0" w:color="auto"/>
              <w:right w:val="single" w:sz="4" w:space="0" w:color="auto"/>
            </w:tcBorders>
            <w:noWrap/>
            <w:hideMark/>
          </w:tcPr>
          <w:p w14:paraId="3FA4F1F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-0.3733</w:t>
            </w:r>
          </w:p>
        </w:tc>
      </w:tr>
      <w:tr w:rsidR="006565C9" w:rsidRPr="00331FF1" w14:paraId="2420F965"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81EB50E"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15</w:t>
            </w:r>
          </w:p>
        </w:tc>
        <w:tc>
          <w:tcPr>
            <w:tcW w:w="2500" w:type="pct"/>
            <w:tcBorders>
              <w:top w:val="single" w:sz="4" w:space="0" w:color="auto"/>
              <w:left w:val="single" w:sz="4" w:space="0" w:color="auto"/>
              <w:bottom w:val="single" w:sz="4" w:space="0" w:color="auto"/>
              <w:right w:val="single" w:sz="4" w:space="0" w:color="auto"/>
            </w:tcBorders>
            <w:noWrap/>
            <w:hideMark/>
          </w:tcPr>
          <w:p w14:paraId="7D14DAF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-0.3905</w:t>
            </w:r>
          </w:p>
        </w:tc>
      </w:tr>
      <w:tr w:rsidR="006565C9" w:rsidRPr="00331FF1" w14:paraId="2A5C4753"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00C4C12"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16</w:t>
            </w:r>
          </w:p>
        </w:tc>
        <w:tc>
          <w:tcPr>
            <w:tcW w:w="2500" w:type="pct"/>
            <w:tcBorders>
              <w:top w:val="single" w:sz="4" w:space="0" w:color="auto"/>
              <w:left w:val="single" w:sz="4" w:space="0" w:color="auto"/>
              <w:bottom w:val="single" w:sz="4" w:space="0" w:color="auto"/>
              <w:right w:val="single" w:sz="4" w:space="0" w:color="auto"/>
            </w:tcBorders>
            <w:noWrap/>
            <w:hideMark/>
          </w:tcPr>
          <w:p w14:paraId="12CF00B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-0.4070</w:t>
            </w:r>
          </w:p>
        </w:tc>
      </w:tr>
      <w:tr w:rsidR="006565C9" w:rsidRPr="00331FF1" w14:paraId="76F642B0"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31290DE0"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17</w:t>
            </w:r>
          </w:p>
        </w:tc>
        <w:tc>
          <w:tcPr>
            <w:tcW w:w="2500" w:type="pct"/>
            <w:tcBorders>
              <w:top w:val="single" w:sz="4" w:space="0" w:color="auto"/>
              <w:left w:val="single" w:sz="4" w:space="0" w:color="auto"/>
              <w:bottom w:val="single" w:sz="4" w:space="0" w:color="auto"/>
              <w:right w:val="single" w:sz="4" w:space="0" w:color="auto"/>
            </w:tcBorders>
            <w:noWrap/>
            <w:hideMark/>
          </w:tcPr>
          <w:p w14:paraId="0F06123C"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-0.4228</w:t>
            </w:r>
          </w:p>
        </w:tc>
      </w:tr>
      <w:tr w:rsidR="006565C9" w:rsidRPr="00331FF1" w14:paraId="7082F7E9"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069514C"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18</w:t>
            </w:r>
          </w:p>
        </w:tc>
        <w:tc>
          <w:tcPr>
            <w:tcW w:w="2500" w:type="pct"/>
            <w:tcBorders>
              <w:top w:val="single" w:sz="4" w:space="0" w:color="auto"/>
              <w:left w:val="single" w:sz="4" w:space="0" w:color="auto"/>
              <w:bottom w:val="single" w:sz="4" w:space="0" w:color="auto"/>
              <w:right w:val="single" w:sz="4" w:space="0" w:color="auto"/>
            </w:tcBorders>
            <w:noWrap/>
            <w:hideMark/>
          </w:tcPr>
          <w:p w14:paraId="4360B816"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-0.4380</w:t>
            </w:r>
          </w:p>
        </w:tc>
      </w:tr>
      <w:tr w:rsidR="006565C9" w:rsidRPr="00331FF1" w14:paraId="0D0FB8B1"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B6D904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19</w:t>
            </w:r>
          </w:p>
        </w:tc>
        <w:tc>
          <w:tcPr>
            <w:tcW w:w="2500" w:type="pct"/>
            <w:tcBorders>
              <w:top w:val="single" w:sz="4" w:space="0" w:color="auto"/>
              <w:left w:val="single" w:sz="4" w:space="0" w:color="auto"/>
              <w:bottom w:val="single" w:sz="4" w:space="0" w:color="auto"/>
              <w:right w:val="single" w:sz="4" w:space="0" w:color="auto"/>
            </w:tcBorders>
            <w:noWrap/>
            <w:hideMark/>
          </w:tcPr>
          <w:p w14:paraId="65446CD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-0.4525</w:t>
            </w:r>
          </w:p>
        </w:tc>
      </w:tr>
      <w:tr w:rsidR="006565C9" w:rsidRPr="00331FF1" w14:paraId="4109BD6B"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F2D103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20</w:t>
            </w:r>
          </w:p>
        </w:tc>
        <w:tc>
          <w:tcPr>
            <w:tcW w:w="2500" w:type="pct"/>
            <w:tcBorders>
              <w:top w:val="single" w:sz="4" w:space="0" w:color="auto"/>
              <w:left w:val="single" w:sz="4" w:space="0" w:color="auto"/>
              <w:bottom w:val="single" w:sz="4" w:space="0" w:color="auto"/>
              <w:right w:val="single" w:sz="4" w:space="0" w:color="auto"/>
            </w:tcBorders>
            <w:noWrap/>
            <w:hideMark/>
          </w:tcPr>
          <w:p w14:paraId="6ED373AE"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-0.4664</w:t>
            </w:r>
          </w:p>
        </w:tc>
      </w:tr>
      <w:tr w:rsidR="006565C9" w:rsidRPr="00331FF1" w14:paraId="4F021133"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DB4783B"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21</w:t>
            </w:r>
          </w:p>
        </w:tc>
        <w:tc>
          <w:tcPr>
            <w:tcW w:w="2500" w:type="pct"/>
            <w:tcBorders>
              <w:top w:val="single" w:sz="4" w:space="0" w:color="auto"/>
              <w:left w:val="single" w:sz="4" w:space="0" w:color="auto"/>
              <w:bottom w:val="single" w:sz="4" w:space="0" w:color="auto"/>
              <w:right w:val="single" w:sz="4" w:space="0" w:color="auto"/>
            </w:tcBorders>
            <w:noWrap/>
            <w:hideMark/>
          </w:tcPr>
          <w:p w14:paraId="7F753869"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-0.4798</w:t>
            </w:r>
          </w:p>
        </w:tc>
      </w:tr>
      <w:tr w:rsidR="006565C9" w:rsidRPr="00331FF1" w14:paraId="56396AB6"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1D5AB183"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22</w:t>
            </w:r>
          </w:p>
        </w:tc>
        <w:tc>
          <w:tcPr>
            <w:tcW w:w="2500" w:type="pct"/>
            <w:tcBorders>
              <w:top w:val="single" w:sz="4" w:space="0" w:color="auto"/>
              <w:left w:val="single" w:sz="4" w:space="0" w:color="auto"/>
              <w:bottom w:val="single" w:sz="4" w:space="0" w:color="auto"/>
              <w:right w:val="single" w:sz="4" w:space="0" w:color="auto"/>
            </w:tcBorders>
            <w:noWrap/>
            <w:hideMark/>
          </w:tcPr>
          <w:p w14:paraId="3B58BC37"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-0.4980</w:t>
            </w:r>
          </w:p>
        </w:tc>
      </w:tr>
      <w:tr w:rsidR="006565C9" w:rsidRPr="00331FF1" w14:paraId="28CB116F"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73BFB50F"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23</w:t>
            </w:r>
          </w:p>
        </w:tc>
        <w:tc>
          <w:tcPr>
            <w:tcW w:w="2500" w:type="pct"/>
            <w:tcBorders>
              <w:top w:val="single" w:sz="4" w:space="0" w:color="auto"/>
              <w:left w:val="single" w:sz="4" w:space="0" w:color="auto"/>
              <w:bottom w:val="single" w:sz="4" w:space="0" w:color="auto"/>
              <w:right w:val="single" w:sz="4" w:space="0" w:color="auto"/>
            </w:tcBorders>
            <w:noWrap/>
            <w:hideMark/>
          </w:tcPr>
          <w:p w14:paraId="1C9204B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-0.5049</w:t>
            </w:r>
          </w:p>
        </w:tc>
      </w:tr>
      <w:tr w:rsidR="006565C9" w:rsidRPr="00331FF1" w14:paraId="2B63C62B"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116890F7"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24</w:t>
            </w:r>
          </w:p>
        </w:tc>
        <w:tc>
          <w:tcPr>
            <w:tcW w:w="2500" w:type="pct"/>
            <w:tcBorders>
              <w:top w:val="single" w:sz="4" w:space="0" w:color="auto"/>
              <w:left w:val="single" w:sz="4" w:space="0" w:color="auto"/>
              <w:bottom w:val="single" w:sz="4" w:space="0" w:color="auto"/>
              <w:right w:val="single" w:sz="4" w:space="0" w:color="auto"/>
            </w:tcBorders>
            <w:noWrap/>
            <w:hideMark/>
          </w:tcPr>
          <w:p w14:paraId="738E0BB3"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-0.5167</w:t>
            </w:r>
          </w:p>
        </w:tc>
      </w:tr>
      <w:tr w:rsidR="006565C9" w:rsidRPr="00331FF1" w14:paraId="7F8DD1E3" w14:textId="77777777" w:rsidTr="00AE662C">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DB62814" w14:textId="77777777" w:rsidR="006565C9" w:rsidRPr="00331FF1" w:rsidRDefault="006565C9" w:rsidP="009F534C">
            <w:pPr>
              <w:spacing w:after="0"/>
              <w:contextualSpacing/>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25</w:t>
            </w:r>
          </w:p>
        </w:tc>
        <w:tc>
          <w:tcPr>
            <w:tcW w:w="2500" w:type="pct"/>
            <w:tcBorders>
              <w:top w:val="single" w:sz="4" w:space="0" w:color="auto"/>
              <w:left w:val="single" w:sz="4" w:space="0" w:color="auto"/>
              <w:bottom w:val="single" w:sz="4" w:space="0" w:color="auto"/>
              <w:right w:val="single" w:sz="4" w:space="0" w:color="auto"/>
            </w:tcBorders>
            <w:noWrap/>
            <w:hideMark/>
          </w:tcPr>
          <w:p w14:paraId="402C538B" w14:textId="77777777" w:rsidR="006565C9" w:rsidRPr="00331FF1" w:rsidRDefault="006565C9" w:rsidP="009F534C">
            <w:pPr>
              <w:spacing w:after="0"/>
              <w:contextualSpacing/>
              <w:jc w:val="center"/>
              <w:rPr>
                <w:rFonts w:ascii="Arial" w:eastAsia="Times New Roman" w:hAnsi="Arial" w:cs="Arial"/>
                <w:bCs/>
                <w:sz w:val="19"/>
                <w:szCs w:val="19"/>
                <w:lang w:eastAsia="es-MX"/>
              </w:rPr>
            </w:pPr>
            <w:r w:rsidRPr="00331FF1">
              <w:rPr>
                <w:rFonts w:ascii="Arial" w:hAnsi="Arial" w:cs="Arial"/>
                <w:sz w:val="19"/>
                <w:szCs w:val="19"/>
              </w:rPr>
              <w:t>-0.5391</w:t>
            </w:r>
          </w:p>
        </w:tc>
      </w:tr>
    </w:tbl>
    <w:p w14:paraId="7EB9DBDC" w14:textId="77777777" w:rsidR="006565C9" w:rsidRPr="00331FF1" w:rsidRDefault="006565C9" w:rsidP="009F534C">
      <w:pPr>
        <w:spacing w:after="0"/>
        <w:contextualSpacing/>
        <w:jc w:val="both"/>
        <w:rPr>
          <w:rFonts w:ascii="Arial" w:hAnsi="Arial" w:cs="Arial"/>
          <w:b/>
          <w:sz w:val="19"/>
          <w:szCs w:val="19"/>
        </w:rPr>
      </w:pPr>
    </w:p>
    <w:p w14:paraId="3B34846D"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Los factores señalados, se aplicarán siempre y cuando el solicitante dé cumplimiento a lo establecido en el Acuerdo Administrativo que emita la dependencia encargada de las finanzas públicas.</w:t>
      </w:r>
    </w:p>
    <w:p w14:paraId="68C92D06" w14:textId="77777777" w:rsidR="006565C9" w:rsidRPr="00331FF1" w:rsidRDefault="006565C9" w:rsidP="009F534C">
      <w:pPr>
        <w:spacing w:after="0"/>
        <w:ind w:left="1416"/>
        <w:contextualSpacing/>
        <w:jc w:val="both"/>
        <w:rPr>
          <w:rFonts w:ascii="Arial" w:hAnsi="Arial" w:cs="Arial"/>
          <w:sz w:val="19"/>
          <w:szCs w:val="19"/>
        </w:rPr>
      </w:pPr>
    </w:p>
    <w:p w14:paraId="08D140CF"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los propietarios de predios que en ejercicios fiscales anteriores o durante el presente han sufrido afectaciones por obras de nivel Federal, Estatal y/o Municipal, o exista instrumento que tenga por objeto la donación de predios, ya sea su superficie total o una o varias, fracciones, a favor del Municipio de Corregidora, Qro., y/o que el predio cuente con características de derecho de paso, en los casos en los que no se encuentre con reconocimiento de vialidad, siempre que acredite la utilidad pública y el costo beneficio, podrá aplicarse el factor correspondiente de acuerdo al importe por concepto de Impuesto Predial señalado en el artículo 13 de la presente Ley, de conformidad a la siguiente tabla:</w:t>
      </w:r>
    </w:p>
    <w:p w14:paraId="5EB001D1" w14:textId="77777777" w:rsidR="006565C9" w:rsidRPr="00331FF1" w:rsidRDefault="006565C9" w:rsidP="009F534C">
      <w:pPr>
        <w:spacing w:after="0"/>
        <w:contextualSpacing/>
        <w:jc w:val="both"/>
        <w:rPr>
          <w:rFonts w:ascii="Arial" w:hAnsi="Arial"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7"/>
        <w:gridCol w:w="2207"/>
        <w:gridCol w:w="2207"/>
        <w:gridCol w:w="2207"/>
      </w:tblGrid>
      <w:tr w:rsidR="006565C9" w:rsidRPr="00331FF1" w14:paraId="34361BC0"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4286BE"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RANGO CONFORME ARTÍCULO 13</w:t>
            </w: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37FC5F"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DONACIÓN</w:t>
            </w: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D977B7"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DERECHO DE PASO</w:t>
            </w: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7D291F5"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AFECTACIONES POR OBRA</w:t>
            </w:r>
          </w:p>
        </w:tc>
      </w:tr>
      <w:tr w:rsidR="006565C9" w:rsidRPr="00331FF1" w14:paraId="3C0CEB8B"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AD373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w:t>
            </w:r>
          </w:p>
        </w:tc>
        <w:tc>
          <w:tcPr>
            <w:tcW w:w="1250" w:type="pct"/>
            <w:tcBorders>
              <w:top w:val="single" w:sz="4" w:space="0" w:color="auto"/>
              <w:left w:val="single" w:sz="4" w:space="0" w:color="auto"/>
              <w:bottom w:val="single" w:sz="4" w:space="0" w:color="auto"/>
              <w:right w:val="single" w:sz="4" w:space="0" w:color="auto"/>
            </w:tcBorders>
            <w:noWrap/>
            <w:hideMark/>
          </w:tcPr>
          <w:p w14:paraId="3D155F3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-0.2429</w:t>
            </w:r>
          </w:p>
        </w:tc>
        <w:tc>
          <w:tcPr>
            <w:tcW w:w="1250" w:type="pct"/>
            <w:tcBorders>
              <w:top w:val="single" w:sz="4" w:space="0" w:color="auto"/>
              <w:left w:val="single" w:sz="4" w:space="0" w:color="auto"/>
              <w:bottom w:val="single" w:sz="4" w:space="0" w:color="auto"/>
              <w:right w:val="single" w:sz="4" w:space="0" w:color="auto"/>
            </w:tcBorders>
            <w:noWrap/>
            <w:hideMark/>
          </w:tcPr>
          <w:p w14:paraId="77F2A48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-0.2459</w:t>
            </w:r>
          </w:p>
        </w:tc>
        <w:tc>
          <w:tcPr>
            <w:tcW w:w="1250" w:type="pct"/>
            <w:tcBorders>
              <w:top w:val="single" w:sz="4" w:space="0" w:color="auto"/>
              <w:left w:val="single" w:sz="4" w:space="0" w:color="auto"/>
              <w:bottom w:val="single" w:sz="4" w:space="0" w:color="auto"/>
              <w:right w:val="single" w:sz="4" w:space="0" w:color="auto"/>
            </w:tcBorders>
            <w:noWrap/>
            <w:hideMark/>
          </w:tcPr>
          <w:p w14:paraId="329FEB2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-0.2019</w:t>
            </w:r>
          </w:p>
        </w:tc>
      </w:tr>
      <w:tr w:rsidR="006565C9" w:rsidRPr="00331FF1" w14:paraId="37937EA3"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6B50C0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w:t>
            </w:r>
          </w:p>
        </w:tc>
        <w:tc>
          <w:tcPr>
            <w:tcW w:w="1250" w:type="pct"/>
            <w:tcBorders>
              <w:top w:val="single" w:sz="4" w:space="0" w:color="auto"/>
              <w:left w:val="single" w:sz="4" w:space="0" w:color="auto"/>
              <w:bottom w:val="single" w:sz="4" w:space="0" w:color="auto"/>
              <w:right w:val="single" w:sz="4" w:space="0" w:color="auto"/>
            </w:tcBorders>
            <w:noWrap/>
            <w:hideMark/>
          </w:tcPr>
          <w:p w14:paraId="7A9C901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-0.2462</w:t>
            </w:r>
          </w:p>
        </w:tc>
        <w:tc>
          <w:tcPr>
            <w:tcW w:w="1250" w:type="pct"/>
            <w:tcBorders>
              <w:top w:val="single" w:sz="4" w:space="0" w:color="auto"/>
              <w:left w:val="single" w:sz="4" w:space="0" w:color="auto"/>
              <w:bottom w:val="single" w:sz="4" w:space="0" w:color="auto"/>
              <w:right w:val="single" w:sz="4" w:space="0" w:color="auto"/>
            </w:tcBorders>
            <w:noWrap/>
            <w:hideMark/>
          </w:tcPr>
          <w:p w14:paraId="63517B4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-0.2636</w:t>
            </w:r>
          </w:p>
        </w:tc>
        <w:tc>
          <w:tcPr>
            <w:tcW w:w="1250" w:type="pct"/>
            <w:tcBorders>
              <w:top w:val="single" w:sz="4" w:space="0" w:color="auto"/>
              <w:left w:val="single" w:sz="4" w:space="0" w:color="auto"/>
              <w:bottom w:val="single" w:sz="4" w:space="0" w:color="auto"/>
              <w:right w:val="single" w:sz="4" w:space="0" w:color="auto"/>
            </w:tcBorders>
            <w:noWrap/>
            <w:hideMark/>
          </w:tcPr>
          <w:p w14:paraId="47F25AD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-0.2196</w:t>
            </w:r>
          </w:p>
        </w:tc>
      </w:tr>
      <w:tr w:rsidR="006565C9" w:rsidRPr="00331FF1" w14:paraId="5C0A5396"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306E043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w:t>
            </w:r>
          </w:p>
        </w:tc>
        <w:tc>
          <w:tcPr>
            <w:tcW w:w="1250" w:type="pct"/>
            <w:tcBorders>
              <w:top w:val="single" w:sz="4" w:space="0" w:color="auto"/>
              <w:left w:val="single" w:sz="4" w:space="0" w:color="auto"/>
              <w:bottom w:val="single" w:sz="4" w:space="0" w:color="auto"/>
              <w:right w:val="single" w:sz="4" w:space="0" w:color="auto"/>
            </w:tcBorders>
            <w:noWrap/>
            <w:hideMark/>
          </w:tcPr>
          <w:p w14:paraId="07A4730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-0.2675</w:t>
            </w:r>
          </w:p>
        </w:tc>
        <w:tc>
          <w:tcPr>
            <w:tcW w:w="1250" w:type="pct"/>
            <w:tcBorders>
              <w:top w:val="single" w:sz="4" w:space="0" w:color="auto"/>
              <w:left w:val="single" w:sz="4" w:space="0" w:color="auto"/>
              <w:bottom w:val="single" w:sz="4" w:space="0" w:color="auto"/>
              <w:right w:val="single" w:sz="4" w:space="0" w:color="auto"/>
            </w:tcBorders>
            <w:noWrap/>
            <w:hideMark/>
          </w:tcPr>
          <w:p w14:paraId="4ADD53C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-0.2849</w:t>
            </w:r>
          </w:p>
        </w:tc>
        <w:tc>
          <w:tcPr>
            <w:tcW w:w="1250" w:type="pct"/>
            <w:tcBorders>
              <w:top w:val="single" w:sz="4" w:space="0" w:color="auto"/>
              <w:left w:val="single" w:sz="4" w:space="0" w:color="auto"/>
              <w:bottom w:val="single" w:sz="4" w:space="0" w:color="auto"/>
              <w:right w:val="single" w:sz="4" w:space="0" w:color="auto"/>
            </w:tcBorders>
            <w:noWrap/>
            <w:hideMark/>
          </w:tcPr>
          <w:p w14:paraId="27E374F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-0.2409</w:t>
            </w:r>
          </w:p>
        </w:tc>
      </w:tr>
      <w:tr w:rsidR="006565C9" w:rsidRPr="00331FF1" w14:paraId="1C64C47E"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3357C0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4</w:t>
            </w:r>
          </w:p>
        </w:tc>
        <w:tc>
          <w:tcPr>
            <w:tcW w:w="1250" w:type="pct"/>
            <w:tcBorders>
              <w:top w:val="single" w:sz="4" w:space="0" w:color="auto"/>
              <w:left w:val="single" w:sz="4" w:space="0" w:color="auto"/>
              <w:bottom w:val="single" w:sz="4" w:space="0" w:color="auto"/>
              <w:right w:val="single" w:sz="4" w:space="0" w:color="auto"/>
            </w:tcBorders>
            <w:noWrap/>
            <w:hideMark/>
          </w:tcPr>
          <w:p w14:paraId="05E31C6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-0.2879</w:t>
            </w:r>
          </w:p>
        </w:tc>
        <w:tc>
          <w:tcPr>
            <w:tcW w:w="1250" w:type="pct"/>
            <w:tcBorders>
              <w:top w:val="single" w:sz="4" w:space="0" w:color="auto"/>
              <w:left w:val="single" w:sz="4" w:space="0" w:color="auto"/>
              <w:bottom w:val="single" w:sz="4" w:space="0" w:color="auto"/>
              <w:right w:val="single" w:sz="4" w:space="0" w:color="auto"/>
            </w:tcBorders>
            <w:noWrap/>
            <w:hideMark/>
          </w:tcPr>
          <w:p w14:paraId="74C4DCA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-0.3053</w:t>
            </w:r>
          </w:p>
        </w:tc>
        <w:tc>
          <w:tcPr>
            <w:tcW w:w="1250" w:type="pct"/>
            <w:tcBorders>
              <w:top w:val="single" w:sz="4" w:space="0" w:color="auto"/>
              <w:left w:val="single" w:sz="4" w:space="0" w:color="auto"/>
              <w:bottom w:val="single" w:sz="4" w:space="0" w:color="auto"/>
              <w:right w:val="single" w:sz="4" w:space="0" w:color="auto"/>
            </w:tcBorders>
            <w:noWrap/>
            <w:hideMark/>
          </w:tcPr>
          <w:p w14:paraId="3F50DE1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-0.2613</w:t>
            </w:r>
          </w:p>
        </w:tc>
      </w:tr>
      <w:tr w:rsidR="006565C9" w:rsidRPr="00331FF1" w14:paraId="14FD785E"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0D2C8B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250" w:type="pct"/>
            <w:tcBorders>
              <w:top w:val="single" w:sz="4" w:space="0" w:color="auto"/>
              <w:left w:val="single" w:sz="4" w:space="0" w:color="auto"/>
              <w:bottom w:val="single" w:sz="4" w:space="0" w:color="auto"/>
              <w:right w:val="single" w:sz="4" w:space="0" w:color="auto"/>
            </w:tcBorders>
            <w:noWrap/>
            <w:hideMark/>
          </w:tcPr>
          <w:p w14:paraId="116B4ED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-0.3076</w:t>
            </w:r>
          </w:p>
        </w:tc>
        <w:tc>
          <w:tcPr>
            <w:tcW w:w="1250" w:type="pct"/>
            <w:tcBorders>
              <w:top w:val="single" w:sz="4" w:space="0" w:color="auto"/>
              <w:left w:val="single" w:sz="4" w:space="0" w:color="auto"/>
              <w:bottom w:val="single" w:sz="4" w:space="0" w:color="auto"/>
              <w:right w:val="single" w:sz="4" w:space="0" w:color="auto"/>
            </w:tcBorders>
            <w:noWrap/>
            <w:hideMark/>
          </w:tcPr>
          <w:p w14:paraId="5CBBEAE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-0.3250</w:t>
            </w:r>
          </w:p>
        </w:tc>
        <w:tc>
          <w:tcPr>
            <w:tcW w:w="1250" w:type="pct"/>
            <w:tcBorders>
              <w:top w:val="single" w:sz="4" w:space="0" w:color="auto"/>
              <w:left w:val="single" w:sz="4" w:space="0" w:color="auto"/>
              <w:bottom w:val="single" w:sz="4" w:space="0" w:color="auto"/>
              <w:right w:val="single" w:sz="4" w:space="0" w:color="auto"/>
            </w:tcBorders>
            <w:noWrap/>
            <w:hideMark/>
          </w:tcPr>
          <w:p w14:paraId="302EF86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-0.2810</w:t>
            </w:r>
          </w:p>
        </w:tc>
      </w:tr>
      <w:tr w:rsidR="006565C9" w:rsidRPr="00331FF1" w14:paraId="77460198"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AFF70E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6</w:t>
            </w:r>
          </w:p>
        </w:tc>
        <w:tc>
          <w:tcPr>
            <w:tcW w:w="1250" w:type="pct"/>
            <w:tcBorders>
              <w:top w:val="single" w:sz="4" w:space="0" w:color="auto"/>
              <w:left w:val="single" w:sz="4" w:space="0" w:color="auto"/>
              <w:bottom w:val="single" w:sz="4" w:space="0" w:color="auto"/>
              <w:right w:val="single" w:sz="4" w:space="0" w:color="auto"/>
            </w:tcBorders>
            <w:noWrap/>
            <w:hideMark/>
          </w:tcPr>
          <w:p w14:paraId="149B6E6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-0.3263</w:t>
            </w:r>
          </w:p>
        </w:tc>
        <w:tc>
          <w:tcPr>
            <w:tcW w:w="1250" w:type="pct"/>
            <w:tcBorders>
              <w:top w:val="single" w:sz="4" w:space="0" w:color="auto"/>
              <w:left w:val="single" w:sz="4" w:space="0" w:color="auto"/>
              <w:bottom w:val="single" w:sz="4" w:space="0" w:color="auto"/>
              <w:right w:val="single" w:sz="4" w:space="0" w:color="auto"/>
            </w:tcBorders>
            <w:noWrap/>
            <w:hideMark/>
          </w:tcPr>
          <w:p w14:paraId="29E7B53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-0.3437</w:t>
            </w:r>
          </w:p>
        </w:tc>
        <w:tc>
          <w:tcPr>
            <w:tcW w:w="1250" w:type="pct"/>
            <w:tcBorders>
              <w:top w:val="single" w:sz="4" w:space="0" w:color="auto"/>
              <w:left w:val="single" w:sz="4" w:space="0" w:color="auto"/>
              <w:bottom w:val="single" w:sz="4" w:space="0" w:color="auto"/>
              <w:right w:val="single" w:sz="4" w:space="0" w:color="auto"/>
            </w:tcBorders>
            <w:noWrap/>
            <w:hideMark/>
          </w:tcPr>
          <w:p w14:paraId="391F0D1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-0.2997</w:t>
            </w:r>
          </w:p>
        </w:tc>
      </w:tr>
      <w:tr w:rsidR="006565C9" w:rsidRPr="00331FF1" w14:paraId="62679130"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3B8270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7</w:t>
            </w:r>
          </w:p>
        </w:tc>
        <w:tc>
          <w:tcPr>
            <w:tcW w:w="1250" w:type="pct"/>
            <w:tcBorders>
              <w:top w:val="single" w:sz="4" w:space="0" w:color="auto"/>
              <w:left w:val="single" w:sz="4" w:space="0" w:color="auto"/>
              <w:bottom w:val="single" w:sz="4" w:space="0" w:color="auto"/>
              <w:right w:val="single" w:sz="4" w:space="0" w:color="auto"/>
            </w:tcBorders>
            <w:noWrap/>
            <w:hideMark/>
          </w:tcPr>
          <w:p w14:paraId="5ABEB08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-0.3444</w:t>
            </w:r>
          </w:p>
        </w:tc>
        <w:tc>
          <w:tcPr>
            <w:tcW w:w="1250" w:type="pct"/>
            <w:tcBorders>
              <w:top w:val="single" w:sz="4" w:space="0" w:color="auto"/>
              <w:left w:val="single" w:sz="4" w:space="0" w:color="auto"/>
              <w:bottom w:val="single" w:sz="4" w:space="0" w:color="auto"/>
              <w:right w:val="single" w:sz="4" w:space="0" w:color="auto"/>
            </w:tcBorders>
            <w:noWrap/>
            <w:hideMark/>
          </w:tcPr>
          <w:p w14:paraId="60871B9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-0.3618</w:t>
            </w:r>
          </w:p>
        </w:tc>
        <w:tc>
          <w:tcPr>
            <w:tcW w:w="1250" w:type="pct"/>
            <w:tcBorders>
              <w:top w:val="single" w:sz="4" w:space="0" w:color="auto"/>
              <w:left w:val="single" w:sz="4" w:space="0" w:color="auto"/>
              <w:bottom w:val="single" w:sz="4" w:space="0" w:color="auto"/>
              <w:right w:val="single" w:sz="4" w:space="0" w:color="auto"/>
            </w:tcBorders>
            <w:noWrap/>
            <w:hideMark/>
          </w:tcPr>
          <w:p w14:paraId="3A3A1C9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-0.3178</w:t>
            </w:r>
          </w:p>
        </w:tc>
      </w:tr>
      <w:tr w:rsidR="006565C9" w:rsidRPr="00331FF1" w14:paraId="6A12FDA5"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3A39D17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8</w:t>
            </w:r>
          </w:p>
        </w:tc>
        <w:tc>
          <w:tcPr>
            <w:tcW w:w="1250" w:type="pct"/>
            <w:tcBorders>
              <w:top w:val="single" w:sz="4" w:space="0" w:color="auto"/>
              <w:left w:val="single" w:sz="4" w:space="0" w:color="auto"/>
              <w:bottom w:val="single" w:sz="4" w:space="0" w:color="auto"/>
              <w:right w:val="single" w:sz="4" w:space="0" w:color="auto"/>
            </w:tcBorders>
            <w:noWrap/>
            <w:hideMark/>
          </w:tcPr>
          <w:p w14:paraId="5725220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-0.3617</w:t>
            </w:r>
          </w:p>
        </w:tc>
        <w:tc>
          <w:tcPr>
            <w:tcW w:w="1250" w:type="pct"/>
            <w:tcBorders>
              <w:top w:val="single" w:sz="4" w:space="0" w:color="auto"/>
              <w:left w:val="single" w:sz="4" w:space="0" w:color="auto"/>
              <w:bottom w:val="single" w:sz="4" w:space="0" w:color="auto"/>
              <w:right w:val="single" w:sz="4" w:space="0" w:color="auto"/>
            </w:tcBorders>
            <w:noWrap/>
            <w:hideMark/>
          </w:tcPr>
          <w:p w14:paraId="4696A2E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-0.3791</w:t>
            </w:r>
          </w:p>
        </w:tc>
        <w:tc>
          <w:tcPr>
            <w:tcW w:w="1250" w:type="pct"/>
            <w:tcBorders>
              <w:top w:val="single" w:sz="4" w:space="0" w:color="auto"/>
              <w:left w:val="single" w:sz="4" w:space="0" w:color="auto"/>
              <w:bottom w:val="single" w:sz="4" w:space="0" w:color="auto"/>
              <w:right w:val="single" w:sz="4" w:space="0" w:color="auto"/>
            </w:tcBorders>
            <w:noWrap/>
            <w:hideMark/>
          </w:tcPr>
          <w:p w14:paraId="1BF3911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-0.3351</w:t>
            </w:r>
          </w:p>
        </w:tc>
      </w:tr>
      <w:tr w:rsidR="006565C9" w:rsidRPr="00331FF1" w14:paraId="4FC740F9"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7599834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9</w:t>
            </w:r>
          </w:p>
        </w:tc>
        <w:tc>
          <w:tcPr>
            <w:tcW w:w="1250" w:type="pct"/>
            <w:tcBorders>
              <w:top w:val="single" w:sz="4" w:space="0" w:color="auto"/>
              <w:left w:val="single" w:sz="4" w:space="0" w:color="auto"/>
              <w:bottom w:val="single" w:sz="4" w:space="0" w:color="auto"/>
              <w:right w:val="single" w:sz="4" w:space="0" w:color="auto"/>
            </w:tcBorders>
            <w:noWrap/>
            <w:hideMark/>
          </w:tcPr>
          <w:p w14:paraId="1D4EEB1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-0.3782</w:t>
            </w:r>
          </w:p>
        </w:tc>
        <w:tc>
          <w:tcPr>
            <w:tcW w:w="1250" w:type="pct"/>
            <w:tcBorders>
              <w:top w:val="single" w:sz="4" w:space="0" w:color="auto"/>
              <w:left w:val="single" w:sz="4" w:space="0" w:color="auto"/>
              <w:bottom w:val="single" w:sz="4" w:space="0" w:color="auto"/>
              <w:right w:val="single" w:sz="4" w:space="0" w:color="auto"/>
            </w:tcBorders>
            <w:noWrap/>
            <w:hideMark/>
          </w:tcPr>
          <w:p w14:paraId="779D2A7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-0.3956</w:t>
            </w:r>
          </w:p>
        </w:tc>
        <w:tc>
          <w:tcPr>
            <w:tcW w:w="1250" w:type="pct"/>
            <w:tcBorders>
              <w:top w:val="single" w:sz="4" w:space="0" w:color="auto"/>
              <w:left w:val="single" w:sz="4" w:space="0" w:color="auto"/>
              <w:bottom w:val="single" w:sz="4" w:space="0" w:color="auto"/>
              <w:right w:val="single" w:sz="4" w:space="0" w:color="auto"/>
            </w:tcBorders>
            <w:noWrap/>
            <w:hideMark/>
          </w:tcPr>
          <w:p w14:paraId="63730D0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-0.3516</w:t>
            </w:r>
          </w:p>
        </w:tc>
      </w:tr>
      <w:tr w:rsidR="006565C9" w:rsidRPr="00331FF1" w14:paraId="31812C9E"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2A14673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1250" w:type="pct"/>
            <w:tcBorders>
              <w:top w:val="single" w:sz="4" w:space="0" w:color="auto"/>
              <w:left w:val="single" w:sz="4" w:space="0" w:color="auto"/>
              <w:bottom w:val="single" w:sz="4" w:space="0" w:color="auto"/>
              <w:right w:val="single" w:sz="4" w:space="0" w:color="auto"/>
            </w:tcBorders>
            <w:noWrap/>
            <w:hideMark/>
          </w:tcPr>
          <w:p w14:paraId="6BC8DC9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-0.3941</w:t>
            </w:r>
          </w:p>
        </w:tc>
        <w:tc>
          <w:tcPr>
            <w:tcW w:w="1250" w:type="pct"/>
            <w:tcBorders>
              <w:top w:val="single" w:sz="4" w:space="0" w:color="auto"/>
              <w:left w:val="single" w:sz="4" w:space="0" w:color="auto"/>
              <w:bottom w:val="single" w:sz="4" w:space="0" w:color="auto"/>
              <w:right w:val="single" w:sz="4" w:space="0" w:color="auto"/>
            </w:tcBorders>
            <w:noWrap/>
            <w:hideMark/>
          </w:tcPr>
          <w:p w14:paraId="13C3290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-0.4115</w:t>
            </w:r>
          </w:p>
        </w:tc>
        <w:tc>
          <w:tcPr>
            <w:tcW w:w="1250" w:type="pct"/>
            <w:tcBorders>
              <w:top w:val="single" w:sz="4" w:space="0" w:color="auto"/>
              <w:left w:val="single" w:sz="4" w:space="0" w:color="auto"/>
              <w:bottom w:val="single" w:sz="4" w:space="0" w:color="auto"/>
              <w:right w:val="single" w:sz="4" w:space="0" w:color="auto"/>
            </w:tcBorders>
            <w:noWrap/>
            <w:hideMark/>
          </w:tcPr>
          <w:p w14:paraId="4109D6C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-0.3675</w:t>
            </w:r>
          </w:p>
        </w:tc>
      </w:tr>
      <w:tr w:rsidR="006565C9" w:rsidRPr="00331FF1" w14:paraId="51467C2A"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99763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11</w:t>
            </w:r>
          </w:p>
        </w:tc>
        <w:tc>
          <w:tcPr>
            <w:tcW w:w="1250" w:type="pct"/>
            <w:tcBorders>
              <w:top w:val="single" w:sz="4" w:space="0" w:color="auto"/>
              <w:left w:val="single" w:sz="4" w:space="0" w:color="auto"/>
              <w:bottom w:val="single" w:sz="4" w:space="0" w:color="auto"/>
              <w:right w:val="single" w:sz="4" w:space="0" w:color="auto"/>
            </w:tcBorders>
            <w:noWrap/>
            <w:hideMark/>
          </w:tcPr>
          <w:p w14:paraId="7158635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-0.4093</w:t>
            </w:r>
          </w:p>
        </w:tc>
        <w:tc>
          <w:tcPr>
            <w:tcW w:w="1250" w:type="pct"/>
            <w:tcBorders>
              <w:top w:val="single" w:sz="4" w:space="0" w:color="auto"/>
              <w:left w:val="single" w:sz="4" w:space="0" w:color="auto"/>
              <w:bottom w:val="single" w:sz="4" w:space="0" w:color="auto"/>
              <w:right w:val="single" w:sz="4" w:space="0" w:color="auto"/>
            </w:tcBorders>
            <w:noWrap/>
            <w:hideMark/>
          </w:tcPr>
          <w:p w14:paraId="66E7A7C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-0.4267</w:t>
            </w:r>
          </w:p>
        </w:tc>
        <w:tc>
          <w:tcPr>
            <w:tcW w:w="1250" w:type="pct"/>
            <w:tcBorders>
              <w:top w:val="single" w:sz="4" w:space="0" w:color="auto"/>
              <w:left w:val="single" w:sz="4" w:space="0" w:color="auto"/>
              <w:bottom w:val="single" w:sz="4" w:space="0" w:color="auto"/>
              <w:right w:val="single" w:sz="4" w:space="0" w:color="auto"/>
            </w:tcBorders>
            <w:noWrap/>
            <w:hideMark/>
          </w:tcPr>
          <w:p w14:paraId="601CF09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-0.3827</w:t>
            </w:r>
          </w:p>
        </w:tc>
      </w:tr>
      <w:tr w:rsidR="006565C9" w:rsidRPr="00331FF1" w14:paraId="180E66E6"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81630A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12</w:t>
            </w:r>
          </w:p>
        </w:tc>
        <w:tc>
          <w:tcPr>
            <w:tcW w:w="1250" w:type="pct"/>
            <w:tcBorders>
              <w:top w:val="single" w:sz="4" w:space="0" w:color="auto"/>
              <w:left w:val="single" w:sz="4" w:space="0" w:color="auto"/>
              <w:bottom w:val="single" w:sz="4" w:space="0" w:color="auto"/>
              <w:right w:val="single" w:sz="4" w:space="0" w:color="auto"/>
            </w:tcBorders>
            <w:noWrap/>
            <w:hideMark/>
          </w:tcPr>
          <w:p w14:paraId="26551E8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-0.4240</w:t>
            </w:r>
          </w:p>
        </w:tc>
        <w:tc>
          <w:tcPr>
            <w:tcW w:w="1250" w:type="pct"/>
            <w:tcBorders>
              <w:top w:val="single" w:sz="4" w:space="0" w:color="auto"/>
              <w:left w:val="single" w:sz="4" w:space="0" w:color="auto"/>
              <w:bottom w:val="single" w:sz="4" w:space="0" w:color="auto"/>
              <w:right w:val="single" w:sz="4" w:space="0" w:color="auto"/>
            </w:tcBorders>
            <w:noWrap/>
            <w:hideMark/>
          </w:tcPr>
          <w:p w14:paraId="2A81132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-0.4414</w:t>
            </w:r>
          </w:p>
        </w:tc>
        <w:tc>
          <w:tcPr>
            <w:tcW w:w="1250" w:type="pct"/>
            <w:tcBorders>
              <w:top w:val="single" w:sz="4" w:space="0" w:color="auto"/>
              <w:left w:val="single" w:sz="4" w:space="0" w:color="auto"/>
              <w:bottom w:val="single" w:sz="4" w:space="0" w:color="auto"/>
              <w:right w:val="single" w:sz="4" w:space="0" w:color="auto"/>
            </w:tcBorders>
            <w:noWrap/>
            <w:hideMark/>
          </w:tcPr>
          <w:p w14:paraId="34C8D7D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-0.3974</w:t>
            </w:r>
          </w:p>
        </w:tc>
      </w:tr>
      <w:tr w:rsidR="006565C9" w:rsidRPr="00331FF1" w14:paraId="350DC512"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7B8E33B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13</w:t>
            </w:r>
          </w:p>
        </w:tc>
        <w:tc>
          <w:tcPr>
            <w:tcW w:w="1250" w:type="pct"/>
            <w:tcBorders>
              <w:top w:val="single" w:sz="4" w:space="0" w:color="auto"/>
              <w:left w:val="single" w:sz="4" w:space="0" w:color="auto"/>
              <w:bottom w:val="single" w:sz="4" w:space="0" w:color="auto"/>
              <w:right w:val="single" w:sz="4" w:space="0" w:color="auto"/>
            </w:tcBorders>
            <w:noWrap/>
            <w:hideMark/>
          </w:tcPr>
          <w:p w14:paraId="1962A2C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-0.4380</w:t>
            </w:r>
          </w:p>
        </w:tc>
        <w:tc>
          <w:tcPr>
            <w:tcW w:w="1250" w:type="pct"/>
            <w:tcBorders>
              <w:top w:val="single" w:sz="4" w:space="0" w:color="auto"/>
              <w:left w:val="single" w:sz="4" w:space="0" w:color="auto"/>
              <w:bottom w:val="single" w:sz="4" w:space="0" w:color="auto"/>
              <w:right w:val="single" w:sz="4" w:space="0" w:color="auto"/>
            </w:tcBorders>
            <w:noWrap/>
            <w:hideMark/>
          </w:tcPr>
          <w:p w14:paraId="780ADDF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-0.4554</w:t>
            </w:r>
          </w:p>
        </w:tc>
        <w:tc>
          <w:tcPr>
            <w:tcW w:w="1250" w:type="pct"/>
            <w:tcBorders>
              <w:top w:val="single" w:sz="4" w:space="0" w:color="auto"/>
              <w:left w:val="single" w:sz="4" w:space="0" w:color="auto"/>
              <w:bottom w:val="single" w:sz="4" w:space="0" w:color="auto"/>
              <w:right w:val="single" w:sz="4" w:space="0" w:color="auto"/>
            </w:tcBorders>
            <w:noWrap/>
            <w:hideMark/>
          </w:tcPr>
          <w:p w14:paraId="53F33A3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-0.4114</w:t>
            </w:r>
          </w:p>
        </w:tc>
      </w:tr>
      <w:tr w:rsidR="006565C9" w:rsidRPr="00331FF1" w14:paraId="4DF1D474"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C4E22F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14</w:t>
            </w:r>
          </w:p>
        </w:tc>
        <w:tc>
          <w:tcPr>
            <w:tcW w:w="1250" w:type="pct"/>
            <w:tcBorders>
              <w:top w:val="single" w:sz="4" w:space="0" w:color="auto"/>
              <w:left w:val="single" w:sz="4" w:space="0" w:color="auto"/>
              <w:bottom w:val="single" w:sz="4" w:space="0" w:color="auto"/>
              <w:right w:val="single" w:sz="4" w:space="0" w:color="auto"/>
            </w:tcBorders>
            <w:noWrap/>
            <w:hideMark/>
          </w:tcPr>
          <w:p w14:paraId="0CA17A3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-0.4515</w:t>
            </w:r>
          </w:p>
        </w:tc>
        <w:tc>
          <w:tcPr>
            <w:tcW w:w="1250" w:type="pct"/>
            <w:tcBorders>
              <w:top w:val="single" w:sz="4" w:space="0" w:color="auto"/>
              <w:left w:val="single" w:sz="4" w:space="0" w:color="auto"/>
              <w:bottom w:val="single" w:sz="4" w:space="0" w:color="auto"/>
              <w:right w:val="single" w:sz="4" w:space="0" w:color="auto"/>
            </w:tcBorders>
            <w:noWrap/>
            <w:hideMark/>
          </w:tcPr>
          <w:p w14:paraId="29DA40E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-0.4689</w:t>
            </w:r>
          </w:p>
        </w:tc>
        <w:tc>
          <w:tcPr>
            <w:tcW w:w="1250" w:type="pct"/>
            <w:tcBorders>
              <w:top w:val="single" w:sz="4" w:space="0" w:color="auto"/>
              <w:left w:val="single" w:sz="4" w:space="0" w:color="auto"/>
              <w:bottom w:val="single" w:sz="4" w:space="0" w:color="auto"/>
              <w:right w:val="single" w:sz="4" w:space="0" w:color="auto"/>
            </w:tcBorders>
            <w:noWrap/>
            <w:hideMark/>
          </w:tcPr>
          <w:p w14:paraId="34F8F59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-0.4249</w:t>
            </w:r>
          </w:p>
        </w:tc>
      </w:tr>
      <w:tr w:rsidR="006565C9" w:rsidRPr="00331FF1" w14:paraId="2313D99F"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1704DF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15</w:t>
            </w:r>
          </w:p>
        </w:tc>
        <w:tc>
          <w:tcPr>
            <w:tcW w:w="1250" w:type="pct"/>
            <w:tcBorders>
              <w:top w:val="single" w:sz="4" w:space="0" w:color="auto"/>
              <w:left w:val="single" w:sz="4" w:space="0" w:color="auto"/>
              <w:bottom w:val="single" w:sz="4" w:space="0" w:color="auto"/>
              <w:right w:val="single" w:sz="4" w:space="0" w:color="auto"/>
            </w:tcBorders>
            <w:noWrap/>
            <w:hideMark/>
          </w:tcPr>
          <w:p w14:paraId="5C6CD9A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-0.4644</w:t>
            </w:r>
          </w:p>
        </w:tc>
        <w:tc>
          <w:tcPr>
            <w:tcW w:w="1250" w:type="pct"/>
            <w:tcBorders>
              <w:top w:val="single" w:sz="4" w:space="0" w:color="auto"/>
              <w:left w:val="single" w:sz="4" w:space="0" w:color="auto"/>
              <w:bottom w:val="single" w:sz="4" w:space="0" w:color="auto"/>
              <w:right w:val="single" w:sz="4" w:space="0" w:color="auto"/>
            </w:tcBorders>
            <w:noWrap/>
            <w:hideMark/>
          </w:tcPr>
          <w:p w14:paraId="56E7718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-0.4818</w:t>
            </w:r>
          </w:p>
        </w:tc>
        <w:tc>
          <w:tcPr>
            <w:tcW w:w="1250" w:type="pct"/>
            <w:tcBorders>
              <w:top w:val="single" w:sz="4" w:space="0" w:color="auto"/>
              <w:left w:val="single" w:sz="4" w:space="0" w:color="auto"/>
              <w:bottom w:val="single" w:sz="4" w:space="0" w:color="auto"/>
              <w:right w:val="single" w:sz="4" w:space="0" w:color="auto"/>
            </w:tcBorders>
            <w:noWrap/>
            <w:hideMark/>
          </w:tcPr>
          <w:p w14:paraId="07FA296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-0.4378</w:t>
            </w:r>
          </w:p>
        </w:tc>
      </w:tr>
      <w:tr w:rsidR="006565C9" w:rsidRPr="00331FF1" w14:paraId="6884D701"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4B9063E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16</w:t>
            </w:r>
          </w:p>
        </w:tc>
        <w:tc>
          <w:tcPr>
            <w:tcW w:w="1250" w:type="pct"/>
            <w:tcBorders>
              <w:top w:val="single" w:sz="4" w:space="0" w:color="auto"/>
              <w:left w:val="single" w:sz="4" w:space="0" w:color="auto"/>
              <w:bottom w:val="single" w:sz="4" w:space="0" w:color="auto"/>
              <w:right w:val="single" w:sz="4" w:space="0" w:color="auto"/>
            </w:tcBorders>
            <w:noWrap/>
            <w:hideMark/>
          </w:tcPr>
          <w:p w14:paraId="7D5494A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-0.4768</w:t>
            </w:r>
          </w:p>
        </w:tc>
        <w:tc>
          <w:tcPr>
            <w:tcW w:w="1250" w:type="pct"/>
            <w:tcBorders>
              <w:top w:val="single" w:sz="4" w:space="0" w:color="auto"/>
              <w:left w:val="single" w:sz="4" w:space="0" w:color="auto"/>
              <w:bottom w:val="single" w:sz="4" w:space="0" w:color="auto"/>
              <w:right w:val="single" w:sz="4" w:space="0" w:color="auto"/>
            </w:tcBorders>
            <w:noWrap/>
            <w:hideMark/>
          </w:tcPr>
          <w:p w14:paraId="30D7329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-0.4942</w:t>
            </w:r>
          </w:p>
        </w:tc>
        <w:tc>
          <w:tcPr>
            <w:tcW w:w="1250" w:type="pct"/>
            <w:tcBorders>
              <w:top w:val="single" w:sz="4" w:space="0" w:color="auto"/>
              <w:left w:val="single" w:sz="4" w:space="0" w:color="auto"/>
              <w:bottom w:val="single" w:sz="4" w:space="0" w:color="auto"/>
              <w:right w:val="single" w:sz="4" w:space="0" w:color="auto"/>
            </w:tcBorders>
            <w:noWrap/>
            <w:hideMark/>
          </w:tcPr>
          <w:p w14:paraId="4ABDA58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-0.4502</w:t>
            </w:r>
          </w:p>
        </w:tc>
      </w:tr>
      <w:tr w:rsidR="006565C9" w:rsidRPr="00331FF1" w14:paraId="4869AF0D"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4B3937D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17</w:t>
            </w:r>
          </w:p>
        </w:tc>
        <w:tc>
          <w:tcPr>
            <w:tcW w:w="1250" w:type="pct"/>
            <w:tcBorders>
              <w:top w:val="single" w:sz="4" w:space="0" w:color="auto"/>
              <w:left w:val="single" w:sz="4" w:space="0" w:color="auto"/>
              <w:bottom w:val="single" w:sz="4" w:space="0" w:color="auto"/>
              <w:right w:val="single" w:sz="4" w:space="0" w:color="auto"/>
            </w:tcBorders>
            <w:noWrap/>
            <w:hideMark/>
          </w:tcPr>
          <w:p w14:paraId="6D1F7A2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-0.4886</w:t>
            </w:r>
          </w:p>
        </w:tc>
        <w:tc>
          <w:tcPr>
            <w:tcW w:w="1250" w:type="pct"/>
            <w:tcBorders>
              <w:top w:val="single" w:sz="4" w:space="0" w:color="auto"/>
              <w:left w:val="single" w:sz="4" w:space="0" w:color="auto"/>
              <w:bottom w:val="single" w:sz="4" w:space="0" w:color="auto"/>
              <w:right w:val="single" w:sz="4" w:space="0" w:color="auto"/>
            </w:tcBorders>
            <w:noWrap/>
            <w:hideMark/>
          </w:tcPr>
          <w:p w14:paraId="6B9E4EE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-0.5060</w:t>
            </w:r>
          </w:p>
        </w:tc>
        <w:tc>
          <w:tcPr>
            <w:tcW w:w="1250" w:type="pct"/>
            <w:tcBorders>
              <w:top w:val="single" w:sz="4" w:space="0" w:color="auto"/>
              <w:left w:val="single" w:sz="4" w:space="0" w:color="auto"/>
              <w:bottom w:val="single" w:sz="4" w:space="0" w:color="auto"/>
              <w:right w:val="single" w:sz="4" w:space="0" w:color="auto"/>
            </w:tcBorders>
            <w:noWrap/>
            <w:hideMark/>
          </w:tcPr>
          <w:p w14:paraId="3347112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-0.4620</w:t>
            </w:r>
          </w:p>
        </w:tc>
      </w:tr>
      <w:tr w:rsidR="006565C9" w:rsidRPr="00331FF1" w14:paraId="3CD99DBC"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96D742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18</w:t>
            </w:r>
          </w:p>
        </w:tc>
        <w:tc>
          <w:tcPr>
            <w:tcW w:w="1250" w:type="pct"/>
            <w:tcBorders>
              <w:top w:val="single" w:sz="4" w:space="0" w:color="auto"/>
              <w:left w:val="single" w:sz="4" w:space="0" w:color="auto"/>
              <w:bottom w:val="single" w:sz="4" w:space="0" w:color="auto"/>
              <w:right w:val="single" w:sz="4" w:space="0" w:color="auto"/>
            </w:tcBorders>
            <w:noWrap/>
            <w:hideMark/>
          </w:tcPr>
          <w:p w14:paraId="170E656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-0.5000</w:t>
            </w:r>
          </w:p>
        </w:tc>
        <w:tc>
          <w:tcPr>
            <w:tcW w:w="1250" w:type="pct"/>
            <w:tcBorders>
              <w:top w:val="single" w:sz="4" w:space="0" w:color="auto"/>
              <w:left w:val="single" w:sz="4" w:space="0" w:color="auto"/>
              <w:bottom w:val="single" w:sz="4" w:space="0" w:color="auto"/>
              <w:right w:val="single" w:sz="4" w:space="0" w:color="auto"/>
            </w:tcBorders>
            <w:noWrap/>
            <w:hideMark/>
          </w:tcPr>
          <w:p w14:paraId="1E55A4D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-0.5174</w:t>
            </w:r>
          </w:p>
        </w:tc>
        <w:tc>
          <w:tcPr>
            <w:tcW w:w="1250" w:type="pct"/>
            <w:tcBorders>
              <w:top w:val="single" w:sz="4" w:space="0" w:color="auto"/>
              <w:left w:val="single" w:sz="4" w:space="0" w:color="auto"/>
              <w:bottom w:val="single" w:sz="4" w:space="0" w:color="auto"/>
              <w:right w:val="single" w:sz="4" w:space="0" w:color="auto"/>
            </w:tcBorders>
            <w:noWrap/>
            <w:hideMark/>
          </w:tcPr>
          <w:p w14:paraId="56A2C12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-0.4734</w:t>
            </w:r>
          </w:p>
        </w:tc>
      </w:tr>
      <w:tr w:rsidR="006565C9" w:rsidRPr="00331FF1" w14:paraId="659024B9"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03850C9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19</w:t>
            </w:r>
          </w:p>
        </w:tc>
        <w:tc>
          <w:tcPr>
            <w:tcW w:w="1250" w:type="pct"/>
            <w:tcBorders>
              <w:top w:val="single" w:sz="4" w:space="0" w:color="auto"/>
              <w:left w:val="single" w:sz="4" w:space="0" w:color="auto"/>
              <w:bottom w:val="single" w:sz="4" w:space="0" w:color="auto"/>
              <w:right w:val="single" w:sz="4" w:space="0" w:color="auto"/>
            </w:tcBorders>
            <w:noWrap/>
            <w:hideMark/>
          </w:tcPr>
          <w:p w14:paraId="2240C7C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-0.5109</w:t>
            </w:r>
          </w:p>
        </w:tc>
        <w:tc>
          <w:tcPr>
            <w:tcW w:w="1250" w:type="pct"/>
            <w:tcBorders>
              <w:top w:val="single" w:sz="4" w:space="0" w:color="auto"/>
              <w:left w:val="single" w:sz="4" w:space="0" w:color="auto"/>
              <w:bottom w:val="single" w:sz="4" w:space="0" w:color="auto"/>
              <w:right w:val="single" w:sz="4" w:space="0" w:color="auto"/>
            </w:tcBorders>
            <w:noWrap/>
            <w:hideMark/>
          </w:tcPr>
          <w:p w14:paraId="2A3D361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-0.5283</w:t>
            </w:r>
          </w:p>
        </w:tc>
        <w:tc>
          <w:tcPr>
            <w:tcW w:w="1250" w:type="pct"/>
            <w:tcBorders>
              <w:top w:val="single" w:sz="4" w:space="0" w:color="auto"/>
              <w:left w:val="single" w:sz="4" w:space="0" w:color="auto"/>
              <w:bottom w:val="single" w:sz="4" w:space="0" w:color="auto"/>
              <w:right w:val="single" w:sz="4" w:space="0" w:color="auto"/>
            </w:tcBorders>
            <w:noWrap/>
            <w:hideMark/>
          </w:tcPr>
          <w:p w14:paraId="0950386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-0.4843</w:t>
            </w:r>
          </w:p>
        </w:tc>
      </w:tr>
      <w:tr w:rsidR="006565C9" w:rsidRPr="00331FF1" w14:paraId="6FA35899"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5DDC99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1250" w:type="pct"/>
            <w:tcBorders>
              <w:top w:val="single" w:sz="4" w:space="0" w:color="auto"/>
              <w:left w:val="single" w:sz="4" w:space="0" w:color="auto"/>
              <w:bottom w:val="single" w:sz="4" w:space="0" w:color="auto"/>
              <w:right w:val="single" w:sz="4" w:space="0" w:color="auto"/>
            </w:tcBorders>
            <w:noWrap/>
            <w:hideMark/>
          </w:tcPr>
          <w:p w14:paraId="088B6D6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-0.5213</w:t>
            </w:r>
          </w:p>
        </w:tc>
        <w:tc>
          <w:tcPr>
            <w:tcW w:w="1250" w:type="pct"/>
            <w:tcBorders>
              <w:top w:val="single" w:sz="4" w:space="0" w:color="auto"/>
              <w:left w:val="single" w:sz="4" w:space="0" w:color="auto"/>
              <w:bottom w:val="single" w:sz="4" w:space="0" w:color="auto"/>
              <w:right w:val="single" w:sz="4" w:space="0" w:color="auto"/>
            </w:tcBorders>
            <w:noWrap/>
            <w:hideMark/>
          </w:tcPr>
          <w:p w14:paraId="67F140E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-0.5387</w:t>
            </w:r>
          </w:p>
        </w:tc>
        <w:tc>
          <w:tcPr>
            <w:tcW w:w="1250" w:type="pct"/>
            <w:tcBorders>
              <w:top w:val="single" w:sz="4" w:space="0" w:color="auto"/>
              <w:left w:val="single" w:sz="4" w:space="0" w:color="auto"/>
              <w:bottom w:val="single" w:sz="4" w:space="0" w:color="auto"/>
              <w:right w:val="single" w:sz="4" w:space="0" w:color="auto"/>
            </w:tcBorders>
            <w:noWrap/>
            <w:hideMark/>
          </w:tcPr>
          <w:p w14:paraId="2D534C5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-0.4947</w:t>
            </w:r>
          </w:p>
        </w:tc>
      </w:tr>
      <w:tr w:rsidR="006565C9" w:rsidRPr="00331FF1" w14:paraId="3F278CE7"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88AE6FB"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21</w:t>
            </w:r>
          </w:p>
        </w:tc>
        <w:tc>
          <w:tcPr>
            <w:tcW w:w="1250" w:type="pct"/>
            <w:tcBorders>
              <w:top w:val="single" w:sz="4" w:space="0" w:color="auto"/>
              <w:left w:val="single" w:sz="4" w:space="0" w:color="auto"/>
              <w:bottom w:val="single" w:sz="4" w:space="0" w:color="auto"/>
              <w:right w:val="single" w:sz="4" w:space="0" w:color="auto"/>
            </w:tcBorders>
            <w:noWrap/>
            <w:hideMark/>
          </w:tcPr>
          <w:p w14:paraId="33CC1FB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-0.5314</w:t>
            </w:r>
          </w:p>
        </w:tc>
        <w:tc>
          <w:tcPr>
            <w:tcW w:w="1250" w:type="pct"/>
            <w:tcBorders>
              <w:top w:val="single" w:sz="4" w:space="0" w:color="auto"/>
              <w:left w:val="single" w:sz="4" w:space="0" w:color="auto"/>
              <w:bottom w:val="single" w:sz="4" w:space="0" w:color="auto"/>
              <w:right w:val="single" w:sz="4" w:space="0" w:color="auto"/>
            </w:tcBorders>
            <w:noWrap/>
            <w:hideMark/>
          </w:tcPr>
          <w:p w14:paraId="38E8DAD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-0.5488</w:t>
            </w:r>
          </w:p>
        </w:tc>
        <w:tc>
          <w:tcPr>
            <w:tcW w:w="1250" w:type="pct"/>
            <w:tcBorders>
              <w:top w:val="single" w:sz="4" w:space="0" w:color="auto"/>
              <w:left w:val="single" w:sz="4" w:space="0" w:color="auto"/>
              <w:bottom w:val="single" w:sz="4" w:space="0" w:color="auto"/>
              <w:right w:val="single" w:sz="4" w:space="0" w:color="auto"/>
            </w:tcBorders>
            <w:noWrap/>
            <w:hideMark/>
          </w:tcPr>
          <w:p w14:paraId="581F2DA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-0.5048</w:t>
            </w:r>
          </w:p>
        </w:tc>
      </w:tr>
      <w:tr w:rsidR="006565C9" w:rsidRPr="00331FF1" w14:paraId="5C696101"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B5551F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22</w:t>
            </w:r>
          </w:p>
        </w:tc>
        <w:tc>
          <w:tcPr>
            <w:tcW w:w="1250" w:type="pct"/>
            <w:tcBorders>
              <w:top w:val="single" w:sz="4" w:space="0" w:color="auto"/>
              <w:left w:val="single" w:sz="4" w:space="0" w:color="auto"/>
              <w:bottom w:val="single" w:sz="4" w:space="0" w:color="auto"/>
              <w:right w:val="single" w:sz="4" w:space="0" w:color="auto"/>
            </w:tcBorders>
            <w:noWrap/>
            <w:hideMark/>
          </w:tcPr>
          <w:p w14:paraId="43360E4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-0.5450</w:t>
            </w:r>
          </w:p>
        </w:tc>
        <w:tc>
          <w:tcPr>
            <w:tcW w:w="1250" w:type="pct"/>
            <w:tcBorders>
              <w:top w:val="single" w:sz="4" w:space="0" w:color="auto"/>
              <w:left w:val="single" w:sz="4" w:space="0" w:color="auto"/>
              <w:bottom w:val="single" w:sz="4" w:space="0" w:color="auto"/>
              <w:right w:val="single" w:sz="4" w:space="0" w:color="auto"/>
            </w:tcBorders>
            <w:noWrap/>
            <w:hideMark/>
          </w:tcPr>
          <w:p w14:paraId="0BCD9CF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-0.5624</w:t>
            </w:r>
          </w:p>
        </w:tc>
        <w:tc>
          <w:tcPr>
            <w:tcW w:w="1250" w:type="pct"/>
            <w:tcBorders>
              <w:top w:val="single" w:sz="4" w:space="0" w:color="auto"/>
              <w:left w:val="single" w:sz="4" w:space="0" w:color="auto"/>
              <w:bottom w:val="single" w:sz="4" w:space="0" w:color="auto"/>
              <w:right w:val="single" w:sz="4" w:space="0" w:color="auto"/>
            </w:tcBorders>
            <w:noWrap/>
            <w:hideMark/>
          </w:tcPr>
          <w:p w14:paraId="6A0BA94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-0.5184</w:t>
            </w:r>
          </w:p>
        </w:tc>
      </w:tr>
      <w:tr w:rsidR="006565C9" w:rsidRPr="00331FF1" w14:paraId="16DD98EB"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1BB524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23</w:t>
            </w:r>
          </w:p>
        </w:tc>
        <w:tc>
          <w:tcPr>
            <w:tcW w:w="1250" w:type="pct"/>
            <w:tcBorders>
              <w:top w:val="single" w:sz="4" w:space="0" w:color="auto"/>
              <w:left w:val="single" w:sz="4" w:space="0" w:color="auto"/>
              <w:bottom w:val="single" w:sz="4" w:space="0" w:color="auto"/>
              <w:right w:val="single" w:sz="4" w:space="0" w:color="auto"/>
            </w:tcBorders>
            <w:noWrap/>
            <w:hideMark/>
          </w:tcPr>
          <w:p w14:paraId="1A4F813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-0.5502</w:t>
            </w:r>
          </w:p>
        </w:tc>
        <w:tc>
          <w:tcPr>
            <w:tcW w:w="1250" w:type="pct"/>
            <w:tcBorders>
              <w:top w:val="single" w:sz="4" w:space="0" w:color="auto"/>
              <w:left w:val="single" w:sz="4" w:space="0" w:color="auto"/>
              <w:bottom w:val="single" w:sz="4" w:space="0" w:color="auto"/>
              <w:right w:val="single" w:sz="4" w:space="0" w:color="auto"/>
            </w:tcBorders>
            <w:noWrap/>
            <w:hideMark/>
          </w:tcPr>
          <w:p w14:paraId="771D39F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-0.5676</w:t>
            </w:r>
          </w:p>
        </w:tc>
        <w:tc>
          <w:tcPr>
            <w:tcW w:w="1250" w:type="pct"/>
            <w:tcBorders>
              <w:top w:val="single" w:sz="4" w:space="0" w:color="auto"/>
              <w:left w:val="single" w:sz="4" w:space="0" w:color="auto"/>
              <w:bottom w:val="single" w:sz="4" w:space="0" w:color="auto"/>
              <w:right w:val="single" w:sz="4" w:space="0" w:color="auto"/>
            </w:tcBorders>
            <w:noWrap/>
            <w:hideMark/>
          </w:tcPr>
          <w:p w14:paraId="37461698"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-0.5236</w:t>
            </w:r>
          </w:p>
        </w:tc>
      </w:tr>
      <w:tr w:rsidR="006565C9" w:rsidRPr="00331FF1" w14:paraId="03C7CB91"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4E401EBA"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24</w:t>
            </w:r>
          </w:p>
        </w:tc>
        <w:tc>
          <w:tcPr>
            <w:tcW w:w="1250" w:type="pct"/>
            <w:tcBorders>
              <w:top w:val="single" w:sz="4" w:space="0" w:color="auto"/>
              <w:left w:val="single" w:sz="4" w:space="0" w:color="auto"/>
              <w:bottom w:val="single" w:sz="4" w:space="0" w:color="auto"/>
              <w:right w:val="single" w:sz="4" w:space="0" w:color="auto"/>
            </w:tcBorders>
            <w:noWrap/>
            <w:hideMark/>
          </w:tcPr>
          <w:p w14:paraId="0CE7979F"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-0.5590</w:t>
            </w:r>
          </w:p>
        </w:tc>
        <w:tc>
          <w:tcPr>
            <w:tcW w:w="1250" w:type="pct"/>
            <w:tcBorders>
              <w:top w:val="single" w:sz="4" w:space="0" w:color="auto"/>
              <w:left w:val="single" w:sz="4" w:space="0" w:color="auto"/>
              <w:bottom w:val="single" w:sz="4" w:space="0" w:color="auto"/>
              <w:right w:val="single" w:sz="4" w:space="0" w:color="auto"/>
            </w:tcBorders>
            <w:noWrap/>
            <w:hideMark/>
          </w:tcPr>
          <w:p w14:paraId="2BB05E4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-0.5764</w:t>
            </w:r>
          </w:p>
        </w:tc>
        <w:tc>
          <w:tcPr>
            <w:tcW w:w="1250" w:type="pct"/>
            <w:tcBorders>
              <w:top w:val="single" w:sz="4" w:space="0" w:color="auto"/>
              <w:left w:val="single" w:sz="4" w:space="0" w:color="auto"/>
              <w:bottom w:val="single" w:sz="4" w:space="0" w:color="auto"/>
              <w:right w:val="single" w:sz="4" w:space="0" w:color="auto"/>
            </w:tcBorders>
            <w:noWrap/>
            <w:hideMark/>
          </w:tcPr>
          <w:p w14:paraId="281D36B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-0.5324</w:t>
            </w:r>
          </w:p>
        </w:tc>
      </w:tr>
      <w:tr w:rsidR="006565C9" w:rsidRPr="00331FF1" w14:paraId="36FA597D" w14:textId="77777777" w:rsidTr="00AE662C">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22D9340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25</w:t>
            </w:r>
          </w:p>
        </w:tc>
        <w:tc>
          <w:tcPr>
            <w:tcW w:w="1250" w:type="pct"/>
            <w:tcBorders>
              <w:top w:val="single" w:sz="4" w:space="0" w:color="auto"/>
              <w:left w:val="single" w:sz="4" w:space="0" w:color="auto"/>
              <w:bottom w:val="single" w:sz="4" w:space="0" w:color="auto"/>
              <w:right w:val="single" w:sz="4" w:space="0" w:color="auto"/>
            </w:tcBorders>
            <w:noWrap/>
            <w:hideMark/>
          </w:tcPr>
          <w:p w14:paraId="01AE76F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-0.5758</w:t>
            </w:r>
          </w:p>
        </w:tc>
        <w:tc>
          <w:tcPr>
            <w:tcW w:w="1250" w:type="pct"/>
            <w:tcBorders>
              <w:top w:val="single" w:sz="4" w:space="0" w:color="auto"/>
              <w:left w:val="single" w:sz="4" w:space="0" w:color="auto"/>
              <w:bottom w:val="single" w:sz="4" w:space="0" w:color="auto"/>
              <w:right w:val="single" w:sz="4" w:space="0" w:color="auto"/>
            </w:tcBorders>
            <w:noWrap/>
            <w:hideMark/>
          </w:tcPr>
          <w:p w14:paraId="1D15D97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-0.5932</w:t>
            </w:r>
          </w:p>
        </w:tc>
        <w:tc>
          <w:tcPr>
            <w:tcW w:w="1250" w:type="pct"/>
            <w:tcBorders>
              <w:top w:val="single" w:sz="4" w:space="0" w:color="auto"/>
              <w:left w:val="single" w:sz="4" w:space="0" w:color="auto"/>
              <w:bottom w:val="single" w:sz="4" w:space="0" w:color="auto"/>
              <w:right w:val="single" w:sz="4" w:space="0" w:color="auto"/>
            </w:tcBorders>
            <w:noWrap/>
            <w:hideMark/>
          </w:tcPr>
          <w:p w14:paraId="6A43680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-0.5492</w:t>
            </w:r>
          </w:p>
        </w:tc>
      </w:tr>
    </w:tbl>
    <w:p w14:paraId="3D47E9CD" w14:textId="77777777" w:rsidR="006565C9" w:rsidRPr="00331FF1" w:rsidRDefault="006565C9" w:rsidP="009F534C">
      <w:pPr>
        <w:spacing w:after="0"/>
        <w:contextualSpacing/>
        <w:jc w:val="both"/>
        <w:rPr>
          <w:rFonts w:ascii="Arial" w:hAnsi="Arial" w:cs="Arial"/>
          <w:sz w:val="19"/>
          <w:szCs w:val="19"/>
        </w:rPr>
      </w:pPr>
    </w:p>
    <w:p w14:paraId="0AE12BB4"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Los factores señalados, se aplicarán hasta que el solicitante dé cumplimiento a lo establecido en los requisitos que emita la dependencia encargada de las finanzas públicas por única ocasión para los ejercicios fiscales que sean determinados.</w:t>
      </w:r>
    </w:p>
    <w:p w14:paraId="7B563DC7" w14:textId="77777777" w:rsidR="006565C9" w:rsidRPr="00331FF1" w:rsidRDefault="006565C9" w:rsidP="009F534C">
      <w:pPr>
        <w:spacing w:after="0"/>
        <w:ind w:left="1134"/>
        <w:contextualSpacing/>
        <w:jc w:val="both"/>
        <w:rPr>
          <w:rFonts w:ascii="Arial" w:hAnsi="Arial" w:cs="Arial"/>
          <w:sz w:val="19"/>
          <w:szCs w:val="19"/>
        </w:rPr>
      </w:pPr>
    </w:p>
    <w:p w14:paraId="368CEDA2"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a los inmuebles cuyo uso o destino correspondan a la categoría de Fraccionamientos en Proceso de Ejecución, el Impuesto Predial que resulte a cargo del contribuyente, siempre que no rebase el 60% de área vendida, se le aplicará el factor del 0.0025 a la base gravable que corresponda al bimestre en el que transcurre, debiendo ser solicitado por el propietario, poseedor del inmueble y/o el representante legal debidamente acreditado.</w:t>
      </w:r>
    </w:p>
    <w:p w14:paraId="578540E2" w14:textId="77777777" w:rsidR="006565C9" w:rsidRPr="00331FF1" w:rsidRDefault="006565C9" w:rsidP="009462FA">
      <w:pPr>
        <w:spacing w:after="0"/>
        <w:ind w:left="686" w:hanging="357"/>
        <w:contextualSpacing/>
        <w:jc w:val="both"/>
        <w:rPr>
          <w:rFonts w:ascii="Arial" w:hAnsi="Arial" w:cs="Arial"/>
          <w:sz w:val="19"/>
          <w:szCs w:val="19"/>
        </w:rPr>
      </w:pPr>
    </w:p>
    <w:p w14:paraId="2E17008F"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Tratándose de inmuebles que acrediten que el uso o destino del mismo, es para actividades sin fines de lucro, pagarán lo equivalente a aplicar un factor del 0.50 al monto que al momento de la solicitud expresa determine la autoridad fiscal por concepto de Impuesto Predial, siempre que sea solicitado por el propietario, poseedor del inmueble y/o el representante legal debidamente acreditado, presentando el Acta Constitutiva de dicha Asociación Civil.</w:t>
      </w:r>
    </w:p>
    <w:p w14:paraId="437D3B5A"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365AB786"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Durante el ejercicio fiscal 2023, al pago del Impuesto Predial para los propietarios o poseedores de predios que al menos el 20% de la superficie total del inmueble se encuentre dentro de zonas declaradas como Área Natural Protegida y/o Reserva Natural, pagarán lo equivalente a aplicar un factor del 0.40 al monto que al momento de la solicitud expresa determine la autoridad fiscal por concepto de Impuesto Predial, siempre que sea solicitado por el propietario, poseedor del inmueble y/o el representante legal debidamente acreditado.</w:t>
      </w:r>
      <w:r w:rsidRPr="00331FF1">
        <w:rPr>
          <w:rFonts w:ascii="Arial" w:hAnsi="Arial" w:cs="Arial"/>
          <w:b/>
          <w:sz w:val="19"/>
          <w:szCs w:val="19"/>
        </w:rPr>
        <w:t xml:space="preserve"> </w:t>
      </w:r>
    </w:p>
    <w:p w14:paraId="513F62A0"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07B770E4"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Cuando se trate de bienes inmuebles destinados únicamente a casa habitación ubicados en el perímetro de zonas declaradas monumentos históricos, cuyo mantenimiento, conservación o restauración, se realice con recursos de los propietarios de dichos inmuebles, a solicitud de éstos, pagarán lo equivalente a aplicar un factor del 0.60 al monto que al momento de la solicitud expresa determine la autoridad fiscal por concepto de Impuesto Predial, siempre que sea solicitado por el propietario, poseedor del inmueble y/o el representante legal debidamente acreditado.</w:t>
      </w:r>
      <w:r w:rsidRPr="00331FF1">
        <w:rPr>
          <w:rFonts w:ascii="Arial" w:hAnsi="Arial" w:cs="Arial"/>
          <w:b/>
          <w:sz w:val="19"/>
          <w:szCs w:val="19"/>
        </w:rPr>
        <w:t xml:space="preserve"> </w:t>
      </w:r>
    </w:p>
    <w:p w14:paraId="2372895C"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7C0C608A"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los sujetos obligados al pago del Impuesto Predial de los inmuebles ubicados en el polígono declarado por el Instituto Nacional de Antropología e Historia como Monumento Arqueológico La Pirámide del Pueblito, se causará y pagará, por cada ejercicio fiscal adeudado, sin multas ni recargos $135.00, siempre y cuando comprueben encontrarse en el proceso de donación a título gratuito respecto a dicho predio, ante la Dependencia Municipal que así corresponda.</w:t>
      </w:r>
      <w:r w:rsidRPr="00331FF1">
        <w:rPr>
          <w:rFonts w:ascii="Arial" w:hAnsi="Arial" w:cs="Arial"/>
          <w:b/>
          <w:sz w:val="19"/>
          <w:szCs w:val="19"/>
        </w:rPr>
        <w:t xml:space="preserve"> </w:t>
      </w:r>
    </w:p>
    <w:p w14:paraId="01E09156"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1F3445D1"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aquellos predios que se encuentren dentro de la circunscripción territorial del Municipio de Corregidora, Qro., cuya situación económica les sea desfavorable, podrán obtener una reducción en el pago del Impuesto Predial, previo acuerdo emitido por el Ayuntamiento.</w:t>
      </w:r>
    </w:p>
    <w:p w14:paraId="336737E6"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19D83C49"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aquellos inmuebles que hayan implementado el uso de herramientas eco tecnológicas, podrán acceder a los estímulos para el pago del Impuesto Predial que autorice mediante Acuerdo el Ayuntamiento.</w:t>
      </w:r>
    </w:p>
    <w:p w14:paraId="178D8C2C"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2C472AAF"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las personas pensionadas, jubiladas, de tercera edad y/o discapacitadas, pagarán el Impuesto Predial que les corresponda, sin multas y recargos, de acuerdo a los lineamientos y requisitos contemplados en la Ley de Hacienda de los Municipios del Estado de Querétaro, conforme a la siguiente tabla:</w:t>
      </w:r>
    </w:p>
    <w:p w14:paraId="413D45FA" w14:textId="77777777" w:rsidR="006565C9" w:rsidRPr="00331FF1" w:rsidRDefault="006565C9" w:rsidP="009F534C">
      <w:pPr>
        <w:spacing w:after="0"/>
        <w:ind w:hanging="34"/>
        <w:contextualSpacing/>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551"/>
        <w:gridCol w:w="2177"/>
        <w:gridCol w:w="4100"/>
      </w:tblGrid>
      <w:tr w:rsidR="006565C9" w:rsidRPr="00331FF1" w14:paraId="3E102CE7" w14:textId="77777777" w:rsidTr="00AE662C">
        <w:trPr>
          <w:trHeight w:val="20"/>
        </w:trPr>
        <w:tc>
          <w:tcPr>
            <w:tcW w:w="2678"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6B26FD2"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INGRESOS MENSUALES FIJOS</w:t>
            </w:r>
          </w:p>
        </w:tc>
        <w:tc>
          <w:tcPr>
            <w:tcW w:w="2322"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678A99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ESTÍMULO FISCAL</w:t>
            </w:r>
          </w:p>
        </w:tc>
      </w:tr>
      <w:tr w:rsidR="006565C9" w:rsidRPr="00331FF1" w14:paraId="69B6BEF1" w14:textId="77777777" w:rsidTr="00AE662C">
        <w:trPr>
          <w:trHeight w:val="20"/>
        </w:trPr>
        <w:tc>
          <w:tcPr>
            <w:tcW w:w="144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D97623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LIMITE INFERIOR</w:t>
            </w:r>
          </w:p>
        </w:tc>
        <w:tc>
          <w:tcPr>
            <w:tcW w:w="123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A0096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LIMITE SUPERIOR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95DFC8" w14:textId="77777777" w:rsidR="006565C9" w:rsidRPr="00331FF1" w:rsidRDefault="006565C9" w:rsidP="009F534C">
            <w:pPr>
              <w:spacing w:after="0"/>
              <w:rPr>
                <w:rFonts w:ascii="Arial" w:hAnsi="Arial" w:cs="Arial"/>
                <w:b/>
                <w:sz w:val="19"/>
                <w:szCs w:val="19"/>
              </w:rPr>
            </w:pPr>
          </w:p>
        </w:tc>
      </w:tr>
      <w:tr w:rsidR="006565C9" w:rsidRPr="00331FF1" w14:paraId="0AC17A64" w14:textId="77777777" w:rsidTr="00AE662C">
        <w:trPr>
          <w:trHeight w:val="20"/>
        </w:trPr>
        <w:tc>
          <w:tcPr>
            <w:tcW w:w="144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2C801BD"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w:t>
            </w:r>
          </w:p>
        </w:tc>
        <w:tc>
          <w:tcPr>
            <w:tcW w:w="123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DF76F7F"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7D520C" w14:textId="77777777" w:rsidR="006565C9" w:rsidRPr="00331FF1" w:rsidRDefault="006565C9" w:rsidP="009F534C">
            <w:pPr>
              <w:spacing w:after="0"/>
              <w:rPr>
                <w:rFonts w:ascii="Arial" w:hAnsi="Arial" w:cs="Arial"/>
                <w:b/>
                <w:sz w:val="19"/>
                <w:szCs w:val="19"/>
              </w:rPr>
            </w:pPr>
          </w:p>
        </w:tc>
      </w:tr>
      <w:tr w:rsidR="006565C9" w:rsidRPr="00331FF1" w14:paraId="29B7D785" w14:textId="77777777" w:rsidTr="00AE662C">
        <w:trPr>
          <w:trHeight w:val="20"/>
        </w:trPr>
        <w:tc>
          <w:tcPr>
            <w:tcW w:w="1445" w:type="pct"/>
            <w:tcBorders>
              <w:top w:val="single" w:sz="4" w:space="0" w:color="000000"/>
              <w:left w:val="single" w:sz="4" w:space="0" w:color="000000"/>
              <w:bottom w:val="single" w:sz="4" w:space="0" w:color="000000"/>
              <w:right w:val="single" w:sz="4" w:space="0" w:color="000000"/>
            </w:tcBorders>
            <w:vAlign w:val="center"/>
            <w:hideMark/>
          </w:tcPr>
          <w:p w14:paraId="3B81149D"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$1.00</w:t>
            </w:r>
          </w:p>
        </w:tc>
        <w:tc>
          <w:tcPr>
            <w:tcW w:w="1233" w:type="pct"/>
            <w:tcBorders>
              <w:top w:val="single" w:sz="4" w:space="0" w:color="000000"/>
              <w:left w:val="single" w:sz="4" w:space="0" w:color="000000"/>
              <w:bottom w:val="single" w:sz="4" w:space="0" w:color="000000"/>
              <w:right w:val="single" w:sz="4" w:space="0" w:color="000000"/>
            </w:tcBorders>
            <w:vAlign w:val="center"/>
            <w:hideMark/>
          </w:tcPr>
          <w:p w14:paraId="62008D0C"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$9,326.99</w:t>
            </w:r>
          </w:p>
        </w:tc>
        <w:tc>
          <w:tcPr>
            <w:tcW w:w="2322" w:type="pct"/>
            <w:tcBorders>
              <w:top w:val="single" w:sz="4" w:space="0" w:color="000000"/>
              <w:left w:val="single" w:sz="4" w:space="0" w:color="000000"/>
              <w:bottom w:val="single" w:sz="4" w:space="0" w:color="000000"/>
              <w:right w:val="single" w:sz="4" w:space="0" w:color="000000"/>
            </w:tcBorders>
            <w:vAlign w:val="center"/>
            <w:hideMark/>
          </w:tcPr>
          <w:p w14:paraId="4A2FE02C"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$135.00</w:t>
            </w:r>
          </w:p>
        </w:tc>
      </w:tr>
      <w:tr w:rsidR="006565C9" w:rsidRPr="00331FF1" w14:paraId="08727102" w14:textId="77777777" w:rsidTr="00AE662C">
        <w:trPr>
          <w:trHeight w:val="20"/>
        </w:trPr>
        <w:tc>
          <w:tcPr>
            <w:tcW w:w="1445" w:type="pct"/>
            <w:tcBorders>
              <w:top w:val="single" w:sz="4" w:space="0" w:color="000000"/>
              <w:left w:val="single" w:sz="4" w:space="0" w:color="000000"/>
              <w:bottom w:val="single" w:sz="4" w:space="0" w:color="000000"/>
              <w:right w:val="single" w:sz="4" w:space="0" w:color="000000"/>
            </w:tcBorders>
            <w:vAlign w:val="center"/>
            <w:hideMark/>
          </w:tcPr>
          <w:p w14:paraId="0CD3D380"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$9,327.00</w:t>
            </w:r>
          </w:p>
        </w:tc>
        <w:tc>
          <w:tcPr>
            <w:tcW w:w="1233" w:type="pct"/>
            <w:tcBorders>
              <w:top w:val="single" w:sz="4" w:space="0" w:color="000000"/>
              <w:left w:val="single" w:sz="4" w:space="0" w:color="000000"/>
              <w:bottom w:val="single" w:sz="4" w:space="0" w:color="000000"/>
              <w:right w:val="single" w:sz="4" w:space="0" w:color="000000"/>
            </w:tcBorders>
            <w:vAlign w:val="center"/>
            <w:hideMark/>
          </w:tcPr>
          <w:p w14:paraId="3565823C"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bCs/>
                <w:sz w:val="19"/>
                <w:szCs w:val="19"/>
              </w:rPr>
              <w:t>En Adelante</w:t>
            </w:r>
          </w:p>
        </w:tc>
        <w:tc>
          <w:tcPr>
            <w:tcW w:w="2322" w:type="pct"/>
            <w:tcBorders>
              <w:top w:val="single" w:sz="4" w:space="0" w:color="000000"/>
              <w:left w:val="single" w:sz="4" w:space="0" w:color="000000"/>
              <w:bottom w:val="single" w:sz="4" w:space="0" w:color="000000"/>
              <w:right w:val="single" w:sz="4" w:space="0" w:color="000000"/>
            </w:tcBorders>
            <w:vAlign w:val="center"/>
            <w:hideMark/>
          </w:tcPr>
          <w:p w14:paraId="1241FC22"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50% del importe del Impuesto Predial pagado en el ejercicio fiscal inmediato anterior</w:t>
            </w:r>
          </w:p>
        </w:tc>
      </w:tr>
    </w:tbl>
    <w:p w14:paraId="2966063C" w14:textId="77777777" w:rsidR="006565C9" w:rsidRPr="00331FF1" w:rsidRDefault="006565C9" w:rsidP="009F534C">
      <w:pPr>
        <w:spacing w:after="0"/>
        <w:ind w:hanging="34"/>
        <w:contextualSpacing/>
        <w:rPr>
          <w:rFonts w:ascii="Arial" w:hAnsi="Arial" w:cs="Arial"/>
          <w:sz w:val="19"/>
          <w:szCs w:val="19"/>
        </w:rPr>
      </w:pPr>
    </w:p>
    <w:p w14:paraId="4A0A0197"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Para el presente ejercicio fiscal, el inmueble objeto de dicho Impuesto, sea su única propiedad en el Estado, o bien, que lo tiene en usufructo y que no posee otras propiedades en el resto de la República Mexicana; en caso de contar con otra propiedad, o tratándose de extensiones y/o accesorios de otra, deberá acreditar que ninguna está siendo ocupada con fines de lucro, así como comprobar que, los ingresos percibidos resultan insuficientes para cubrir sus necesidades básicas de alimentación y salud, entre otras circunstancias; además, deberá coincidir el domicilio objeto del Impuesto Predial con la identificación oficial vigente que presente. En caso de no estar en posibilidades de cumplir alguno de los requisitos, la autorización y dispensa del mismo, quedará sujeto a revisión y verificación de la autoridad fiscal. Toda manifestación y documentación presentada quedará sujeta a revisión y verificación particular por parte de la autoridad fiscal, con el fin de determinar en su caso, la aplicación de los preceptos invocados para uno sólo de los predios</w:t>
      </w:r>
      <w:r w:rsidRPr="00331FF1">
        <w:rPr>
          <w:rFonts w:ascii="Arial" w:hAnsi="Arial" w:cs="Arial"/>
          <w:b/>
          <w:sz w:val="19"/>
          <w:szCs w:val="19"/>
        </w:rPr>
        <w:t>.</w:t>
      </w:r>
    </w:p>
    <w:p w14:paraId="7CEBD6DE" w14:textId="77777777" w:rsidR="006565C9" w:rsidRPr="00331FF1" w:rsidRDefault="006565C9" w:rsidP="009F534C">
      <w:pPr>
        <w:spacing w:after="0"/>
        <w:ind w:left="1446" w:hanging="357"/>
        <w:contextualSpacing/>
        <w:jc w:val="both"/>
        <w:rPr>
          <w:rFonts w:ascii="Arial" w:hAnsi="Arial" w:cs="Arial"/>
          <w:sz w:val="19"/>
          <w:szCs w:val="19"/>
        </w:rPr>
      </w:pPr>
    </w:p>
    <w:p w14:paraId="7E9EFAC1"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Los cónyuges supervivientes de las personas pensionadas, jubiladas, de tercera edad y/o discapacitadas, podrán solicitar la reducción en el pago del Impuesto Predial, aún y cuando la propiedad objeto del beneficio, se encuentre sujeta a proceso judicial sucesorio, debiendo, además reunir los requisitos señalados en la Ley de Hacienda de los Municipios del Estado de Querétaro, para tal efecto.</w:t>
      </w:r>
    </w:p>
    <w:p w14:paraId="3406C4E9" w14:textId="77777777" w:rsidR="006565C9" w:rsidRPr="00331FF1" w:rsidRDefault="006565C9" w:rsidP="009F534C">
      <w:pPr>
        <w:spacing w:after="0"/>
        <w:ind w:left="1446" w:hanging="357"/>
        <w:contextualSpacing/>
        <w:jc w:val="both"/>
        <w:rPr>
          <w:rFonts w:ascii="Arial" w:hAnsi="Arial" w:cs="Arial"/>
          <w:sz w:val="19"/>
          <w:szCs w:val="19"/>
        </w:rPr>
      </w:pPr>
    </w:p>
    <w:p w14:paraId="02BCEFCC"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Cuando el solicitante falsifique, altere, suprima u oculte documentos públicos o privados, y/o teniendo la obligación legal de conducirse con verdad en un acto ante la autoridad fiscal, se compruebe que se condujo con falsedad, será sancionado con la cancelación del beneficio otorgado y deberán cubrir las diferencias generadas por el impuesto reducido durante el ejercicio fiscal 2023 y/o ejercicios anteriores, más accesorios de Ley, hasta por un periodo de cinco años anteriores.</w:t>
      </w:r>
    </w:p>
    <w:p w14:paraId="25480DB9" w14:textId="77777777" w:rsidR="006565C9" w:rsidRPr="00331FF1" w:rsidRDefault="006565C9" w:rsidP="009F534C">
      <w:pPr>
        <w:spacing w:after="0"/>
        <w:ind w:left="1446" w:hanging="357"/>
        <w:contextualSpacing/>
        <w:jc w:val="both"/>
        <w:rPr>
          <w:rFonts w:ascii="Arial" w:hAnsi="Arial" w:cs="Arial"/>
          <w:sz w:val="19"/>
          <w:szCs w:val="19"/>
        </w:rPr>
      </w:pPr>
    </w:p>
    <w:p w14:paraId="584336EB"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Durante el ejercicio fiscal 2023, las solicitudes de incorporación por primera vez al beneficio fiscal señalado en los artículos 24 y 25 de la Ley de Hacienda de los Municipios del Estado de Querétaro, para aquellos propietarios y/o cónyuges de los mismos, que acrediten ser pensionados, jubilados, adultos mayores o tener discapacidad certificada por una institución de salud pública, con grado 3 a 5 en la escala de valoración de la Cruz Roja, cuyo valor catastral del inmueble determinado por la Autoridad Competente, sea superior a $2,500,000.00, independientemente de los ingresos mensuales percibidos, pagarán lo equivalente a aplicar un factor del 0.50 al monto que al momento de la solicitud expresa determine la autoridad fiscal por concepto de Impuesto Predial.</w:t>
      </w:r>
    </w:p>
    <w:p w14:paraId="259EB582" w14:textId="77777777" w:rsidR="006565C9" w:rsidRPr="00331FF1" w:rsidRDefault="006565C9" w:rsidP="009F534C">
      <w:pPr>
        <w:spacing w:after="0"/>
        <w:ind w:left="1446" w:hanging="357"/>
        <w:contextualSpacing/>
        <w:jc w:val="both"/>
        <w:rPr>
          <w:rFonts w:ascii="Arial" w:hAnsi="Arial" w:cs="Arial"/>
          <w:sz w:val="19"/>
          <w:szCs w:val="19"/>
        </w:rPr>
      </w:pPr>
    </w:p>
    <w:p w14:paraId="54A5F16D"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Al momento de realizar la inspección física del predio, encontrándose establecida una negociación, ésta no será condicionante para la aplicación; siempre y cuando el solicitante, bajo protesta de decir verdad, manifieste que el ingreso percibido por la misma, es su único sustento o acredite tener dicha negociación en comodato.</w:t>
      </w:r>
    </w:p>
    <w:p w14:paraId="7D2BBB16" w14:textId="77777777" w:rsidR="006565C9" w:rsidRPr="00331FF1" w:rsidRDefault="006565C9" w:rsidP="009F534C">
      <w:pPr>
        <w:spacing w:after="0"/>
        <w:ind w:left="1446" w:hanging="357"/>
        <w:contextualSpacing/>
        <w:jc w:val="both"/>
        <w:rPr>
          <w:rFonts w:ascii="Arial" w:hAnsi="Arial" w:cs="Arial"/>
          <w:sz w:val="19"/>
          <w:szCs w:val="19"/>
        </w:rPr>
      </w:pPr>
    </w:p>
    <w:p w14:paraId="11B528B1"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Las personas pensionadas, jubiladas, de tercera edad y/o discapacitadas, que, en el año inmediato anterior, hayan obtenido el beneficio, podrán refrendarlo en el año 2023, de acuerdo a los procesos señalados por la dependencia encargada de las finanzas públicas municipales, en el cual, mediante verificación domiciliaria, se manifestará bajo protesta de decir verdad que habitan el inmueble, no contar con una negociación, ni arrendarlo parcial o totalmente y ser su única propiedad.</w:t>
      </w:r>
    </w:p>
    <w:p w14:paraId="6DE6BEC7" w14:textId="77777777" w:rsidR="006565C9" w:rsidRPr="00331FF1" w:rsidRDefault="006565C9" w:rsidP="009F534C">
      <w:pPr>
        <w:spacing w:after="0"/>
        <w:ind w:left="1446" w:hanging="357"/>
        <w:contextualSpacing/>
        <w:jc w:val="both"/>
        <w:rPr>
          <w:rFonts w:ascii="Arial" w:hAnsi="Arial" w:cs="Arial"/>
          <w:sz w:val="19"/>
          <w:szCs w:val="19"/>
        </w:rPr>
      </w:pPr>
    </w:p>
    <w:p w14:paraId="4831C623"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De reunir el contribuyente los requisitos previstos en los numerales 24 y 25 de la Ley de Hacienda de los Municipios del Estado de Querétaro, a excepción del pago del Impuesto Predial al corriente, y su rezago de Impuesto Predial provenga del año 2022, la autoridad fiscal podrá realizar un análisis individual, valorando entre otros aspectos, la situación económica y de salud que guarda, qué le ha impedido estar al corriente, determinando en base a ello, la aplicación o no de las reducciones señaladas en los referidos artículos para dichos periodos.</w:t>
      </w:r>
    </w:p>
    <w:p w14:paraId="388B11A5" w14:textId="77777777" w:rsidR="006565C9" w:rsidRPr="00331FF1" w:rsidRDefault="006565C9" w:rsidP="009F534C">
      <w:pPr>
        <w:spacing w:after="0"/>
        <w:ind w:left="1446" w:hanging="357"/>
        <w:contextualSpacing/>
        <w:jc w:val="both"/>
        <w:rPr>
          <w:rFonts w:ascii="Arial" w:hAnsi="Arial" w:cs="Arial"/>
          <w:sz w:val="19"/>
          <w:szCs w:val="19"/>
        </w:rPr>
      </w:pPr>
    </w:p>
    <w:p w14:paraId="4A30B41E" w14:textId="77777777" w:rsidR="006565C9" w:rsidRPr="00331FF1" w:rsidRDefault="006565C9" w:rsidP="009F534C">
      <w:pPr>
        <w:numPr>
          <w:ilvl w:val="0"/>
          <w:numId w:val="207"/>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Si el peticionario del beneficio cumple con los requisitos previstos en los numerales 24 y 25 de la Ley de Hacienda de los Municipios del Estado de Querétaro, a excepción de la constancia de Única Propiedad expedida por el Registro Público de la Propiedad y del Comercio del Estado de Querétaro, acreditando con justo título la pertenencia del inmueble con la cual registro su inscripción en la Dirección de Catastro del Estado de Querétaro; podrá la autoridad fiscal realizar un análisis individual, valorando entre otros aspectos, la situación económica, edad, dependientes del contribuyente; con el fin de determinar la aplicación o no del beneficio señalado en los preceptos invocados en el proemio del presente numeral, para el pago de su Impuesto Predial del ejercicio fiscal 2023, una vez autorizado dicho beneficio deberá efectuarse el pago por anualidad, en una sola exhibición, pagarán lo equivalente a aplicar un factor del 0.50 al monto que al momento de la solicitud expresa determine la autoridad fiscal por concepto de Impuesto Predial determinado para el presente ejercicio fiscal.</w:t>
      </w:r>
    </w:p>
    <w:p w14:paraId="497AC02F" w14:textId="77777777" w:rsidR="006565C9" w:rsidRPr="00331FF1" w:rsidRDefault="006565C9" w:rsidP="009F534C">
      <w:pPr>
        <w:spacing w:after="0"/>
        <w:ind w:left="1418"/>
        <w:contextualSpacing/>
        <w:jc w:val="both"/>
        <w:rPr>
          <w:rFonts w:ascii="Arial" w:hAnsi="Arial" w:cs="Arial"/>
          <w:sz w:val="19"/>
          <w:szCs w:val="19"/>
        </w:rPr>
      </w:pPr>
    </w:p>
    <w:p w14:paraId="052BAA63" w14:textId="77777777" w:rsidR="006565C9" w:rsidRPr="00331FF1" w:rsidRDefault="006565C9" w:rsidP="009F534C">
      <w:pPr>
        <w:spacing w:after="0"/>
        <w:ind w:left="1440"/>
        <w:contextualSpacing/>
        <w:jc w:val="both"/>
        <w:rPr>
          <w:rFonts w:ascii="Arial" w:hAnsi="Arial" w:cs="Arial"/>
          <w:sz w:val="19"/>
          <w:szCs w:val="19"/>
        </w:rPr>
      </w:pPr>
      <w:r w:rsidRPr="00331FF1">
        <w:rPr>
          <w:rFonts w:ascii="Arial" w:hAnsi="Arial" w:cs="Arial"/>
          <w:sz w:val="19"/>
          <w:szCs w:val="19"/>
        </w:rPr>
        <w:t xml:space="preserve">Las personas pensionadas, jubiladas, de tercera edad y/o discapacitadas, que obtengan el beneficio para el presente ejercicio fiscal, tendrá como vigencia del 1 de enero al 31 de diciembre del 2023, fuera del periodo de la vigencia, no será susceptible la aplicación en su beneficio. </w:t>
      </w:r>
    </w:p>
    <w:p w14:paraId="77344D3C" w14:textId="77777777" w:rsidR="006565C9" w:rsidRPr="00331FF1" w:rsidRDefault="006565C9" w:rsidP="009F534C">
      <w:pPr>
        <w:spacing w:after="0"/>
        <w:contextualSpacing/>
        <w:jc w:val="both"/>
        <w:rPr>
          <w:rFonts w:ascii="Arial" w:hAnsi="Arial" w:cs="Arial"/>
          <w:sz w:val="19"/>
          <w:szCs w:val="19"/>
        </w:rPr>
      </w:pPr>
    </w:p>
    <w:p w14:paraId="2C83FC9F"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las personas que habiten en el Municipio de Corregidora, Qro., cuyo estado civil sea soltero y cuenten con dependientes económicos en términos de lo establecido en el capítulo denominado “De los alimentos” del Código Civil del estado de Querétaro pagarán lo equivalente a aplicar un factor del 0.50 del importe del Impuesto Predial determinado para el presente ejercicio fiscal, sin multas y recargos, siempre que acredite los siguientes requisitos:</w:t>
      </w:r>
    </w:p>
    <w:p w14:paraId="5E7F231F" w14:textId="77777777" w:rsidR="006565C9" w:rsidRPr="00331FF1" w:rsidRDefault="006565C9" w:rsidP="009F534C">
      <w:pPr>
        <w:spacing w:after="0"/>
        <w:contextualSpacing/>
        <w:jc w:val="both"/>
        <w:rPr>
          <w:rFonts w:ascii="Arial" w:hAnsi="Arial" w:cs="Arial"/>
          <w:sz w:val="19"/>
          <w:szCs w:val="19"/>
        </w:rPr>
      </w:pPr>
    </w:p>
    <w:p w14:paraId="4E73416A" w14:textId="77777777" w:rsidR="006565C9" w:rsidRPr="00331FF1" w:rsidRDefault="006565C9" w:rsidP="009F534C">
      <w:pPr>
        <w:numPr>
          <w:ilvl w:val="0"/>
          <w:numId w:val="20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Que el inmueble objeto de dicho Impuesto, sea de su interés jurídico, así como su única propiedad en el Estado o que lo tiene con el usufructo y que no posee otras propiedades en el Municipio, para el presente ejercicio fiscal, en caso de contar con otra propiedad, o tratándose de extensiones y/o accesorios de otra, deberá acreditar que ninguna está siendo ocupada con fines de lucro, así como comprobar que los ingresos percibidos resultan insuficientes para cubrir sus necesidades básicas de alimentación y salud, entre otras circunstancias además que deberá coincidir el domicilio objeto del Impuesto Predial con la identificación oficial vigente que presente, a fin de acreditar interés legítimo. Toda manifestación y documentación presentada quedará sujeta a revisión y verificación particular por parte de la autoridad fiscal del Municipio de Corregidora, Qro., con el fin de determinar en su caso, la aplicación de los preceptos invocados para uno sólo de los predios.</w:t>
      </w:r>
    </w:p>
    <w:p w14:paraId="36A16197" w14:textId="77777777" w:rsidR="006565C9" w:rsidRPr="00331FF1" w:rsidRDefault="006565C9" w:rsidP="009F534C">
      <w:pPr>
        <w:spacing w:after="0"/>
        <w:ind w:left="1446" w:hanging="357"/>
        <w:contextualSpacing/>
        <w:jc w:val="both"/>
        <w:rPr>
          <w:rFonts w:ascii="Arial" w:hAnsi="Arial" w:cs="Arial"/>
          <w:sz w:val="19"/>
          <w:szCs w:val="19"/>
        </w:rPr>
      </w:pPr>
    </w:p>
    <w:p w14:paraId="6829AEC7" w14:textId="77777777" w:rsidR="006565C9" w:rsidRPr="00331FF1" w:rsidRDefault="006565C9" w:rsidP="009F534C">
      <w:pPr>
        <w:numPr>
          <w:ilvl w:val="0"/>
          <w:numId w:val="20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Habitar dicho inmueble y, que, al momento de realizar la inspección física del predio, se encontrase establecida una negociación, ésta no será condicionante para la aplicación; siempre y cuando el solicitante, bajo protesta de decir verdad, manifieste que el ingreso percibido por la misma, es su único sustento o acrediten tener dicha negociación en comodato.</w:t>
      </w:r>
    </w:p>
    <w:p w14:paraId="2222E8BA" w14:textId="77777777" w:rsidR="006565C9" w:rsidRPr="00331FF1" w:rsidRDefault="006565C9" w:rsidP="009F534C">
      <w:pPr>
        <w:spacing w:after="0"/>
        <w:ind w:left="1446" w:hanging="357"/>
        <w:contextualSpacing/>
        <w:jc w:val="both"/>
        <w:rPr>
          <w:rFonts w:ascii="Arial" w:hAnsi="Arial" w:cs="Arial"/>
          <w:sz w:val="19"/>
          <w:szCs w:val="19"/>
        </w:rPr>
      </w:pPr>
    </w:p>
    <w:p w14:paraId="3046F8A5" w14:textId="77777777" w:rsidR="006565C9" w:rsidRPr="00331FF1" w:rsidRDefault="006565C9" w:rsidP="009F534C">
      <w:pPr>
        <w:numPr>
          <w:ilvl w:val="0"/>
          <w:numId w:val="20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Si el peticionario del beneficio cumple en los incisos antes previstos, a excepción de la constancia de Única Propiedad expedida por el Registro Público de la Propiedad y del Comercio del Estado de Querétaro, acreditando con justo título la pertenencia del inmueble con la cual registro su inscripción en la Dirección de Catastro del Estado de Querétaro; podrá la autoridad fiscal realizar un análisis individual, valorando entre otros aspectos la situación económica, edad, dependientes del contribuyente, con el fin de determinar la aplicación o no del beneficio señalado en los preceptos invocados en el proemio del presente numeral, para el pago de su Impuesto Predial 2023, una vez autorizado dicho beneficio deberá efectuarse el pago por anualidad, en una sola exhibición.</w:t>
      </w:r>
    </w:p>
    <w:p w14:paraId="2DBD99F3" w14:textId="77777777" w:rsidR="006565C9" w:rsidRPr="00331FF1" w:rsidRDefault="006565C9" w:rsidP="009F534C">
      <w:pPr>
        <w:spacing w:after="0"/>
        <w:ind w:left="1446" w:hanging="357"/>
        <w:contextualSpacing/>
        <w:jc w:val="both"/>
        <w:rPr>
          <w:rFonts w:ascii="Arial" w:hAnsi="Arial" w:cs="Arial"/>
          <w:sz w:val="19"/>
          <w:szCs w:val="19"/>
        </w:rPr>
      </w:pPr>
    </w:p>
    <w:p w14:paraId="5DC7C81B" w14:textId="77777777" w:rsidR="006565C9" w:rsidRPr="00331FF1" w:rsidRDefault="006565C9" w:rsidP="009F534C">
      <w:pPr>
        <w:numPr>
          <w:ilvl w:val="0"/>
          <w:numId w:val="20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Cuando falsifiquen, alteren, supriman u oculten documentos públicos o privados, o teniendo la obligación legal de conducirse con verdad en un acto ante la autoridad fiscal, se compruebe que se condujo con falsedad, serán sancionados eliminando el beneficio otorgado y deberán cubrir las diferencias generadas por el impuesto reducido durante el ejercicio fiscal 2023 y/o ejercicios anteriores más accesorios de Ley, estando la autoridad hacendaria en aptitud, de acuerdo a sus facultades de comprobación previstas en el Código Fiscal del Estado de Querétaro, de extender esta sanción hasta por un periodo de cinco años anteriores.</w:t>
      </w:r>
    </w:p>
    <w:p w14:paraId="5454A2ED" w14:textId="77777777" w:rsidR="006565C9" w:rsidRPr="00331FF1" w:rsidRDefault="006565C9" w:rsidP="009F534C">
      <w:pPr>
        <w:spacing w:after="0"/>
        <w:ind w:left="1446" w:hanging="357"/>
        <w:contextualSpacing/>
        <w:jc w:val="both"/>
        <w:rPr>
          <w:rFonts w:ascii="Arial" w:hAnsi="Arial" w:cs="Arial"/>
          <w:sz w:val="19"/>
          <w:szCs w:val="19"/>
        </w:rPr>
      </w:pPr>
    </w:p>
    <w:p w14:paraId="4DFB463F" w14:textId="77777777" w:rsidR="006565C9" w:rsidRPr="00331FF1" w:rsidRDefault="006565C9" w:rsidP="009F534C">
      <w:pPr>
        <w:numPr>
          <w:ilvl w:val="0"/>
          <w:numId w:val="20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Los contribuyentes, que obtengan el beneficio para el ejercicio fiscal 2023, tendrá como vigencia del 1 de enero al 31 de diciembre de 2023, fuera del periodo de la vigencia, no será susceptible la aplicación en su beneficio.</w:t>
      </w:r>
    </w:p>
    <w:p w14:paraId="3BC2CB29" w14:textId="77777777" w:rsidR="006565C9" w:rsidRPr="00331FF1" w:rsidRDefault="006565C9" w:rsidP="009F534C">
      <w:pPr>
        <w:spacing w:after="0"/>
        <w:ind w:left="1446" w:hanging="357"/>
        <w:contextualSpacing/>
        <w:jc w:val="both"/>
        <w:rPr>
          <w:rFonts w:ascii="Arial" w:hAnsi="Arial" w:cs="Arial"/>
          <w:sz w:val="19"/>
          <w:szCs w:val="19"/>
        </w:rPr>
      </w:pPr>
    </w:p>
    <w:p w14:paraId="3AF8A96E" w14:textId="77777777" w:rsidR="006565C9" w:rsidRPr="00331FF1" w:rsidRDefault="006565C9" w:rsidP="009F534C">
      <w:pPr>
        <w:numPr>
          <w:ilvl w:val="0"/>
          <w:numId w:val="208"/>
        </w:numPr>
        <w:spacing w:after="0" w:line="256" w:lineRule="auto"/>
        <w:ind w:left="1446" w:hanging="357"/>
        <w:contextualSpacing/>
        <w:jc w:val="both"/>
        <w:rPr>
          <w:rFonts w:ascii="Arial" w:hAnsi="Arial" w:cs="Arial"/>
          <w:sz w:val="19"/>
          <w:szCs w:val="19"/>
        </w:rPr>
      </w:pPr>
      <w:r w:rsidRPr="00331FF1">
        <w:rPr>
          <w:rFonts w:ascii="Arial" w:hAnsi="Arial" w:cs="Arial"/>
          <w:sz w:val="19"/>
          <w:szCs w:val="19"/>
        </w:rPr>
        <w:t>Una vez autorizado dicho beneficio fiscal, deberá efectuarse el pago por anualidad anticipada, en una sola exhibición antes del día 30 de noviembre de 2023.</w:t>
      </w:r>
    </w:p>
    <w:p w14:paraId="7088AA03" w14:textId="77777777" w:rsidR="006565C9" w:rsidRPr="00331FF1" w:rsidRDefault="006565C9" w:rsidP="009F534C">
      <w:pPr>
        <w:spacing w:after="0"/>
        <w:ind w:left="1418"/>
        <w:contextualSpacing/>
        <w:jc w:val="both"/>
        <w:rPr>
          <w:rFonts w:ascii="Arial" w:hAnsi="Arial" w:cs="Arial"/>
          <w:sz w:val="19"/>
          <w:szCs w:val="19"/>
        </w:rPr>
      </w:pPr>
    </w:p>
    <w:p w14:paraId="45EF391D"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las operaciones del Impuesto Sobre Traslado de Dominio contempladas en el presente ordenamiento, se concederá una deducción en la base del impuesto para las viviendas de interés social y popular de $567,368.00 (Quinientos sesenta y siete mil trescientos sesenta y ocho pesos 00/100 M.N.), únicamente cuando se trate de la primera adquisición de las mismas, previa petición por escrito que se genere ante la Dependencia encargada de las Finanzas Públicas.</w:t>
      </w:r>
    </w:p>
    <w:p w14:paraId="056EE97A" w14:textId="77777777" w:rsidR="006565C9" w:rsidRPr="00331FF1" w:rsidRDefault="006565C9" w:rsidP="009F534C">
      <w:pPr>
        <w:spacing w:after="0"/>
        <w:ind w:left="1171"/>
        <w:contextualSpacing/>
        <w:jc w:val="both"/>
        <w:rPr>
          <w:rFonts w:ascii="Arial" w:hAnsi="Arial" w:cs="Arial"/>
          <w:sz w:val="19"/>
          <w:szCs w:val="19"/>
        </w:rPr>
      </w:pPr>
    </w:p>
    <w:p w14:paraId="0AFF9BEE"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A efecto de acreditar dicho supuesto, la autoridad fiscal, en cualquier momento, podrán ejercer sus facultades de comprobación a efecto de validar que no haya sido sujeto a deducciones por actos traslativos previos por el mismo inmueble; debiendo, el sujeto obligado, cubrir el importe del Impuesto y los accesorios que se generen.</w:t>
      </w:r>
    </w:p>
    <w:p w14:paraId="0B0DAC31" w14:textId="77777777" w:rsidR="006565C9" w:rsidRPr="00331FF1" w:rsidRDefault="006565C9" w:rsidP="009F534C">
      <w:pPr>
        <w:spacing w:after="0"/>
        <w:ind w:left="1049"/>
        <w:contextualSpacing/>
        <w:jc w:val="both"/>
        <w:rPr>
          <w:rFonts w:ascii="Arial" w:hAnsi="Arial" w:cs="Arial"/>
          <w:sz w:val="19"/>
          <w:szCs w:val="19"/>
        </w:rPr>
      </w:pPr>
    </w:p>
    <w:p w14:paraId="26938628"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Para los efectos de esta Ley, se considera vivienda de interés social, aquella cuyo valor total no exceda de $756,491.00 (setecientos cincuenta y seis mil cuatrocientos noventa y un pesos 00/100 M.N.) y por vivienda de interés popular, aquella cuyo valor total no exceda de $1,134,737.00 (Un millón ciento treinta y cuatro mil setecientos treinta y siete pesos 00/100 M.N.).</w:t>
      </w:r>
    </w:p>
    <w:p w14:paraId="048E6269" w14:textId="77777777" w:rsidR="006565C9" w:rsidRPr="00331FF1" w:rsidRDefault="006565C9" w:rsidP="009F534C">
      <w:pPr>
        <w:spacing w:after="0"/>
        <w:ind w:left="1134"/>
        <w:contextualSpacing/>
        <w:jc w:val="both"/>
        <w:rPr>
          <w:rFonts w:ascii="Arial" w:hAnsi="Arial" w:cs="Arial"/>
          <w:sz w:val="19"/>
          <w:szCs w:val="19"/>
        </w:rPr>
      </w:pPr>
    </w:p>
    <w:p w14:paraId="6561FA42"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las operaciones del Impuesto Sobre Traslado de Dominio contempladas en el presente ordenamiento, tratándose de la adquisición de propiedad por sucesión, en su modalidad entre cónyuges o concubinos, ascendientes y descendientes en línea recta, sin limitación de grado, siempre que el inmueble adquirido, sea la única propiedad del autor de la secesión dentro de la circunscripción del Municipio de Corregidora, Qro., la autoridad fiscal Municipal aplicará las reglas previstas en el artículo 63 de la Ley de Hacienda de los Municipio del Estado de Querétaro, debiendo el contribuyente o quien esté obligado a ello, presentar la declaratoria del Impuesto Sobre la Adquisición de Inmuebles.</w:t>
      </w:r>
    </w:p>
    <w:p w14:paraId="7ACAA4F1"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4B26B221"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las personas que hayan adquirido algún predio ubicado en un Asentamiento Humano Irregular, que acredite la individualización para la emisión del documento que acredite su legítima propiedad, por concepto de Impuesto Sobre Traslado de Dominio, se causará y pagará: $135.00, sin recargos, siempre y cuando sea solicitado por el propietario o su representante legal debidamente acreditado.</w:t>
      </w:r>
    </w:p>
    <w:p w14:paraId="268C6A24"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73D0ABDC"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Para el ejercicio fiscal 2023, las personas obligadas a la presentación de Declaración de Venta de Inmuebles, acompañaran a la declaración mensual de ventas, la referencia de pago del Impuesto Sobre Traslado de Dominio, o en su caso, señalar el Fedatario Público que está formalizando la operación reportada.</w:t>
      </w:r>
    </w:p>
    <w:p w14:paraId="275E0D63"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5E34492F"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rPr>
        <w:t>Se faculta al Encargado de las Finanzas Públicas Municipales para que, mediante Acuerdo Administrativo emitido por él, las disposiciones contempladas en los numerales del 1 al 21 de la presente fracción, sean susceptibles de modificación o eliminación; surtiendo efectos a partir de la fecha de su aprobación y debiéndose publicar en la Gaceta Municipal.</w:t>
      </w:r>
    </w:p>
    <w:p w14:paraId="16E86F16" w14:textId="77777777" w:rsidR="006565C9" w:rsidRPr="00331FF1" w:rsidRDefault="006565C9" w:rsidP="009462FA">
      <w:pPr>
        <w:spacing w:after="0" w:line="257" w:lineRule="auto"/>
        <w:ind w:left="1043" w:hanging="357"/>
        <w:contextualSpacing/>
        <w:jc w:val="both"/>
        <w:rPr>
          <w:rFonts w:ascii="Arial" w:hAnsi="Arial" w:cs="Arial"/>
          <w:sz w:val="19"/>
          <w:szCs w:val="19"/>
        </w:rPr>
      </w:pPr>
    </w:p>
    <w:p w14:paraId="6DFA5EC1" w14:textId="77777777" w:rsidR="006565C9" w:rsidRPr="00331FF1" w:rsidRDefault="006565C9" w:rsidP="009462FA">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Con el objeto de incentivar en la población la práctica del deporte y de actividades de esparcimiento que contribuyan a mejorar su salud y, por ende, su calidad de vida, </w:t>
      </w:r>
      <w:r w:rsidRPr="00331FF1">
        <w:rPr>
          <w:rFonts w:ascii="Arial" w:hAnsi="Arial" w:cs="Arial"/>
          <w:sz w:val="19"/>
          <w:szCs w:val="19"/>
        </w:rPr>
        <w:t xml:space="preserve">el uso recreativo, sin fines de lucro, de las instalaciones </w:t>
      </w:r>
      <w:r w:rsidRPr="00331FF1">
        <w:rPr>
          <w:rFonts w:ascii="Arial" w:hAnsi="Arial" w:cs="Arial"/>
          <w:sz w:val="19"/>
          <w:szCs w:val="19"/>
          <w:shd w:val="clear" w:color="auto" w:fill="FFFFFF"/>
        </w:rPr>
        <w:t>deportivas que se encuentren administradas por el Municipio de Corregidora, Qro., contemplados en el artículo 21, fracción I, numeral 3 del presente ordenamiento, no tendrá ningún costo.</w:t>
      </w:r>
    </w:p>
    <w:p w14:paraId="3912020F" w14:textId="77777777" w:rsidR="006565C9" w:rsidRPr="00331FF1" w:rsidRDefault="006565C9" w:rsidP="009F534C">
      <w:pPr>
        <w:spacing w:after="0"/>
        <w:ind w:left="1134"/>
        <w:contextualSpacing/>
        <w:jc w:val="both"/>
        <w:rPr>
          <w:rFonts w:ascii="Arial" w:hAnsi="Arial" w:cs="Arial"/>
          <w:sz w:val="19"/>
          <w:szCs w:val="19"/>
          <w:shd w:val="clear" w:color="auto" w:fill="FFFFFF"/>
        </w:rPr>
      </w:pPr>
    </w:p>
    <w:p w14:paraId="02E5BB51" w14:textId="77777777" w:rsidR="006565C9" w:rsidRPr="00331FF1" w:rsidRDefault="006565C9" w:rsidP="009F534C">
      <w:pPr>
        <w:spacing w:after="0"/>
        <w:ind w:left="1049"/>
        <w:contextualSpacing/>
        <w:jc w:val="both"/>
        <w:rPr>
          <w:rFonts w:ascii="Arial" w:hAnsi="Arial" w:cs="Arial"/>
          <w:b/>
          <w:sz w:val="19"/>
          <w:szCs w:val="19"/>
        </w:rPr>
      </w:pPr>
      <w:r w:rsidRPr="00331FF1">
        <w:rPr>
          <w:rFonts w:ascii="Arial" w:hAnsi="Arial" w:cs="Arial"/>
          <w:sz w:val="19"/>
          <w:szCs w:val="19"/>
          <w:shd w:val="clear" w:color="auto" w:fill="FFFFFF"/>
        </w:rPr>
        <w:t xml:space="preserve">Por los derechos contemplados en el artículo 21, fracción I </w:t>
      </w:r>
      <w:r w:rsidRPr="00331FF1">
        <w:rPr>
          <w:rFonts w:ascii="Arial" w:hAnsi="Arial" w:cs="Arial"/>
          <w:sz w:val="19"/>
          <w:szCs w:val="19"/>
        </w:rPr>
        <w:t>de la presente Ley</w:t>
      </w:r>
      <w:r w:rsidRPr="00331FF1">
        <w:rPr>
          <w:rFonts w:ascii="Arial" w:hAnsi="Arial" w:cs="Arial"/>
          <w:sz w:val="19"/>
          <w:szCs w:val="19"/>
          <w:shd w:val="clear" w:color="auto" w:fill="FFFFFF"/>
        </w:rPr>
        <w:t>, para los ciudadanos que acrediten su imposibilidad de pago o colocarse en algún supuesto de los grupos vulnerables y organismos, mediante solicitud de los interesados, previa autorización de la Dependencia encargada de las finanzas públicas municipales, pagarán:</w:t>
      </w:r>
    </w:p>
    <w:p w14:paraId="424FB8F0"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339"/>
        <w:gridCol w:w="1909"/>
        <w:gridCol w:w="2290"/>
        <w:gridCol w:w="2290"/>
      </w:tblGrid>
      <w:tr w:rsidR="006565C9" w:rsidRPr="00331FF1" w14:paraId="70560229"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76B6F8"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 xml:space="preserve">GRUPOS VULNERABLES </w:t>
            </w:r>
          </w:p>
        </w:tc>
      </w:tr>
      <w:tr w:rsidR="006565C9" w:rsidRPr="00331FF1" w14:paraId="78344308"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9DD655"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USO DE ESPACIOS DEPORTIVOS, PISTAS, CANCHAS DE BASQUETBOL, VOLEIBOL, FÚTBOL, FÚTBOL RÁPIDO, TENIS Y OTRAS</w:t>
            </w:r>
          </w:p>
        </w:tc>
      </w:tr>
      <w:tr w:rsidR="006565C9" w:rsidRPr="00331FF1" w14:paraId="4469C9C4" w14:textId="77777777" w:rsidTr="00AE662C">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FC870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1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D54B4B" w14:textId="77777777" w:rsidR="006565C9" w:rsidRPr="00331FF1" w:rsidRDefault="006565C9" w:rsidP="009F534C">
            <w:pPr>
              <w:spacing w:after="0"/>
              <w:ind w:firstLine="120"/>
              <w:contextualSpacing/>
              <w:jc w:val="center"/>
              <w:rPr>
                <w:rFonts w:ascii="Arial" w:hAnsi="Arial" w:cs="Arial"/>
                <w:b/>
                <w:sz w:val="19"/>
                <w:szCs w:val="19"/>
              </w:rPr>
            </w:pPr>
            <w:r w:rsidRPr="00331FF1">
              <w:rPr>
                <w:rFonts w:ascii="Arial" w:hAnsi="Arial" w:cs="Arial"/>
                <w:b/>
                <w:sz w:val="19"/>
                <w:szCs w:val="19"/>
              </w:rPr>
              <w:t>CONCEPTO</w:t>
            </w:r>
          </w:p>
        </w:tc>
        <w:tc>
          <w:tcPr>
            <w:tcW w:w="1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B67314"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6CD295A" w14:textId="77777777" w:rsidTr="00AE662C">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296E35A7" w14:textId="77777777" w:rsidR="006565C9" w:rsidRPr="00331FF1" w:rsidRDefault="006565C9" w:rsidP="009F534C">
            <w:pPr>
              <w:spacing w:after="0"/>
              <w:ind w:firstLine="132"/>
              <w:contextualSpacing/>
              <w:jc w:val="center"/>
              <w:rPr>
                <w:rFonts w:ascii="Arial" w:hAnsi="Arial" w:cs="Arial"/>
                <w:sz w:val="19"/>
                <w:szCs w:val="19"/>
              </w:rPr>
            </w:pPr>
            <w:r w:rsidRPr="00331FF1">
              <w:rPr>
                <w:rFonts w:ascii="Arial" w:hAnsi="Arial" w:cs="Arial"/>
                <w:sz w:val="19"/>
                <w:szCs w:val="19"/>
              </w:rPr>
              <w:t>Unidad Deportiva</w:t>
            </w:r>
          </w:p>
        </w:tc>
        <w:tc>
          <w:tcPr>
            <w:tcW w:w="1081" w:type="pct"/>
            <w:vMerge w:val="restart"/>
            <w:tcBorders>
              <w:top w:val="single" w:sz="4" w:space="0" w:color="000000"/>
              <w:left w:val="single" w:sz="4" w:space="0" w:color="000000"/>
              <w:bottom w:val="single" w:sz="4" w:space="0" w:color="000000"/>
              <w:right w:val="nil"/>
            </w:tcBorders>
            <w:vAlign w:val="center"/>
            <w:hideMark/>
          </w:tcPr>
          <w:p w14:paraId="040D0C28"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Pueblito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3980EC3"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B7AF31A"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$255.00</w:t>
            </w:r>
          </w:p>
        </w:tc>
      </w:tr>
      <w:tr w:rsidR="006565C9" w:rsidRPr="00331FF1" w14:paraId="36893DD3"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833BD" w14:textId="77777777" w:rsidR="006565C9" w:rsidRPr="00331FF1" w:rsidRDefault="006565C9" w:rsidP="009F534C">
            <w:pPr>
              <w:spacing w:after="0"/>
              <w:rPr>
                <w:rFonts w:ascii="Arial" w:hAnsi="Arial"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70A5D5E3" w14:textId="77777777" w:rsidR="006565C9" w:rsidRPr="00331FF1" w:rsidRDefault="006565C9" w:rsidP="009F534C">
            <w:pPr>
              <w:spacing w:after="0"/>
              <w:rPr>
                <w:rFonts w:ascii="Arial" w:hAnsi="Arial"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250B6BF7"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42399801"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3CF8C721"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58ADD" w14:textId="77777777" w:rsidR="006565C9" w:rsidRPr="00331FF1" w:rsidRDefault="006565C9" w:rsidP="009F534C">
            <w:pPr>
              <w:spacing w:after="0"/>
              <w:rPr>
                <w:rFonts w:ascii="Arial" w:hAnsi="Arial" w:cs="Arial"/>
                <w:sz w:val="19"/>
                <w:szCs w:val="19"/>
              </w:rPr>
            </w:pPr>
          </w:p>
        </w:tc>
        <w:tc>
          <w:tcPr>
            <w:tcW w:w="1081" w:type="pct"/>
            <w:vMerge w:val="restart"/>
            <w:tcBorders>
              <w:top w:val="single" w:sz="4" w:space="0" w:color="000000"/>
              <w:left w:val="single" w:sz="4" w:space="0" w:color="000000"/>
              <w:bottom w:val="single" w:sz="4" w:space="0" w:color="000000"/>
              <w:right w:val="nil"/>
            </w:tcBorders>
            <w:vAlign w:val="center"/>
            <w:hideMark/>
          </w:tcPr>
          <w:p w14:paraId="377D1781"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Emiliano Zapata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54FB73D3"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4D9735D3"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022FC7B4"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FC10E9" w14:textId="77777777" w:rsidR="006565C9" w:rsidRPr="00331FF1" w:rsidRDefault="006565C9" w:rsidP="009F534C">
            <w:pPr>
              <w:spacing w:after="0"/>
              <w:rPr>
                <w:rFonts w:ascii="Arial" w:hAnsi="Arial"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17217EE8" w14:textId="77777777" w:rsidR="006565C9" w:rsidRPr="00331FF1" w:rsidRDefault="006565C9" w:rsidP="009F534C">
            <w:pPr>
              <w:spacing w:after="0"/>
              <w:rPr>
                <w:rFonts w:ascii="Arial" w:hAnsi="Arial"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B0E4FF6"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6F1E8DB8"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05C9C13D"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0D019B" w14:textId="77777777" w:rsidR="006565C9" w:rsidRPr="00331FF1" w:rsidRDefault="006565C9" w:rsidP="009F534C">
            <w:pPr>
              <w:spacing w:after="0"/>
              <w:rPr>
                <w:rFonts w:ascii="Arial" w:hAnsi="Arial" w:cs="Arial"/>
                <w:sz w:val="19"/>
                <w:szCs w:val="19"/>
              </w:rPr>
            </w:pPr>
          </w:p>
        </w:tc>
        <w:tc>
          <w:tcPr>
            <w:tcW w:w="1081" w:type="pct"/>
            <w:vMerge w:val="restart"/>
            <w:tcBorders>
              <w:top w:val="single" w:sz="4" w:space="0" w:color="000000"/>
              <w:left w:val="single" w:sz="4" w:space="0" w:color="000000"/>
              <w:bottom w:val="single" w:sz="4" w:space="0" w:color="000000"/>
              <w:right w:val="nil"/>
            </w:tcBorders>
            <w:vAlign w:val="center"/>
            <w:hideMark/>
          </w:tcPr>
          <w:p w14:paraId="54038082"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La Negreta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2565ED0B"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52439576"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6D230E31"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6EDD2" w14:textId="77777777" w:rsidR="006565C9" w:rsidRPr="00331FF1" w:rsidRDefault="006565C9" w:rsidP="009F534C">
            <w:pPr>
              <w:spacing w:after="0"/>
              <w:rPr>
                <w:rFonts w:ascii="Arial" w:hAnsi="Arial"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2CDE4EA8" w14:textId="77777777" w:rsidR="006565C9" w:rsidRPr="00331FF1" w:rsidRDefault="006565C9" w:rsidP="009F534C">
            <w:pPr>
              <w:spacing w:after="0"/>
              <w:rPr>
                <w:rFonts w:ascii="Arial" w:hAnsi="Arial"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677C53CD"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27A7D855"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$150.00</w:t>
            </w:r>
          </w:p>
        </w:tc>
      </w:tr>
      <w:tr w:rsidR="006565C9" w:rsidRPr="00331FF1" w14:paraId="55797AF7" w14:textId="77777777" w:rsidTr="00AE662C">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74E45B6B" w14:textId="77777777" w:rsidR="006565C9" w:rsidRPr="00331FF1" w:rsidRDefault="006565C9" w:rsidP="009F534C">
            <w:pPr>
              <w:spacing w:after="0"/>
              <w:ind w:firstLine="132"/>
              <w:contextualSpacing/>
              <w:jc w:val="center"/>
              <w:rPr>
                <w:rFonts w:ascii="Arial" w:hAnsi="Arial" w:cs="Arial"/>
                <w:sz w:val="19"/>
                <w:szCs w:val="19"/>
              </w:rPr>
            </w:pPr>
            <w:r w:rsidRPr="00331FF1">
              <w:rPr>
                <w:rFonts w:ascii="Arial" w:hAnsi="Arial" w:cs="Arial"/>
                <w:sz w:val="19"/>
                <w:szCs w:val="19"/>
              </w:rPr>
              <w:t>Cancha Fútbol</w:t>
            </w:r>
          </w:p>
        </w:tc>
        <w:tc>
          <w:tcPr>
            <w:tcW w:w="1081" w:type="pct"/>
            <w:vMerge w:val="restart"/>
            <w:tcBorders>
              <w:top w:val="single" w:sz="4" w:space="0" w:color="000000"/>
              <w:left w:val="single" w:sz="4" w:space="0" w:color="000000"/>
              <w:bottom w:val="single" w:sz="4" w:space="0" w:color="000000"/>
              <w:right w:val="nil"/>
            </w:tcBorders>
            <w:vAlign w:val="center"/>
            <w:hideMark/>
          </w:tcPr>
          <w:p w14:paraId="77940E2E"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Pórtico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5F0F3B9"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7C2C12C"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7856E022"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F4899" w14:textId="77777777" w:rsidR="006565C9" w:rsidRPr="00331FF1" w:rsidRDefault="006565C9" w:rsidP="009F534C">
            <w:pPr>
              <w:spacing w:after="0"/>
              <w:rPr>
                <w:rFonts w:ascii="Arial" w:hAnsi="Arial"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3840DA84" w14:textId="77777777" w:rsidR="006565C9" w:rsidRPr="00331FF1" w:rsidRDefault="006565C9" w:rsidP="009F534C">
            <w:pPr>
              <w:spacing w:after="0"/>
              <w:rPr>
                <w:rFonts w:ascii="Arial" w:hAnsi="Arial"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2B0BD7FD"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069DD2E"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69E01AB9" w14:textId="77777777" w:rsidTr="00AE662C">
        <w:trPr>
          <w:trHeight w:val="20"/>
        </w:trPr>
        <w:tc>
          <w:tcPr>
            <w:tcW w:w="2406" w:type="pct"/>
            <w:gridSpan w:val="2"/>
            <w:tcBorders>
              <w:top w:val="single" w:sz="4" w:space="0" w:color="000000"/>
              <w:left w:val="single" w:sz="4" w:space="0" w:color="000000"/>
              <w:bottom w:val="single" w:sz="4" w:space="0" w:color="000000"/>
              <w:right w:val="single" w:sz="4" w:space="0" w:color="000000"/>
            </w:tcBorders>
            <w:vAlign w:val="center"/>
            <w:hideMark/>
          </w:tcPr>
          <w:p w14:paraId="37E181EC"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Espacio solicitado y autorizado para actividad específica en Unidad Deportiva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61420F7A"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Por hora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3E58A5DE"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bl>
    <w:p w14:paraId="556E2CAF"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339"/>
        <w:gridCol w:w="1887"/>
        <w:gridCol w:w="2301"/>
        <w:gridCol w:w="2301"/>
      </w:tblGrid>
      <w:tr w:rsidR="006565C9" w:rsidRPr="00331FF1" w14:paraId="02652F76"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B50A9D"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 xml:space="preserve">ORGANISMOS </w:t>
            </w:r>
          </w:p>
        </w:tc>
      </w:tr>
      <w:tr w:rsidR="006565C9" w:rsidRPr="00331FF1" w14:paraId="1D110B71"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DA703F"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USO DE ESPACIOS DEPORTIVOS, PISTAS, CANCHAS DE BASQUETBOL, VOLEIBOL, FÚTBOL, FÚTBOL RÁPIDO, TENIS Y OTRAS</w:t>
            </w:r>
          </w:p>
        </w:tc>
      </w:tr>
      <w:tr w:rsidR="006565C9" w:rsidRPr="00331FF1" w14:paraId="123DF05E" w14:textId="77777777" w:rsidTr="00AE662C">
        <w:trPr>
          <w:trHeight w:val="20"/>
        </w:trPr>
        <w:tc>
          <w:tcPr>
            <w:tcW w:w="2394"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F09D7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130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D650B2" w14:textId="77777777" w:rsidR="006565C9" w:rsidRPr="00331FF1" w:rsidRDefault="006565C9" w:rsidP="009F534C">
            <w:pPr>
              <w:spacing w:after="0"/>
              <w:ind w:firstLine="120"/>
              <w:contextualSpacing/>
              <w:jc w:val="center"/>
              <w:rPr>
                <w:rFonts w:ascii="Arial" w:hAnsi="Arial" w:cs="Arial"/>
                <w:b/>
                <w:sz w:val="19"/>
                <w:szCs w:val="19"/>
              </w:rPr>
            </w:pPr>
            <w:r w:rsidRPr="00331FF1">
              <w:rPr>
                <w:rFonts w:ascii="Arial" w:hAnsi="Arial" w:cs="Arial"/>
                <w:b/>
                <w:sz w:val="19"/>
                <w:szCs w:val="19"/>
              </w:rPr>
              <w:t>CONCEPTO</w:t>
            </w:r>
          </w:p>
        </w:tc>
        <w:tc>
          <w:tcPr>
            <w:tcW w:w="130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E2B4C7" w14:textId="77777777" w:rsidR="006565C9" w:rsidRPr="00331FF1" w:rsidRDefault="006565C9" w:rsidP="009F534C">
            <w:pPr>
              <w:spacing w:after="0"/>
              <w:ind w:firstLine="98"/>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72AD760A" w14:textId="77777777" w:rsidTr="00AE662C">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6D3AF0DB" w14:textId="77777777" w:rsidR="006565C9" w:rsidRPr="00331FF1" w:rsidRDefault="006565C9" w:rsidP="009F534C">
            <w:pPr>
              <w:spacing w:after="0"/>
              <w:ind w:firstLine="132"/>
              <w:contextualSpacing/>
              <w:jc w:val="center"/>
              <w:rPr>
                <w:rFonts w:ascii="Arial" w:hAnsi="Arial" w:cs="Arial"/>
                <w:sz w:val="19"/>
                <w:szCs w:val="19"/>
              </w:rPr>
            </w:pPr>
            <w:r w:rsidRPr="00331FF1">
              <w:rPr>
                <w:rFonts w:ascii="Arial" w:hAnsi="Arial" w:cs="Arial"/>
                <w:sz w:val="19"/>
                <w:szCs w:val="19"/>
              </w:rPr>
              <w:t>Unidad Deportiva</w:t>
            </w:r>
          </w:p>
        </w:tc>
        <w:tc>
          <w:tcPr>
            <w:tcW w:w="1069" w:type="pct"/>
            <w:vMerge w:val="restart"/>
            <w:tcBorders>
              <w:top w:val="single" w:sz="4" w:space="0" w:color="000000"/>
              <w:left w:val="single" w:sz="4" w:space="0" w:color="000000"/>
              <w:bottom w:val="single" w:sz="4" w:space="0" w:color="000000"/>
              <w:right w:val="nil"/>
            </w:tcBorders>
            <w:vAlign w:val="center"/>
            <w:hideMark/>
          </w:tcPr>
          <w:p w14:paraId="0936EFEF"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Pueblito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1B9F465E"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485B53DF"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$425.00</w:t>
            </w:r>
          </w:p>
        </w:tc>
      </w:tr>
      <w:tr w:rsidR="006565C9" w:rsidRPr="00331FF1" w14:paraId="08351196"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64A4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7AC6E52" w14:textId="77777777" w:rsidR="006565C9" w:rsidRPr="00331FF1" w:rsidRDefault="006565C9" w:rsidP="009F534C">
            <w:pPr>
              <w:spacing w:after="0"/>
              <w:rPr>
                <w:rFonts w:ascii="Arial" w:hAnsi="Arial"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6D11022C"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408D4FA4"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$185.00</w:t>
            </w:r>
          </w:p>
        </w:tc>
      </w:tr>
      <w:tr w:rsidR="006565C9" w:rsidRPr="00331FF1" w14:paraId="1D45165A"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F05425" w14:textId="77777777" w:rsidR="006565C9" w:rsidRPr="00331FF1" w:rsidRDefault="006565C9" w:rsidP="009F534C">
            <w:pPr>
              <w:spacing w:after="0"/>
              <w:rPr>
                <w:rFonts w:ascii="Arial" w:hAnsi="Arial" w:cs="Arial"/>
                <w:sz w:val="19"/>
                <w:szCs w:val="19"/>
              </w:rPr>
            </w:pPr>
          </w:p>
        </w:tc>
        <w:tc>
          <w:tcPr>
            <w:tcW w:w="1069" w:type="pct"/>
            <w:vMerge w:val="restart"/>
            <w:tcBorders>
              <w:top w:val="single" w:sz="4" w:space="0" w:color="000000"/>
              <w:left w:val="single" w:sz="4" w:space="0" w:color="000000"/>
              <w:bottom w:val="single" w:sz="4" w:space="0" w:color="000000"/>
              <w:right w:val="nil"/>
            </w:tcBorders>
            <w:vAlign w:val="center"/>
            <w:hideMark/>
          </w:tcPr>
          <w:p w14:paraId="7CD91988"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Emiliano Zapata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2FB56D9E"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5E3B1FF0"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5928BD95"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773E3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F9A43FB" w14:textId="77777777" w:rsidR="006565C9" w:rsidRPr="00331FF1" w:rsidRDefault="006565C9" w:rsidP="009F534C">
            <w:pPr>
              <w:spacing w:after="0"/>
              <w:rPr>
                <w:rFonts w:ascii="Arial" w:hAnsi="Arial"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1C2ECE06"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4AA28DDA"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145AEDE7"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FDF1B9" w14:textId="77777777" w:rsidR="006565C9" w:rsidRPr="00331FF1" w:rsidRDefault="006565C9" w:rsidP="009F534C">
            <w:pPr>
              <w:spacing w:after="0"/>
              <w:rPr>
                <w:rFonts w:ascii="Arial" w:hAnsi="Arial" w:cs="Arial"/>
                <w:sz w:val="19"/>
                <w:szCs w:val="19"/>
              </w:rPr>
            </w:pPr>
          </w:p>
        </w:tc>
        <w:tc>
          <w:tcPr>
            <w:tcW w:w="1069" w:type="pct"/>
            <w:vMerge w:val="restart"/>
            <w:tcBorders>
              <w:top w:val="single" w:sz="4" w:space="0" w:color="000000"/>
              <w:left w:val="single" w:sz="4" w:space="0" w:color="000000"/>
              <w:bottom w:val="single" w:sz="4" w:space="0" w:color="000000"/>
              <w:right w:val="nil"/>
            </w:tcBorders>
            <w:vAlign w:val="center"/>
            <w:hideMark/>
          </w:tcPr>
          <w:p w14:paraId="4B2EEB99"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La Negreta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6211188F"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44E806D5"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$230.00</w:t>
            </w:r>
          </w:p>
        </w:tc>
      </w:tr>
      <w:tr w:rsidR="006565C9" w:rsidRPr="00331FF1" w14:paraId="506F6538"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65663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00E7D9A" w14:textId="77777777" w:rsidR="006565C9" w:rsidRPr="00331FF1" w:rsidRDefault="006565C9" w:rsidP="009F534C">
            <w:pPr>
              <w:spacing w:after="0"/>
              <w:rPr>
                <w:rFonts w:ascii="Arial" w:hAnsi="Arial"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76F57D72"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42DA6C09"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$255.00</w:t>
            </w:r>
          </w:p>
        </w:tc>
      </w:tr>
      <w:tr w:rsidR="006565C9" w:rsidRPr="00331FF1" w14:paraId="766BE246" w14:textId="77777777" w:rsidTr="00AE662C">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5C8AE7EA" w14:textId="77777777" w:rsidR="006565C9" w:rsidRPr="00331FF1" w:rsidRDefault="006565C9" w:rsidP="009F534C">
            <w:pPr>
              <w:spacing w:after="0"/>
              <w:ind w:firstLine="132"/>
              <w:contextualSpacing/>
              <w:jc w:val="center"/>
              <w:rPr>
                <w:rFonts w:ascii="Arial" w:hAnsi="Arial" w:cs="Arial"/>
                <w:sz w:val="19"/>
                <w:szCs w:val="19"/>
              </w:rPr>
            </w:pPr>
            <w:r w:rsidRPr="00331FF1">
              <w:rPr>
                <w:rFonts w:ascii="Arial" w:hAnsi="Arial" w:cs="Arial"/>
                <w:sz w:val="19"/>
                <w:szCs w:val="19"/>
              </w:rPr>
              <w:t>Cancha Fútbol</w:t>
            </w:r>
          </w:p>
        </w:tc>
        <w:tc>
          <w:tcPr>
            <w:tcW w:w="1069" w:type="pct"/>
            <w:vMerge w:val="restart"/>
            <w:tcBorders>
              <w:top w:val="single" w:sz="4" w:space="0" w:color="000000"/>
              <w:left w:val="single" w:sz="4" w:space="0" w:color="000000"/>
              <w:bottom w:val="single" w:sz="4" w:space="0" w:color="000000"/>
              <w:right w:val="nil"/>
            </w:tcBorders>
            <w:vAlign w:val="center"/>
            <w:hideMark/>
          </w:tcPr>
          <w:p w14:paraId="57EFDC4A" w14:textId="77777777" w:rsidR="006565C9" w:rsidRPr="00331FF1" w:rsidRDefault="006565C9" w:rsidP="009F534C">
            <w:pPr>
              <w:spacing w:after="0"/>
              <w:ind w:firstLine="40"/>
              <w:contextualSpacing/>
              <w:jc w:val="center"/>
              <w:rPr>
                <w:rFonts w:ascii="Arial" w:hAnsi="Arial" w:cs="Arial"/>
                <w:sz w:val="19"/>
                <w:szCs w:val="19"/>
              </w:rPr>
            </w:pPr>
            <w:r w:rsidRPr="00331FF1">
              <w:rPr>
                <w:rFonts w:ascii="Arial" w:hAnsi="Arial" w:cs="Arial"/>
                <w:sz w:val="19"/>
                <w:szCs w:val="19"/>
              </w:rPr>
              <w:t>El Pórtico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27E2EC62"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47933BDA"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6A41DCC9"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D48D9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C48C4EE" w14:textId="77777777" w:rsidR="006565C9" w:rsidRPr="00331FF1" w:rsidRDefault="006565C9" w:rsidP="009F534C">
            <w:pPr>
              <w:spacing w:after="0"/>
              <w:rPr>
                <w:rFonts w:ascii="Arial" w:hAnsi="Arial"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7EB7A796"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66A5307B"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3D13EC90" w14:textId="77777777" w:rsidTr="00AE662C">
        <w:trPr>
          <w:trHeight w:val="20"/>
        </w:trPr>
        <w:tc>
          <w:tcPr>
            <w:tcW w:w="2394" w:type="pct"/>
            <w:gridSpan w:val="2"/>
            <w:tcBorders>
              <w:top w:val="single" w:sz="4" w:space="0" w:color="000000"/>
              <w:left w:val="single" w:sz="4" w:space="0" w:color="000000"/>
              <w:bottom w:val="single" w:sz="4" w:space="0" w:color="000000"/>
              <w:right w:val="single" w:sz="4" w:space="0" w:color="000000"/>
            </w:tcBorders>
            <w:vAlign w:val="center"/>
            <w:hideMark/>
          </w:tcPr>
          <w:p w14:paraId="7BBFFFC1"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Espacio solicitado y autorizado para actividad específica en Unidad Deportiva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0FC38F2B" w14:textId="77777777" w:rsidR="006565C9" w:rsidRPr="00331FF1" w:rsidRDefault="006565C9" w:rsidP="009F534C">
            <w:pPr>
              <w:spacing w:after="0"/>
              <w:ind w:firstLine="40"/>
              <w:contextualSpacing/>
              <w:rPr>
                <w:rFonts w:ascii="Arial" w:hAnsi="Arial" w:cs="Arial"/>
                <w:sz w:val="19"/>
                <w:szCs w:val="19"/>
              </w:rPr>
            </w:pPr>
            <w:r w:rsidRPr="00331FF1">
              <w:rPr>
                <w:rFonts w:ascii="Arial" w:hAnsi="Arial" w:cs="Arial"/>
                <w:sz w:val="19"/>
                <w:szCs w:val="19"/>
              </w:rPr>
              <w:t>Por hora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5C58286E"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bl>
    <w:p w14:paraId="406719AB"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1169"/>
        <w:gridCol w:w="2069"/>
        <w:gridCol w:w="3976"/>
        <w:gridCol w:w="1614"/>
      </w:tblGrid>
      <w:tr w:rsidR="006565C9" w:rsidRPr="00331FF1" w14:paraId="0289708E"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E50884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r>
      <w:tr w:rsidR="006565C9" w:rsidRPr="00331FF1" w14:paraId="04AA545D"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DAF99C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POR EL USO DE CANCHAS EN CENTROS DEPORTIVOS MUNICIPALES, POR CADA HORA, POR ENCUENTRO O ENTRENAMIENTO DEPORTIVO LOS USUARIOS COMO GRUPO</w:t>
            </w:r>
          </w:p>
        </w:tc>
      </w:tr>
      <w:tr w:rsidR="006565C9" w:rsidRPr="00331FF1" w14:paraId="5FBAE1AE" w14:textId="77777777" w:rsidTr="00AE662C">
        <w:trPr>
          <w:trHeight w:val="20"/>
        </w:trPr>
        <w:tc>
          <w:tcPr>
            <w:tcW w:w="18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57336B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225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062C6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7E10CF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9D126DD" w14:textId="77777777" w:rsidTr="00AE662C">
        <w:trPr>
          <w:trHeight w:val="20"/>
        </w:trPr>
        <w:tc>
          <w:tcPr>
            <w:tcW w:w="662" w:type="pct"/>
            <w:vMerge w:val="restart"/>
            <w:tcBorders>
              <w:top w:val="nil"/>
              <w:left w:val="single" w:sz="4" w:space="0" w:color="000000"/>
              <w:bottom w:val="single" w:sz="4" w:space="0" w:color="000000"/>
              <w:right w:val="single" w:sz="4" w:space="0" w:color="000000"/>
            </w:tcBorders>
            <w:vAlign w:val="center"/>
            <w:hideMark/>
          </w:tcPr>
          <w:p w14:paraId="1F70AD1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Unidad Deportiva</w:t>
            </w:r>
          </w:p>
        </w:tc>
        <w:tc>
          <w:tcPr>
            <w:tcW w:w="1172" w:type="pct"/>
            <w:vMerge w:val="restart"/>
            <w:tcBorders>
              <w:top w:val="nil"/>
              <w:left w:val="single" w:sz="4" w:space="0" w:color="000000"/>
              <w:bottom w:val="nil"/>
              <w:right w:val="nil"/>
            </w:tcBorders>
            <w:vAlign w:val="center"/>
            <w:hideMark/>
          </w:tcPr>
          <w:p w14:paraId="40AC392C" w14:textId="77777777" w:rsidR="006565C9" w:rsidRPr="00331FF1" w:rsidRDefault="006565C9" w:rsidP="009F534C">
            <w:pPr>
              <w:spacing w:after="0"/>
              <w:ind w:right="-121"/>
              <w:contextualSpacing/>
              <w:jc w:val="center"/>
              <w:rPr>
                <w:rFonts w:ascii="Arial" w:hAnsi="Arial" w:cs="Arial"/>
                <w:sz w:val="19"/>
                <w:szCs w:val="19"/>
              </w:rPr>
            </w:pPr>
            <w:r w:rsidRPr="00331FF1">
              <w:rPr>
                <w:rFonts w:ascii="Arial" w:hAnsi="Arial" w:cs="Arial"/>
                <w:sz w:val="19"/>
                <w:szCs w:val="19"/>
              </w:rPr>
              <w:t>El Pueblito</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A1A1837"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de pasto natural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61FB78B"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679FC1B5"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7CCBE2E"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04A8D90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C99E396"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de pasto natural fútbol 11, con luz artificial</w:t>
            </w:r>
          </w:p>
        </w:tc>
        <w:tc>
          <w:tcPr>
            <w:tcW w:w="914" w:type="pct"/>
            <w:tcBorders>
              <w:top w:val="single" w:sz="4" w:space="0" w:color="000000"/>
              <w:left w:val="single" w:sz="4" w:space="0" w:color="000000"/>
              <w:bottom w:val="single" w:sz="4" w:space="0" w:color="auto"/>
              <w:right w:val="single" w:sz="4" w:space="0" w:color="000000"/>
            </w:tcBorders>
            <w:vAlign w:val="center"/>
            <w:hideMark/>
          </w:tcPr>
          <w:p w14:paraId="16BCE4BC"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$170.00</w:t>
            </w:r>
          </w:p>
        </w:tc>
      </w:tr>
      <w:tr w:rsidR="006565C9" w:rsidRPr="00331FF1" w14:paraId="1361D1F3"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6D72C8B"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37D4D10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auto"/>
            </w:tcBorders>
            <w:vAlign w:val="center"/>
            <w:hideMark/>
          </w:tcPr>
          <w:p w14:paraId="7A62B441" w14:textId="77777777" w:rsidR="006565C9" w:rsidRPr="00331FF1" w:rsidRDefault="006565C9" w:rsidP="009F534C">
            <w:pPr>
              <w:spacing w:after="0"/>
              <w:ind w:left="143" w:right="101"/>
              <w:contextualSpacing/>
              <w:rPr>
                <w:rFonts w:ascii="Arial" w:hAnsi="Arial" w:cs="Arial"/>
                <w:sz w:val="19"/>
                <w:szCs w:val="19"/>
              </w:rPr>
            </w:pPr>
            <w:r w:rsidRPr="00331FF1">
              <w:rPr>
                <w:rFonts w:ascii="Arial" w:hAnsi="Arial" w:cs="Arial"/>
                <w:sz w:val="19"/>
                <w:szCs w:val="19"/>
              </w:rPr>
              <w:t>Cancha de pasto sintético fútbol 11</w:t>
            </w:r>
          </w:p>
        </w:tc>
        <w:tc>
          <w:tcPr>
            <w:tcW w:w="914" w:type="pct"/>
            <w:tcBorders>
              <w:top w:val="single" w:sz="4" w:space="0" w:color="auto"/>
              <w:left w:val="single" w:sz="4" w:space="0" w:color="auto"/>
              <w:bottom w:val="single" w:sz="4" w:space="0" w:color="auto"/>
              <w:right w:val="single" w:sz="4" w:space="0" w:color="auto"/>
            </w:tcBorders>
            <w:vAlign w:val="center"/>
            <w:hideMark/>
          </w:tcPr>
          <w:p w14:paraId="37AA17DA"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$135.00</w:t>
            </w:r>
          </w:p>
        </w:tc>
      </w:tr>
      <w:tr w:rsidR="006565C9" w:rsidRPr="00331FF1" w14:paraId="1383D6EE"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AC02342"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2815557F"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57DBDA8"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pasto sintético fútbol 11, con luz artificial</w:t>
            </w:r>
          </w:p>
        </w:tc>
        <w:tc>
          <w:tcPr>
            <w:tcW w:w="914" w:type="pct"/>
            <w:tcBorders>
              <w:top w:val="single" w:sz="4" w:space="0" w:color="auto"/>
              <w:left w:val="single" w:sz="4" w:space="0" w:color="000000"/>
              <w:bottom w:val="single" w:sz="4" w:space="0" w:color="000000"/>
              <w:right w:val="single" w:sz="4" w:space="0" w:color="000000"/>
            </w:tcBorders>
            <w:vAlign w:val="center"/>
            <w:hideMark/>
          </w:tcPr>
          <w:p w14:paraId="53E1ABAC"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$180.00</w:t>
            </w:r>
          </w:p>
        </w:tc>
      </w:tr>
      <w:tr w:rsidR="006565C9" w:rsidRPr="00331FF1" w14:paraId="62163C3E"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3D91C16"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7B175799"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9888018"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tenis,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4A6E7C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11D6B1EB"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A1201E6"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6FDF933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F1EB94E"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8B7E4F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07013E4A"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47438F8"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29BA6F9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056CFAF"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D6A6DC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0B0A19B1"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5BF40B3"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2521E62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0861DF6"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438330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$185.00</w:t>
            </w:r>
          </w:p>
        </w:tc>
      </w:tr>
      <w:tr w:rsidR="006565C9" w:rsidRPr="00331FF1" w14:paraId="12C1423D"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D884ABC"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10A7C0F4"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EA1FC07"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uso de gradas,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74E528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$355.00</w:t>
            </w:r>
          </w:p>
        </w:tc>
      </w:tr>
      <w:tr w:rsidR="006565C9" w:rsidRPr="00331FF1" w14:paraId="4583A98A"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B16EA5D"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5929C135"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1E5FCC6"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uso de gradas,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F1F0EB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$535.00</w:t>
            </w:r>
          </w:p>
        </w:tc>
      </w:tr>
      <w:tr w:rsidR="006565C9" w:rsidRPr="00331FF1" w14:paraId="35520E27"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70BFC08"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51D0A422"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La Negreta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C359567"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EB15D3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15AB6DD1"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7F5BBB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92F5B9C"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8DA3A60" w14:textId="77777777" w:rsidR="006565C9" w:rsidRPr="00331FF1" w:rsidRDefault="006565C9" w:rsidP="009F534C">
            <w:pPr>
              <w:spacing w:after="0"/>
              <w:ind w:left="139"/>
              <w:contextualSpacing/>
              <w:rPr>
                <w:rFonts w:ascii="Arial" w:hAnsi="Arial" w:cs="Arial"/>
                <w:sz w:val="19"/>
                <w:szCs w:val="19"/>
              </w:rPr>
            </w:pPr>
            <w:r w:rsidRPr="00331FF1">
              <w:rPr>
                <w:rFonts w:ascii="Arial" w:hAnsi="Arial"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6FE526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15D9BAB5"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CA0BA4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D16F6FA"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50DD639"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Campo de béisbol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EE016D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4DDF0FD2"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CDC81DA"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26E68B5"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0B3996F" w14:textId="77777777" w:rsidR="006565C9" w:rsidRPr="00331FF1" w:rsidRDefault="006565C9" w:rsidP="009F534C">
            <w:pPr>
              <w:spacing w:after="0"/>
              <w:ind w:left="139" w:right="56"/>
              <w:contextualSpacing/>
              <w:rPr>
                <w:rFonts w:ascii="Arial" w:hAnsi="Arial" w:cs="Arial"/>
                <w:sz w:val="19"/>
                <w:szCs w:val="19"/>
              </w:rPr>
            </w:pPr>
            <w:r w:rsidRPr="00331FF1">
              <w:rPr>
                <w:rFonts w:ascii="Arial" w:hAnsi="Arial" w:cs="Arial"/>
                <w:sz w:val="19"/>
                <w:szCs w:val="19"/>
              </w:rPr>
              <w:t>Campo de béisbol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511FB3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54F4FBA5" w14:textId="77777777" w:rsidTr="00AE662C">
        <w:trPr>
          <w:trHeight w:val="407"/>
        </w:trPr>
        <w:tc>
          <w:tcPr>
            <w:tcW w:w="0" w:type="auto"/>
            <w:vMerge/>
            <w:tcBorders>
              <w:top w:val="nil"/>
              <w:left w:val="single" w:sz="4" w:space="0" w:color="000000"/>
              <w:bottom w:val="single" w:sz="4" w:space="0" w:color="000000"/>
              <w:right w:val="single" w:sz="4" w:space="0" w:color="000000"/>
            </w:tcBorders>
            <w:vAlign w:val="center"/>
            <w:hideMark/>
          </w:tcPr>
          <w:p w14:paraId="016ED6F7"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nil"/>
              <w:right w:val="nil"/>
            </w:tcBorders>
            <w:vAlign w:val="center"/>
            <w:hideMark/>
          </w:tcPr>
          <w:p w14:paraId="143975E2" w14:textId="77777777" w:rsidR="006565C9" w:rsidRPr="00331FF1" w:rsidRDefault="006565C9" w:rsidP="009F534C">
            <w:pPr>
              <w:spacing w:after="0"/>
              <w:ind w:right="136" w:firstLine="1"/>
              <w:contextualSpacing/>
              <w:jc w:val="center"/>
              <w:rPr>
                <w:rFonts w:ascii="Arial" w:hAnsi="Arial" w:cs="Arial"/>
                <w:sz w:val="19"/>
                <w:szCs w:val="19"/>
              </w:rPr>
            </w:pPr>
            <w:r w:rsidRPr="00331FF1">
              <w:rPr>
                <w:rFonts w:ascii="Arial" w:hAnsi="Arial" w:cs="Arial"/>
                <w:sz w:val="19"/>
                <w:szCs w:val="19"/>
              </w:rPr>
              <w:t>Emiliano Zapata</w:t>
            </w:r>
          </w:p>
        </w:tc>
        <w:tc>
          <w:tcPr>
            <w:tcW w:w="2252" w:type="pct"/>
            <w:tcBorders>
              <w:top w:val="single" w:sz="4" w:space="0" w:color="000000"/>
              <w:left w:val="single" w:sz="4" w:space="0" w:color="000000"/>
              <w:bottom w:val="nil"/>
              <w:right w:val="single" w:sz="4" w:space="0" w:color="000000"/>
            </w:tcBorders>
            <w:vAlign w:val="center"/>
            <w:hideMark/>
          </w:tcPr>
          <w:p w14:paraId="7B6C22C2"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7, con luz artificial</w:t>
            </w:r>
          </w:p>
        </w:tc>
        <w:tc>
          <w:tcPr>
            <w:tcW w:w="914" w:type="pct"/>
            <w:tcBorders>
              <w:top w:val="single" w:sz="4" w:space="0" w:color="000000"/>
              <w:left w:val="single" w:sz="4" w:space="0" w:color="000000"/>
              <w:bottom w:val="nil"/>
              <w:right w:val="single" w:sz="4" w:space="0" w:color="000000"/>
            </w:tcBorders>
            <w:vAlign w:val="center"/>
            <w:hideMark/>
          </w:tcPr>
          <w:p w14:paraId="7E7E790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$185.00</w:t>
            </w:r>
          </w:p>
        </w:tc>
      </w:tr>
      <w:tr w:rsidR="006565C9" w:rsidRPr="00331FF1" w14:paraId="1E88779F"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566D28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64A6E92B"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24C00F1"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8CD141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4AEADBDF"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461CA4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669901FE"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6EE5A26"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105145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707B8840"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F01DAAC"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752EB818" w14:textId="77777777" w:rsidR="006565C9" w:rsidRPr="00331FF1" w:rsidRDefault="006565C9" w:rsidP="009F534C">
            <w:pPr>
              <w:spacing w:after="0"/>
              <w:ind w:right="136" w:firstLine="1"/>
              <w:contextualSpacing/>
              <w:jc w:val="center"/>
              <w:rPr>
                <w:rFonts w:ascii="Arial" w:hAnsi="Arial" w:cs="Arial"/>
                <w:sz w:val="19"/>
                <w:szCs w:val="19"/>
              </w:rPr>
            </w:pPr>
            <w:r w:rsidRPr="00331FF1">
              <w:rPr>
                <w:rFonts w:ascii="Arial" w:hAnsi="Arial" w:cs="Arial"/>
                <w:sz w:val="19"/>
                <w:szCs w:val="19"/>
              </w:rPr>
              <w:t>Candiles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C597917"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F87315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02183597"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E26F64F"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7C426AA"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B0C2C29"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D070A0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1226CA71"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5CC982D"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4F6EAA4"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F945C89"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9AECE2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12DA6753"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5310D9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5E3511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CA9D2B7"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A0592B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$185.00</w:t>
            </w:r>
          </w:p>
        </w:tc>
      </w:tr>
      <w:tr w:rsidR="006565C9" w:rsidRPr="00331FF1" w14:paraId="60D2C532"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FBAA3C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62923B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34B0B73"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frontón</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10325E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23AFCF5B"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0E3EFAD"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36E7187"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F060BEE"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frontón,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60472A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33F4C87A"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AB2A99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3216718"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37CB7A5"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tenis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29E0A0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13B2876B"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0BBC0D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DE2E89A"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50241A0"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29C5D4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492D22EF" w14:textId="77777777" w:rsidTr="00AE662C">
        <w:trPr>
          <w:trHeight w:val="339"/>
        </w:trPr>
        <w:tc>
          <w:tcPr>
            <w:tcW w:w="662" w:type="pct"/>
            <w:vMerge w:val="restart"/>
            <w:tcBorders>
              <w:top w:val="single" w:sz="4" w:space="0" w:color="000000"/>
              <w:left w:val="single" w:sz="4" w:space="0" w:color="000000"/>
              <w:bottom w:val="nil"/>
              <w:right w:val="single" w:sz="4" w:space="0" w:color="000000"/>
            </w:tcBorders>
            <w:vAlign w:val="center"/>
            <w:hideMark/>
          </w:tcPr>
          <w:p w14:paraId="4301D09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Campo</w:t>
            </w:r>
          </w:p>
        </w:tc>
        <w:tc>
          <w:tcPr>
            <w:tcW w:w="1172" w:type="pct"/>
            <w:vMerge w:val="restart"/>
            <w:tcBorders>
              <w:top w:val="single" w:sz="4" w:space="0" w:color="000000"/>
              <w:left w:val="single" w:sz="4" w:space="0" w:color="000000"/>
              <w:bottom w:val="nil"/>
              <w:right w:val="nil"/>
            </w:tcBorders>
            <w:vAlign w:val="center"/>
            <w:hideMark/>
          </w:tcPr>
          <w:p w14:paraId="37AB0319"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El Pórtico</w:t>
            </w:r>
          </w:p>
          <w:p w14:paraId="36A2A74E"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Misión San Carlos</w:t>
            </w:r>
          </w:p>
          <w:p w14:paraId="18F93148"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Valle Diamante</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AE457BF"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50703E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6469803C" w14:textId="77777777" w:rsidTr="00AE662C">
        <w:trPr>
          <w:trHeight w:val="339"/>
        </w:trPr>
        <w:tc>
          <w:tcPr>
            <w:tcW w:w="0" w:type="auto"/>
            <w:vMerge/>
            <w:tcBorders>
              <w:top w:val="single" w:sz="4" w:space="0" w:color="000000"/>
              <w:left w:val="single" w:sz="4" w:space="0" w:color="000000"/>
              <w:bottom w:val="nil"/>
              <w:right w:val="single" w:sz="4" w:space="0" w:color="000000"/>
            </w:tcBorders>
            <w:vAlign w:val="center"/>
            <w:hideMark/>
          </w:tcPr>
          <w:p w14:paraId="63A2143F"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5BEFA487"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387C19D"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A1B4D1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$185.00</w:t>
            </w:r>
          </w:p>
        </w:tc>
      </w:tr>
      <w:tr w:rsidR="006565C9" w:rsidRPr="00331FF1" w14:paraId="4B73D949" w14:textId="77777777" w:rsidTr="00AE662C">
        <w:trPr>
          <w:trHeight w:val="20"/>
        </w:trPr>
        <w:tc>
          <w:tcPr>
            <w:tcW w:w="183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E697AED"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Parques Municipales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F9DBCF9"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167855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00F6D190" w14:textId="77777777" w:rsidTr="00AE662C">
        <w:trPr>
          <w:trHeight w:val="7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663AE9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92CE3D8"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A2D8FE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$150.00</w:t>
            </w:r>
          </w:p>
        </w:tc>
      </w:tr>
      <w:tr w:rsidR="006565C9" w:rsidRPr="00331FF1" w14:paraId="2148C317" w14:textId="77777777" w:rsidTr="00AE662C">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17D234B7"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Otras Similares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63D1B2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bl>
    <w:p w14:paraId="7F70FF86"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1169"/>
        <w:gridCol w:w="2069"/>
        <w:gridCol w:w="3976"/>
        <w:gridCol w:w="1614"/>
      </w:tblGrid>
      <w:tr w:rsidR="006565C9" w:rsidRPr="00331FF1" w14:paraId="1E063554"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07C46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699788A8"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F389AC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POR EL USO DE CANCHAS EN CENTROS DEPORTIVOS MUNICIPALES, POR CADA HORA, POR ENCUENTRO O ENTRENAMIENTO DEPORTIVO LOS USUARIOS COMO GRUPO</w:t>
            </w:r>
          </w:p>
        </w:tc>
      </w:tr>
      <w:tr w:rsidR="006565C9" w:rsidRPr="00331FF1" w14:paraId="01009F9E" w14:textId="77777777" w:rsidTr="00AE662C">
        <w:trPr>
          <w:trHeight w:val="20"/>
        </w:trPr>
        <w:tc>
          <w:tcPr>
            <w:tcW w:w="18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5627B4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225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E215D3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9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101E6D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67C9743" w14:textId="77777777" w:rsidTr="00AE662C">
        <w:trPr>
          <w:trHeight w:val="20"/>
        </w:trPr>
        <w:tc>
          <w:tcPr>
            <w:tcW w:w="662" w:type="pct"/>
            <w:vMerge w:val="restart"/>
            <w:tcBorders>
              <w:top w:val="nil"/>
              <w:left w:val="single" w:sz="4" w:space="0" w:color="000000"/>
              <w:bottom w:val="single" w:sz="4" w:space="0" w:color="000000"/>
              <w:right w:val="single" w:sz="4" w:space="0" w:color="000000"/>
            </w:tcBorders>
            <w:vAlign w:val="center"/>
            <w:hideMark/>
          </w:tcPr>
          <w:p w14:paraId="0FF8330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Unidad Deportiva</w:t>
            </w:r>
          </w:p>
        </w:tc>
        <w:tc>
          <w:tcPr>
            <w:tcW w:w="1172" w:type="pct"/>
            <w:vMerge w:val="restart"/>
            <w:tcBorders>
              <w:top w:val="nil"/>
              <w:left w:val="single" w:sz="4" w:space="0" w:color="000000"/>
              <w:bottom w:val="nil"/>
              <w:right w:val="nil"/>
            </w:tcBorders>
            <w:vAlign w:val="center"/>
            <w:hideMark/>
          </w:tcPr>
          <w:p w14:paraId="3FC9BFED" w14:textId="77777777" w:rsidR="006565C9" w:rsidRPr="00331FF1" w:rsidRDefault="006565C9" w:rsidP="009F534C">
            <w:pPr>
              <w:spacing w:after="0"/>
              <w:ind w:right="-121"/>
              <w:contextualSpacing/>
              <w:jc w:val="center"/>
              <w:rPr>
                <w:rFonts w:ascii="Arial" w:hAnsi="Arial" w:cs="Arial"/>
                <w:sz w:val="19"/>
                <w:szCs w:val="19"/>
              </w:rPr>
            </w:pPr>
            <w:r w:rsidRPr="00331FF1">
              <w:rPr>
                <w:rFonts w:ascii="Arial" w:hAnsi="Arial" w:cs="Arial"/>
                <w:sz w:val="19"/>
                <w:szCs w:val="19"/>
              </w:rPr>
              <w:t>El Pueblito</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9D4B12A"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de pasto natural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F9D741F"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$205.00</w:t>
            </w:r>
          </w:p>
        </w:tc>
      </w:tr>
      <w:tr w:rsidR="006565C9" w:rsidRPr="00331FF1" w14:paraId="6D14C0DB"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4C3C28D"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550B739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35D3B12" w14:textId="77777777" w:rsidR="006565C9" w:rsidRPr="00331FF1" w:rsidRDefault="006565C9" w:rsidP="009F534C">
            <w:pPr>
              <w:spacing w:after="0"/>
              <w:ind w:left="143" w:right="-121"/>
              <w:contextualSpacing/>
              <w:rPr>
                <w:rFonts w:ascii="Arial" w:hAnsi="Arial" w:cs="Arial"/>
                <w:sz w:val="19"/>
                <w:szCs w:val="19"/>
              </w:rPr>
            </w:pPr>
            <w:r w:rsidRPr="00331FF1">
              <w:rPr>
                <w:rFonts w:ascii="Arial" w:hAnsi="Arial" w:cs="Arial"/>
                <w:sz w:val="19"/>
                <w:szCs w:val="19"/>
              </w:rPr>
              <w:t>Cancha de pasto natural fútbol 11, con luz artificial</w:t>
            </w:r>
          </w:p>
        </w:tc>
        <w:tc>
          <w:tcPr>
            <w:tcW w:w="914" w:type="pct"/>
            <w:tcBorders>
              <w:top w:val="single" w:sz="4" w:space="0" w:color="000000"/>
              <w:left w:val="single" w:sz="4" w:space="0" w:color="000000"/>
              <w:bottom w:val="single" w:sz="4" w:space="0" w:color="auto"/>
              <w:right w:val="single" w:sz="4" w:space="0" w:color="000000"/>
            </w:tcBorders>
            <w:vAlign w:val="center"/>
            <w:hideMark/>
          </w:tcPr>
          <w:p w14:paraId="1AB000A0"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$285.00</w:t>
            </w:r>
          </w:p>
        </w:tc>
      </w:tr>
      <w:tr w:rsidR="006565C9" w:rsidRPr="00331FF1" w14:paraId="53A4FF79"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0377D61"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7BD1DAC3"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auto"/>
            </w:tcBorders>
            <w:vAlign w:val="center"/>
            <w:hideMark/>
          </w:tcPr>
          <w:p w14:paraId="3CC25397" w14:textId="77777777" w:rsidR="006565C9" w:rsidRPr="00331FF1" w:rsidRDefault="006565C9" w:rsidP="009F534C">
            <w:pPr>
              <w:spacing w:after="0"/>
              <w:ind w:left="143" w:right="101"/>
              <w:contextualSpacing/>
              <w:rPr>
                <w:rFonts w:ascii="Arial" w:hAnsi="Arial" w:cs="Arial"/>
                <w:sz w:val="19"/>
                <w:szCs w:val="19"/>
              </w:rPr>
            </w:pPr>
            <w:r w:rsidRPr="00331FF1">
              <w:rPr>
                <w:rFonts w:ascii="Arial" w:hAnsi="Arial" w:cs="Arial"/>
                <w:sz w:val="19"/>
                <w:szCs w:val="19"/>
              </w:rPr>
              <w:t>Cancha de pasto sintético fútbol 11</w:t>
            </w:r>
          </w:p>
        </w:tc>
        <w:tc>
          <w:tcPr>
            <w:tcW w:w="914" w:type="pct"/>
            <w:tcBorders>
              <w:top w:val="single" w:sz="4" w:space="0" w:color="auto"/>
              <w:left w:val="single" w:sz="4" w:space="0" w:color="auto"/>
              <w:bottom w:val="single" w:sz="4" w:space="0" w:color="auto"/>
              <w:right w:val="single" w:sz="4" w:space="0" w:color="auto"/>
            </w:tcBorders>
            <w:vAlign w:val="center"/>
            <w:hideMark/>
          </w:tcPr>
          <w:p w14:paraId="060D9F4D"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$195.00</w:t>
            </w:r>
          </w:p>
        </w:tc>
      </w:tr>
      <w:tr w:rsidR="006565C9" w:rsidRPr="00331FF1" w14:paraId="4D6A6DD6"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BE9AF21"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4EF06D96"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8A90335"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pasto sintético fútbol 11, con luz artificial</w:t>
            </w:r>
          </w:p>
        </w:tc>
        <w:tc>
          <w:tcPr>
            <w:tcW w:w="914" w:type="pct"/>
            <w:tcBorders>
              <w:top w:val="single" w:sz="4" w:space="0" w:color="auto"/>
              <w:left w:val="single" w:sz="4" w:space="0" w:color="000000"/>
              <w:bottom w:val="single" w:sz="4" w:space="0" w:color="000000"/>
              <w:right w:val="single" w:sz="4" w:space="0" w:color="000000"/>
            </w:tcBorders>
            <w:vAlign w:val="center"/>
            <w:hideMark/>
          </w:tcPr>
          <w:p w14:paraId="06ED01CB" w14:textId="77777777" w:rsidR="006565C9" w:rsidRPr="00331FF1" w:rsidRDefault="006565C9" w:rsidP="009F534C">
            <w:pPr>
              <w:spacing w:after="0"/>
              <w:ind w:left="-1743" w:right="169" w:hanging="27"/>
              <w:contextualSpacing/>
              <w:jc w:val="right"/>
              <w:rPr>
                <w:rFonts w:ascii="Arial" w:hAnsi="Arial" w:cs="Arial"/>
                <w:sz w:val="19"/>
                <w:szCs w:val="19"/>
              </w:rPr>
            </w:pPr>
            <w:r w:rsidRPr="00331FF1">
              <w:rPr>
                <w:rFonts w:ascii="Arial" w:hAnsi="Arial" w:cs="Arial"/>
                <w:sz w:val="19"/>
                <w:szCs w:val="19"/>
              </w:rPr>
              <w:t>$290.00</w:t>
            </w:r>
          </w:p>
        </w:tc>
      </w:tr>
      <w:tr w:rsidR="006565C9" w:rsidRPr="00331FF1" w14:paraId="5736A3BD"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7048137"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52DDBF9F"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00D09C9"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tenis, sin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2F3D216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4B8FAF0A"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6345C27"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01C043DA"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7F7A317"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0238793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$145.00</w:t>
            </w:r>
          </w:p>
        </w:tc>
      </w:tr>
      <w:tr w:rsidR="006565C9" w:rsidRPr="00331FF1" w14:paraId="24490E1D"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23AEDF9"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09C8440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2E74AFC"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E34A27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$250.00</w:t>
            </w:r>
          </w:p>
        </w:tc>
      </w:tr>
      <w:tr w:rsidR="006565C9" w:rsidRPr="00331FF1" w14:paraId="1AD23134"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1AF3D70"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5AD4AF6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C5ADC37"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4BEE7D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$305.00</w:t>
            </w:r>
          </w:p>
        </w:tc>
      </w:tr>
      <w:tr w:rsidR="006565C9" w:rsidRPr="00331FF1" w14:paraId="04730E38"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CB64D8B"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48C9831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5B61E81"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uso de gradas,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6BD3A5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$590.00</w:t>
            </w:r>
          </w:p>
        </w:tc>
      </w:tr>
      <w:tr w:rsidR="006565C9" w:rsidRPr="00331FF1" w14:paraId="29BD1E03"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CF5372F" w14:textId="77777777" w:rsidR="006565C9" w:rsidRPr="00331FF1" w:rsidRDefault="006565C9" w:rsidP="009F534C">
            <w:pPr>
              <w:spacing w:after="0"/>
              <w:rPr>
                <w:rFonts w:ascii="Arial" w:hAnsi="Arial" w:cs="Arial"/>
                <w:sz w:val="19"/>
                <w:szCs w:val="19"/>
              </w:rPr>
            </w:pPr>
          </w:p>
        </w:tc>
        <w:tc>
          <w:tcPr>
            <w:tcW w:w="0" w:type="auto"/>
            <w:vMerge/>
            <w:tcBorders>
              <w:top w:val="nil"/>
              <w:left w:val="single" w:sz="4" w:space="0" w:color="000000"/>
              <w:bottom w:val="nil"/>
              <w:right w:val="nil"/>
            </w:tcBorders>
            <w:vAlign w:val="center"/>
            <w:hideMark/>
          </w:tcPr>
          <w:p w14:paraId="7652F2CB"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7394516"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fútbol americano profesional, con uso de gradas,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B1C5A3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$890.00</w:t>
            </w:r>
          </w:p>
        </w:tc>
      </w:tr>
      <w:tr w:rsidR="006565C9" w:rsidRPr="00331FF1" w14:paraId="650CBBF3"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7351781"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2AD39578"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La Negreta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219DBC3"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510800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$195.00</w:t>
            </w:r>
          </w:p>
        </w:tc>
      </w:tr>
      <w:tr w:rsidR="006565C9" w:rsidRPr="00331FF1" w14:paraId="75D12CE2"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4933B9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0F61A8F6"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09B9313" w14:textId="77777777" w:rsidR="006565C9" w:rsidRPr="00331FF1" w:rsidRDefault="006565C9" w:rsidP="009F534C">
            <w:pPr>
              <w:spacing w:after="0"/>
              <w:ind w:left="139"/>
              <w:contextualSpacing/>
              <w:rPr>
                <w:rFonts w:ascii="Arial" w:hAnsi="Arial" w:cs="Arial"/>
                <w:sz w:val="19"/>
                <w:szCs w:val="19"/>
              </w:rPr>
            </w:pPr>
            <w:r w:rsidRPr="00331FF1">
              <w:rPr>
                <w:rFonts w:ascii="Arial" w:hAnsi="Arial"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B66121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3CBA1624"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4B3D83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27A37B4"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5B7D520"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Campo de béisbol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877F33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$195.00</w:t>
            </w:r>
          </w:p>
        </w:tc>
      </w:tr>
      <w:tr w:rsidR="006565C9" w:rsidRPr="00331FF1" w14:paraId="64CA722B"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9F02D6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E0ACFD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FD34105" w14:textId="77777777" w:rsidR="006565C9" w:rsidRPr="00331FF1" w:rsidRDefault="006565C9" w:rsidP="009F534C">
            <w:pPr>
              <w:spacing w:after="0"/>
              <w:ind w:left="139" w:right="56"/>
              <w:contextualSpacing/>
              <w:rPr>
                <w:rFonts w:ascii="Arial" w:hAnsi="Arial" w:cs="Arial"/>
                <w:sz w:val="19"/>
                <w:szCs w:val="19"/>
              </w:rPr>
            </w:pPr>
            <w:r w:rsidRPr="00331FF1">
              <w:rPr>
                <w:rFonts w:ascii="Arial" w:hAnsi="Arial" w:cs="Arial"/>
                <w:sz w:val="19"/>
                <w:szCs w:val="19"/>
              </w:rPr>
              <w:t>Campo de béisbol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6722A3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0F3924F6" w14:textId="77777777" w:rsidTr="00AE662C">
        <w:trPr>
          <w:trHeight w:val="227"/>
        </w:trPr>
        <w:tc>
          <w:tcPr>
            <w:tcW w:w="0" w:type="auto"/>
            <w:vMerge/>
            <w:tcBorders>
              <w:top w:val="nil"/>
              <w:left w:val="single" w:sz="4" w:space="0" w:color="000000"/>
              <w:bottom w:val="single" w:sz="4" w:space="0" w:color="000000"/>
              <w:right w:val="single" w:sz="4" w:space="0" w:color="000000"/>
            </w:tcBorders>
            <w:vAlign w:val="center"/>
            <w:hideMark/>
          </w:tcPr>
          <w:p w14:paraId="458AD4EE"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nil"/>
              <w:right w:val="nil"/>
            </w:tcBorders>
            <w:vAlign w:val="center"/>
            <w:hideMark/>
          </w:tcPr>
          <w:p w14:paraId="7A178B38" w14:textId="77777777" w:rsidR="006565C9" w:rsidRPr="00331FF1" w:rsidRDefault="006565C9" w:rsidP="009F534C">
            <w:pPr>
              <w:spacing w:after="0"/>
              <w:ind w:right="136" w:firstLine="1"/>
              <w:contextualSpacing/>
              <w:jc w:val="center"/>
              <w:rPr>
                <w:rFonts w:ascii="Arial" w:hAnsi="Arial" w:cs="Arial"/>
                <w:sz w:val="19"/>
                <w:szCs w:val="19"/>
              </w:rPr>
            </w:pPr>
            <w:r w:rsidRPr="00331FF1">
              <w:rPr>
                <w:rFonts w:ascii="Arial" w:hAnsi="Arial" w:cs="Arial"/>
                <w:sz w:val="19"/>
                <w:szCs w:val="19"/>
              </w:rPr>
              <w:t>Emiliano Zapata</w:t>
            </w:r>
          </w:p>
        </w:tc>
        <w:tc>
          <w:tcPr>
            <w:tcW w:w="2252" w:type="pct"/>
            <w:tcBorders>
              <w:top w:val="single" w:sz="4" w:space="0" w:color="000000"/>
              <w:left w:val="single" w:sz="4" w:space="0" w:color="000000"/>
              <w:bottom w:val="nil"/>
              <w:right w:val="single" w:sz="4" w:space="0" w:color="000000"/>
            </w:tcBorders>
            <w:hideMark/>
          </w:tcPr>
          <w:p w14:paraId="7444DE99"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w:t>
            </w:r>
          </w:p>
        </w:tc>
        <w:tc>
          <w:tcPr>
            <w:tcW w:w="914" w:type="pct"/>
            <w:tcBorders>
              <w:top w:val="single" w:sz="4" w:space="0" w:color="000000"/>
              <w:left w:val="single" w:sz="4" w:space="0" w:color="000000"/>
              <w:bottom w:val="nil"/>
              <w:right w:val="single" w:sz="4" w:space="0" w:color="000000"/>
            </w:tcBorders>
            <w:vAlign w:val="center"/>
            <w:hideMark/>
          </w:tcPr>
          <w:p w14:paraId="111C8C2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413F7A07"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E4BA9B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57BA9BBC"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hideMark/>
          </w:tcPr>
          <w:p w14:paraId="2CF5555D"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AD890F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$285.00</w:t>
            </w:r>
          </w:p>
        </w:tc>
      </w:tr>
      <w:tr w:rsidR="006565C9" w:rsidRPr="00331FF1" w14:paraId="4D04FD0C"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B392DE5"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1BA26B62"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hideMark/>
          </w:tcPr>
          <w:p w14:paraId="40FE4320"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562092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04AC1158"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36C88E7"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05CCF411"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hideMark/>
          </w:tcPr>
          <w:p w14:paraId="22BBE41A"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D2A8E9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$260.00</w:t>
            </w:r>
          </w:p>
        </w:tc>
      </w:tr>
      <w:tr w:rsidR="006565C9" w:rsidRPr="00331FF1" w14:paraId="037870A6"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8220714" w14:textId="77777777" w:rsidR="006565C9" w:rsidRPr="00331FF1" w:rsidRDefault="006565C9" w:rsidP="009F534C">
            <w:pPr>
              <w:spacing w:after="0"/>
              <w:rPr>
                <w:rFonts w:ascii="Arial" w:hAnsi="Arial"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2C766741" w14:textId="77777777" w:rsidR="006565C9" w:rsidRPr="00331FF1" w:rsidRDefault="006565C9" w:rsidP="009F534C">
            <w:pPr>
              <w:spacing w:after="0"/>
              <w:ind w:right="136" w:firstLine="1"/>
              <w:contextualSpacing/>
              <w:jc w:val="center"/>
              <w:rPr>
                <w:rFonts w:ascii="Arial" w:hAnsi="Arial" w:cs="Arial"/>
                <w:sz w:val="19"/>
                <w:szCs w:val="19"/>
              </w:rPr>
            </w:pPr>
            <w:r w:rsidRPr="00331FF1">
              <w:rPr>
                <w:rFonts w:ascii="Arial" w:hAnsi="Arial" w:cs="Arial"/>
                <w:sz w:val="19"/>
                <w:szCs w:val="19"/>
              </w:rPr>
              <w:t>Candiles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563EC0C"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563747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$195.00</w:t>
            </w:r>
          </w:p>
        </w:tc>
      </w:tr>
      <w:tr w:rsidR="006565C9" w:rsidRPr="00331FF1" w14:paraId="67D8E3A6"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E863B6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EA12FD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8B41927"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035B7C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055AB82A"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6A24FA5"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BD6157B"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F02CD6C"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98F9BD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38ADA424"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457DF0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A14CD9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B20DC59"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6B213C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$305.00</w:t>
            </w:r>
          </w:p>
        </w:tc>
      </w:tr>
      <w:tr w:rsidR="006565C9" w:rsidRPr="00331FF1" w14:paraId="23E3773F"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87ED3AA"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48B11C0"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634C94B"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frontón</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21B143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4B35D62D"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86269A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27B12BE"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68AC0EA"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frontón,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417AC3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$150.00</w:t>
            </w:r>
          </w:p>
        </w:tc>
      </w:tr>
      <w:tr w:rsidR="006565C9" w:rsidRPr="00331FF1" w14:paraId="6FB25DFF" w14:textId="77777777" w:rsidTr="00AE662C">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B665848"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055BD7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4533DA7"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tenis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870EFF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6C7CA145" w14:textId="77777777" w:rsidTr="00AE662C">
        <w:trPr>
          <w:trHeight w:val="80"/>
        </w:trPr>
        <w:tc>
          <w:tcPr>
            <w:tcW w:w="0" w:type="auto"/>
            <w:vMerge/>
            <w:tcBorders>
              <w:top w:val="nil"/>
              <w:left w:val="single" w:sz="4" w:space="0" w:color="000000"/>
              <w:bottom w:val="single" w:sz="4" w:space="0" w:color="000000"/>
              <w:right w:val="single" w:sz="4" w:space="0" w:color="000000"/>
            </w:tcBorders>
            <w:vAlign w:val="center"/>
            <w:hideMark/>
          </w:tcPr>
          <w:p w14:paraId="28CCF13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94F25FF"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C717F01" w14:textId="77777777" w:rsidR="006565C9" w:rsidRPr="00331FF1" w:rsidRDefault="006565C9" w:rsidP="009F534C">
            <w:pPr>
              <w:spacing w:after="0"/>
              <w:ind w:left="139" w:right="51"/>
              <w:contextualSpacing/>
              <w:rPr>
                <w:rFonts w:ascii="Arial" w:hAnsi="Arial" w:cs="Arial"/>
                <w:sz w:val="19"/>
                <w:szCs w:val="19"/>
              </w:rPr>
            </w:pPr>
            <w:r w:rsidRPr="00331FF1">
              <w:rPr>
                <w:rFonts w:ascii="Arial" w:hAnsi="Arial"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9221B4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$150.00</w:t>
            </w:r>
          </w:p>
        </w:tc>
      </w:tr>
      <w:tr w:rsidR="006565C9" w:rsidRPr="00331FF1" w14:paraId="6539E476" w14:textId="77777777" w:rsidTr="00AE662C">
        <w:trPr>
          <w:trHeight w:val="339"/>
        </w:trPr>
        <w:tc>
          <w:tcPr>
            <w:tcW w:w="662" w:type="pct"/>
            <w:vMerge w:val="restart"/>
            <w:tcBorders>
              <w:top w:val="single" w:sz="4" w:space="0" w:color="000000"/>
              <w:left w:val="single" w:sz="4" w:space="0" w:color="000000"/>
              <w:bottom w:val="nil"/>
              <w:right w:val="single" w:sz="4" w:space="0" w:color="000000"/>
            </w:tcBorders>
            <w:vAlign w:val="center"/>
            <w:hideMark/>
          </w:tcPr>
          <w:p w14:paraId="0443BC4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Campo</w:t>
            </w:r>
          </w:p>
        </w:tc>
        <w:tc>
          <w:tcPr>
            <w:tcW w:w="1172" w:type="pct"/>
            <w:vMerge w:val="restart"/>
            <w:tcBorders>
              <w:top w:val="single" w:sz="4" w:space="0" w:color="000000"/>
              <w:left w:val="single" w:sz="4" w:space="0" w:color="000000"/>
              <w:bottom w:val="nil"/>
              <w:right w:val="nil"/>
            </w:tcBorders>
            <w:vAlign w:val="center"/>
            <w:hideMark/>
          </w:tcPr>
          <w:p w14:paraId="359B5633"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El Pórtico</w:t>
            </w:r>
          </w:p>
          <w:p w14:paraId="2346AAE9"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Misión San Carlos</w:t>
            </w:r>
          </w:p>
          <w:p w14:paraId="691771F3"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Valle Diamante</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37B7827"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2BD5A3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7ACB8652" w14:textId="77777777" w:rsidTr="00AE662C">
        <w:trPr>
          <w:trHeight w:val="339"/>
        </w:trPr>
        <w:tc>
          <w:tcPr>
            <w:tcW w:w="0" w:type="auto"/>
            <w:vMerge/>
            <w:tcBorders>
              <w:top w:val="single" w:sz="4" w:space="0" w:color="000000"/>
              <w:left w:val="single" w:sz="4" w:space="0" w:color="000000"/>
              <w:bottom w:val="nil"/>
              <w:right w:val="single" w:sz="4" w:space="0" w:color="000000"/>
            </w:tcBorders>
            <w:vAlign w:val="center"/>
            <w:hideMark/>
          </w:tcPr>
          <w:p w14:paraId="78FE7AF9"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nil"/>
              <w:right w:val="nil"/>
            </w:tcBorders>
            <w:vAlign w:val="center"/>
            <w:hideMark/>
          </w:tcPr>
          <w:p w14:paraId="55C0A92D"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B2713F7"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535C4C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$305.00</w:t>
            </w:r>
          </w:p>
        </w:tc>
      </w:tr>
      <w:tr w:rsidR="006565C9" w:rsidRPr="00331FF1" w14:paraId="32EFD0C3" w14:textId="77777777" w:rsidTr="00AE662C">
        <w:trPr>
          <w:trHeight w:val="20"/>
        </w:trPr>
        <w:tc>
          <w:tcPr>
            <w:tcW w:w="183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CECEB2D" w14:textId="77777777" w:rsidR="006565C9" w:rsidRPr="00331FF1" w:rsidRDefault="006565C9" w:rsidP="009F534C">
            <w:pPr>
              <w:spacing w:after="0"/>
              <w:ind w:right="-121" w:firstLine="1"/>
              <w:contextualSpacing/>
              <w:jc w:val="center"/>
              <w:rPr>
                <w:rFonts w:ascii="Arial" w:hAnsi="Arial" w:cs="Arial"/>
                <w:sz w:val="19"/>
                <w:szCs w:val="19"/>
              </w:rPr>
            </w:pPr>
            <w:r w:rsidRPr="00331FF1">
              <w:rPr>
                <w:rFonts w:ascii="Arial" w:hAnsi="Arial" w:cs="Arial"/>
                <w:sz w:val="19"/>
                <w:szCs w:val="19"/>
              </w:rPr>
              <w:t>Parques Municipales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807130F" w14:textId="77777777" w:rsidR="006565C9" w:rsidRPr="00331FF1" w:rsidRDefault="006565C9" w:rsidP="009F534C">
            <w:pPr>
              <w:spacing w:after="0"/>
              <w:ind w:left="139" w:right="-121"/>
              <w:contextualSpacing/>
              <w:rPr>
                <w:rFonts w:ascii="Arial" w:hAnsi="Arial" w:cs="Arial"/>
                <w:sz w:val="19"/>
                <w:szCs w:val="19"/>
              </w:rPr>
            </w:pPr>
            <w:r w:rsidRPr="00331FF1">
              <w:rPr>
                <w:rFonts w:ascii="Arial" w:hAnsi="Arial"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2730E1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3BD5A860" w14:textId="77777777" w:rsidTr="00AE662C">
        <w:trPr>
          <w:trHeight w:val="7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52884DC" w14:textId="77777777" w:rsidR="006565C9" w:rsidRPr="00331FF1" w:rsidRDefault="006565C9" w:rsidP="009F534C">
            <w:pPr>
              <w:spacing w:after="0"/>
              <w:rPr>
                <w:rFonts w:ascii="Arial" w:hAnsi="Arial"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E7DB25A" w14:textId="77777777" w:rsidR="006565C9" w:rsidRPr="00331FF1" w:rsidRDefault="006565C9" w:rsidP="009F534C">
            <w:pPr>
              <w:spacing w:after="0"/>
              <w:ind w:left="139" w:right="101"/>
              <w:contextualSpacing/>
              <w:rPr>
                <w:rFonts w:ascii="Arial" w:hAnsi="Arial" w:cs="Arial"/>
                <w:sz w:val="19"/>
                <w:szCs w:val="19"/>
              </w:rPr>
            </w:pPr>
            <w:r w:rsidRPr="00331FF1">
              <w:rPr>
                <w:rFonts w:ascii="Arial" w:hAnsi="Arial"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7301D0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$250.00</w:t>
            </w:r>
          </w:p>
        </w:tc>
      </w:tr>
      <w:tr w:rsidR="006565C9" w:rsidRPr="00331FF1" w14:paraId="3667DDF8" w14:textId="77777777" w:rsidTr="00AE662C">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0EA92BC4"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Otras Similares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B00BD3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$185.00</w:t>
            </w:r>
          </w:p>
        </w:tc>
      </w:tr>
    </w:tbl>
    <w:p w14:paraId="49BB37A7" w14:textId="77777777" w:rsidR="006565C9" w:rsidRPr="00331FF1" w:rsidRDefault="006565C9" w:rsidP="009F534C">
      <w:pPr>
        <w:spacing w:after="0"/>
        <w:contextualSpacing/>
        <w:jc w:val="both"/>
        <w:rPr>
          <w:rFonts w:ascii="Arial" w:hAnsi="Arial" w:cs="Arial"/>
          <w:sz w:val="19"/>
          <w:szCs w:val="19"/>
          <w:shd w:val="clear" w:color="auto" w:fill="FFFFFF"/>
        </w:rPr>
      </w:pPr>
    </w:p>
    <w:p w14:paraId="2E52E33A"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Durante el ejercicio fiscal 2023, por el uso de canchas en centros deportivos propiedad del Municipio de Corregidora, Qro, determinadas en el artículo 21, fracción I, numeral 2 de la presente Ley, aquellas que sean susceptibles de utilización a la mitad del área, en cualquiera de sus modalidades, pagarán lo equivalente a aplicar un factor del 0.40 sobre los costos contenidos en el numeral indicado, previa autorización de la Dependencia Municipal encargada de administrar los espacios citados.</w:t>
      </w:r>
    </w:p>
    <w:p w14:paraId="3CE3EE94" w14:textId="77777777" w:rsidR="006565C9" w:rsidRPr="00331FF1" w:rsidRDefault="006565C9" w:rsidP="00D37FDC">
      <w:pPr>
        <w:spacing w:after="0" w:line="257" w:lineRule="auto"/>
        <w:ind w:left="1043" w:hanging="357"/>
        <w:contextualSpacing/>
        <w:jc w:val="both"/>
        <w:rPr>
          <w:rFonts w:ascii="Arial" w:hAnsi="Arial" w:cs="Arial"/>
          <w:sz w:val="19"/>
          <w:szCs w:val="19"/>
          <w:shd w:val="clear" w:color="auto" w:fill="FFFFFF"/>
        </w:rPr>
      </w:pPr>
    </w:p>
    <w:p w14:paraId="0F447AB0"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La organización de programas, entrenamiento, eventos, ligas y torneos deportivos, eventos culturales y/o sociales, por parte de dependencias Federales, Estatales y Municipales en Unidades Deportivas y/o instalaciones del Municipio de Corregidora, Qro., no causará cobro por el espacio ocupado, siempre que sea solicitado, </w:t>
      </w:r>
      <w:r w:rsidRPr="00331FF1">
        <w:rPr>
          <w:rFonts w:ascii="Arial" w:hAnsi="Arial" w:cs="Arial"/>
          <w:sz w:val="19"/>
          <w:szCs w:val="19"/>
        </w:rPr>
        <w:t>conforme a los lineamientos establecidos por la Secretaría de Desarrollo Social, para aquellas instalaciones que se encuentren administradas por el Municipio,</w:t>
      </w:r>
      <w:r w:rsidRPr="00331FF1">
        <w:rPr>
          <w:rFonts w:ascii="Arial" w:hAnsi="Arial" w:cs="Arial"/>
          <w:sz w:val="19"/>
          <w:szCs w:val="19"/>
          <w:shd w:val="clear" w:color="auto" w:fill="FFFFFF"/>
        </w:rPr>
        <w:t xml:space="preserve"> previa disponibilidad y autorización del Instituto del Deporte del Municipio de Corregidora, Qro.</w:t>
      </w:r>
    </w:p>
    <w:p w14:paraId="51235A06" w14:textId="77777777" w:rsidR="006565C9" w:rsidRPr="00331FF1" w:rsidRDefault="006565C9" w:rsidP="00D37FDC">
      <w:pPr>
        <w:pStyle w:val="Prrafodelista"/>
        <w:spacing w:after="0" w:line="257" w:lineRule="auto"/>
        <w:ind w:left="1043" w:hanging="357"/>
        <w:jc w:val="both"/>
        <w:rPr>
          <w:rFonts w:ascii="Arial" w:hAnsi="Arial" w:cs="Arial"/>
          <w:sz w:val="19"/>
          <w:szCs w:val="19"/>
          <w:shd w:val="clear" w:color="auto" w:fill="FFFFFF"/>
        </w:rPr>
      </w:pPr>
    </w:p>
    <w:p w14:paraId="544178D6"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Durante el ejercicio fiscal 2023, los deportistas destacados que se encuentren registrados en el Instituto Municipal del Deporte y la Delegación Estatal, Asociaciones, Federaciones y/o Equipos representativos correspondiente según la disciplina que practiquen en el Municipio de Corregidora, Qro., podrán hacer uso, sin costo, de las instalaciones descritas en los artículos 21, fracción I, 34, fracción I, numeral 5 de la presente Ley, de acuerdo a la disposición de días y horario, conforme a los lineamientos establecidos por la Secretaría de Desarrollo Social, para aquellas instalaciones que se encuentren administradas por el Municipio de Corregidora, Qro.</w:t>
      </w:r>
    </w:p>
    <w:p w14:paraId="6EC58FB8" w14:textId="77777777" w:rsidR="006565C9" w:rsidRPr="00331FF1" w:rsidRDefault="006565C9" w:rsidP="00D37FDC">
      <w:pPr>
        <w:pStyle w:val="Prrafodelista"/>
        <w:spacing w:after="0" w:line="257" w:lineRule="auto"/>
        <w:ind w:left="1043" w:hanging="357"/>
        <w:jc w:val="both"/>
        <w:rPr>
          <w:rFonts w:ascii="Arial" w:hAnsi="Arial" w:cs="Arial"/>
          <w:sz w:val="19"/>
          <w:szCs w:val="19"/>
          <w:shd w:val="clear" w:color="auto" w:fill="FFFFFF"/>
        </w:rPr>
      </w:pPr>
    </w:p>
    <w:p w14:paraId="2C2767DA"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los conceptos contemplados en el artículo 21, fracción II de la presente Ley, referentes al ejercicio del comercio ambulante en vía pública, que residan en diversa circunscripción territorial o su venta sea de tipo libre, pagarán lo equivalente a aplicar un factor del 2.0 sobre las tarifas contenidas en dicho numeral, al momento del entero correspondiente.</w:t>
      </w:r>
    </w:p>
    <w:p w14:paraId="7EC7E025" w14:textId="77777777" w:rsidR="006565C9" w:rsidRPr="00331FF1" w:rsidRDefault="006565C9" w:rsidP="00D37FDC">
      <w:pPr>
        <w:spacing w:after="0" w:line="257" w:lineRule="auto"/>
        <w:ind w:left="1043" w:hanging="357"/>
        <w:contextualSpacing/>
        <w:jc w:val="both"/>
        <w:rPr>
          <w:rFonts w:ascii="Arial" w:hAnsi="Arial" w:cs="Arial"/>
          <w:sz w:val="19"/>
          <w:szCs w:val="19"/>
        </w:rPr>
      </w:pPr>
    </w:p>
    <w:p w14:paraId="54EEF65C"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rPr>
        <w:t>Por los derechos contemplados en el artículo 21, fracción II de la presente Ley, por el uso de la vía pública para el ejercicio del comercio ambulante, puestos fijos y semifijos y así como para la venta de artículos en la vía pública, para los ciudadanos que acrediten su imposibilidad de pago o colocarse en algún supuesto de los grupos vulnerables y organismos, residentes del Municipio de Corregidora, Qro., mediante solicitud de los interesados, previa autorización de la dependencia encargada de las finanzas públicas, se causará y pagará:</w:t>
      </w:r>
    </w:p>
    <w:p w14:paraId="6E6DF844" w14:textId="77777777" w:rsidR="006565C9" w:rsidRPr="00331FF1" w:rsidRDefault="006565C9" w:rsidP="009F534C">
      <w:pPr>
        <w:spacing w:after="0"/>
        <w:contextualSpacing/>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2076"/>
        <w:gridCol w:w="2076"/>
      </w:tblGrid>
      <w:tr w:rsidR="006565C9" w:rsidRPr="00331FF1" w14:paraId="5DAD2AE6" w14:textId="77777777" w:rsidTr="00AE662C">
        <w:trPr>
          <w:trHeight w:val="113"/>
        </w:trPr>
        <w:tc>
          <w:tcPr>
            <w:tcW w:w="2648" w:type="pct"/>
            <w:vMerge w:val="restart"/>
            <w:tcBorders>
              <w:top w:val="single" w:sz="4" w:space="0" w:color="auto"/>
              <w:left w:val="single" w:sz="4" w:space="0" w:color="auto"/>
              <w:right w:val="single" w:sz="4" w:space="0" w:color="auto"/>
            </w:tcBorders>
            <w:shd w:val="clear" w:color="auto" w:fill="BFBFBF"/>
            <w:vAlign w:val="center"/>
          </w:tcPr>
          <w:p w14:paraId="0BDA4889" w14:textId="77777777" w:rsidR="006565C9" w:rsidRPr="00331FF1" w:rsidRDefault="006565C9" w:rsidP="009F534C">
            <w:pPr>
              <w:spacing w:after="0"/>
              <w:contextualSpacing/>
              <w:jc w:val="center"/>
              <w:rPr>
                <w:rFonts w:ascii="Arial" w:hAnsi="Arial" w:cs="Arial"/>
                <w:b/>
                <w:sz w:val="19"/>
                <w:szCs w:val="19"/>
                <w:shd w:val="clear" w:color="auto" w:fill="BFBFBF"/>
              </w:rPr>
            </w:pPr>
            <w:r w:rsidRPr="00331FF1">
              <w:rPr>
                <w:rFonts w:ascii="Arial" w:hAnsi="Arial" w:cs="Arial"/>
                <w:b/>
                <w:sz w:val="19"/>
                <w:szCs w:val="19"/>
                <w:shd w:val="clear" w:color="auto" w:fill="BFBFBF"/>
              </w:rPr>
              <w:t>CONCEPTO</w:t>
            </w:r>
          </w:p>
        </w:tc>
        <w:tc>
          <w:tcPr>
            <w:tcW w:w="1176" w:type="pct"/>
            <w:tcBorders>
              <w:top w:val="single" w:sz="4" w:space="0" w:color="auto"/>
              <w:left w:val="single" w:sz="4" w:space="0" w:color="auto"/>
              <w:bottom w:val="single" w:sz="4" w:space="0" w:color="auto"/>
              <w:right w:val="single" w:sz="4" w:space="0" w:color="auto"/>
            </w:tcBorders>
            <w:shd w:val="clear" w:color="auto" w:fill="BFBFBF"/>
            <w:vAlign w:val="center"/>
          </w:tcPr>
          <w:p w14:paraId="501D5EC0" w14:textId="77777777" w:rsidR="006565C9" w:rsidRPr="00331FF1" w:rsidRDefault="006565C9" w:rsidP="009F534C">
            <w:pPr>
              <w:spacing w:after="0"/>
              <w:contextualSpacing/>
              <w:jc w:val="center"/>
              <w:rPr>
                <w:rFonts w:ascii="Arial" w:hAnsi="Arial" w:cs="Arial"/>
                <w:b/>
                <w:sz w:val="19"/>
                <w:szCs w:val="19"/>
                <w:shd w:val="clear" w:color="auto" w:fill="BFBFBF"/>
              </w:rPr>
            </w:pPr>
            <w:r w:rsidRPr="00331FF1">
              <w:rPr>
                <w:rFonts w:ascii="Arial" w:hAnsi="Arial" w:cs="Arial"/>
                <w:b/>
                <w:sz w:val="19"/>
                <w:szCs w:val="19"/>
                <w:shd w:val="clear" w:color="auto" w:fill="BFBFBF"/>
              </w:rPr>
              <w:t>ORGANISMOS</w:t>
            </w:r>
          </w:p>
        </w:tc>
        <w:tc>
          <w:tcPr>
            <w:tcW w:w="1176" w:type="pct"/>
            <w:tcBorders>
              <w:top w:val="single" w:sz="4" w:space="0" w:color="auto"/>
              <w:left w:val="single" w:sz="4" w:space="0" w:color="auto"/>
              <w:bottom w:val="single" w:sz="4" w:space="0" w:color="auto"/>
              <w:right w:val="single" w:sz="4" w:space="0" w:color="auto"/>
            </w:tcBorders>
            <w:shd w:val="clear" w:color="auto" w:fill="BFBFBF"/>
          </w:tcPr>
          <w:p w14:paraId="11C8C152" w14:textId="77777777" w:rsidR="006565C9" w:rsidRPr="00331FF1" w:rsidRDefault="006565C9" w:rsidP="009F534C">
            <w:pPr>
              <w:spacing w:after="0"/>
              <w:contextualSpacing/>
              <w:jc w:val="center"/>
              <w:rPr>
                <w:rFonts w:ascii="Arial" w:hAnsi="Arial" w:cs="Arial"/>
                <w:b/>
                <w:sz w:val="19"/>
                <w:szCs w:val="19"/>
                <w:shd w:val="clear" w:color="auto" w:fill="BFBFBF"/>
              </w:rPr>
            </w:pPr>
            <w:r w:rsidRPr="00331FF1">
              <w:rPr>
                <w:rFonts w:ascii="Arial" w:hAnsi="Arial" w:cs="Arial"/>
                <w:b/>
                <w:sz w:val="19"/>
                <w:szCs w:val="19"/>
                <w:shd w:val="clear" w:color="auto" w:fill="BFBFBF"/>
              </w:rPr>
              <w:t>GRUPOS VULNERABLES</w:t>
            </w:r>
          </w:p>
        </w:tc>
      </w:tr>
      <w:tr w:rsidR="006565C9" w:rsidRPr="00331FF1" w14:paraId="4A32E021" w14:textId="77777777" w:rsidTr="00AE662C">
        <w:trPr>
          <w:trHeight w:val="113"/>
        </w:trPr>
        <w:tc>
          <w:tcPr>
            <w:tcW w:w="2648" w:type="pct"/>
            <w:vMerge/>
            <w:tcBorders>
              <w:left w:val="single" w:sz="4" w:space="0" w:color="auto"/>
              <w:bottom w:val="single" w:sz="4" w:space="0" w:color="auto"/>
              <w:right w:val="single" w:sz="4" w:space="0" w:color="auto"/>
            </w:tcBorders>
            <w:shd w:val="clear" w:color="auto" w:fill="BFBFBF"/>
            <w:vAlign w:val="center"/>
            <w:hideMark/>
          </w:tcPr>
          <w:p w14:paraId="575397AA" w14:textId="77777777" w:rsidR="006565C9" w:rsidRPr="00331FF1" w:rsidRDefault="006565C9" w:rsidP="009F534C">
            <w:pPr>
              <w:spacing w:after="0"/>
              <w:contextualSpacing/>
              <w:jc w:val="center"/>
              <w:rPr>
                <w:rFonts w:ascii="Arial" w:hAnsi="Arial" w:cs="Arial"/>
                <w:b/>
                <w:sz w:val="19"/>
                <w:szCs w:val="19"/>
                <w:shd w:val="clear" w:color="auto" w:fill="FFFFFF"/>
              </w:rPr>
            </w:pPr>
          </w:p>
        </w:tc>
        <w:tc>
          <w:tcPr>
            <w:tcW w:w="117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EE33FE" w14:textId="77777777" w:rsidR="006565C9" w:rsidRPr="00331FF1" w:rsidRDefault="006565C9" w:rsidP="009F534C">
            <w:pPr>
              <w:spacing w:after="0"/>
              <w:contextualSpacing/>
              <w:jc w:val="center"/>
              <w:rPr>
                <w:rFonts w:ascii="Arial" w:hAnsi="Arial" w:cs="Arial"/>
                <w:b/>
                <w:sz w:val="19"/>
                <w:szCs w:val="19"/>
                <w:shd w:val="clear" w:color="auto" w:fill="FFFFFF"/>
              </w:rPr>
            </w:pPr>
            <w:r w:rsidRPr="00331FF1">
              <w:rPr>
                <w:rFonts w:ascii="Arial" w:hAnsi="Arial" w:cs="Arial"/>
                <w:b/>
                <w:sz w:val="19"/>
                <w:szCs w:val="19"/>
                <w:shd w:val="clear" w:color="auto" w:fill="BFBFBF"/>
              </w:rPr>
              <w:t>IMPORTE</w:t>
            </w:r>
          </w:p>
        </w:tc>
        <w:tc>
          <w:tcPr>
            <w:tcW w:w="1176" w:type="pct"/>
            <w:tcBorders>
              <w:top w:val="single" w:sz="4" w:space="0" w:color="auto"/>
              <w:left w:val="single" w:sz="4" w:space="0" w:color="auto"/>
              <w:bottom w:val="single" w:sz="4" w:space="0" w:color="auto"/>
              <w:right w:val="single" w:sz="4" w:space="0" w:color="auto"/>
            </w:tcBorders>
            <w:shd w:val="clear" w:color="auto" w:fill="BFBFBF"/>
          </w:tcPr>
          <w:p w14:paraId="194D6BF2" w14:textId="77777777" w:rsidR="006565C9" w:rsidRPr="00331FF1" w:rsidRDefault="006565C9" w:rsidP="009F534C">
            <w:pPr>
              <w:spacing w:after="0"/>
              <w:contextualSpacing/>
              <w:jc w:val="center"/>
              <w:rPr>
                <w:rFonts w:ascii="Arial" w:hAnsi="Arial" w:cs="Arial"/>
                <w:b/>
                <w:sz w:val="19"/>
                <w:szCs w:val="19"/>
                <w:shd w:val="clear" w:color="auto" w:fill="BFBFBF"/>
              </w:rPr>
            </w:pPr>
            <w:r w:rsidRPr="00331FF1">
              <w:rPr>
                <w:rFonts w:ascii="Arial" w:hAnsi="Arial" w:cs="Arial"/>
                <w:b/>
                <w:sz w:val="19"/>
                <w:szCs w:val="19"/>
                <w:shd w:val="clear" w:color="auto" w:fill="BFBFBF"/>
              </w:rPr>
              <w:t>IMPORTE</w:t>
            </w:r>
          </w:p>
        </w:tc>
      </w:tr>
      <w:tr w:rsidR="006565C9" w:rsidRPr="00331FF1" w14:paraId="6444F04E" w14:textId="77777777" w:rsidTr="00AE662C">
        <w:trPr>
          <w:trHeight w:val="113"/>
        </w:trPr>
        <w:tc>
          <w:tcPr>
            <w:tcW w:w="2648" w:type="pct"/>
            <w:tcBorders>
              <w:top w:val="single" w:sz="4" w:space="0" w:color="auto"/>
              <w:left w:val="single" w:sz="4" w:space="0" w:color="auto"/>
              <w:bottom w:val="single" w:sz="4" w:space="0" w:color="auto"/>
              <w:right w:val="single" w:sz="4" w:space="0" w:color="auto"/>
            </w:tcBorders>
            <w:hideMark/>
          </w:tcPr>
          <w:p w14:paraId="1CCD3B31" w14:textId="77777777" w:rsidR="006565C9" w:rsidRPr="00331FF1" w:rsidRDefault="006565C9" w:rsidP="009F534C">
            <w:pPr>
              <w:spacing w:after="0"/>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Con uso de casetas metálicas y puestos fijos y semi fijos, por mes</w:t>
            </w:r>
          </w:p>
        </w:tc>
        <w:tc>
          <w:tcPr>
            <w:tcW w:w="1176" w:type="pct"/>
            <w:tcBorders>
              <w:top w:val="single" w:sz="4" w:space="0" w:color="auto"/>
              <w:left w:val="single" w:sz="4" w:space="0" w:color="auto"/>
              <w:bottom w:val="single" w:sz="4" w:space="0" w:color="auto"/>
              <w:right w:val="single" w:sz="4" w:space="0" w:color="auto"/>
            </w:tcBorders>
            <w:vAlign w:val="center"/>
            <w:hideMark/>
          </w:tcPr>
          <w:p w14:paraId="08647B2E" w14:textId="77777777" w:rsidR="006565C9" w:rsidRPr="00331FF1" w:rsidRDefault="006565C9" w:rsidP="009F534C">
            <w:pPr>
              <w:spacing w:after="0"/>
              <w:contextualSpacing/>
              <w:jc w:val="right"/>
              <w:rPr>
                <w:rFonts w:ascii="Arial" w:hAnsi="Arial" w:cs="Arial"/>
                <w:sz w:val="19"/>
                <w:szCs w:val="19"/>
                <w:shd w:val="clear" w:color="auto" w:fill="FFFFFF"/>
              </w:rPr>
            </w:pPr>
            <w:r w:rsidRPr="00331FF1">
              <w:rPr>
                <w:rFonts w:ascii="Arial" w:hAnsi="Arial" w:cs="Arial"/>
                <w:sz w:val="19"/>
                <w:szCs w:val="19"/>
              </w:rPr>
              <w:t>$195.00</w:t>
            </w:r>
          </w:p>
        </w:tc>
        <w:tc>
          <w:tcPr>
            <w:tcW w:w="1176" w:type="pct"/>
            <w:tcBorders>
              <w:top w:val="single" w:sz="4" w:space="0" w:color="auto"/>
              <w:left w:val="single" w:sz="4" w:space="0" w:color="auto"/>
              <w:bottom w:val="single" w:sz="4" w:space="0" w:color="auto"/>
              <w:right w:val="single" w:sz="4" w:space="0" w:color="auto"/>
            </w:tcBorders>
            <w:vAlign w:val="center"/>
          </w:tcPr>
          <w:p w14:paraId="11D645EB"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shd w:val="clear" w:color="auto" w:fill="FFFFFF"/>
              </w:rPr>
              <w:t>$115.00</w:t>
            </w:r>
          </w:p>
        </w:tc>
      </w:tr>
      <w:tr w:rsidR="006565C9" w:rsidRPr="00331FF1" w14:paraId="00D8AB09" w14:textId="77777777" w:rsidTr="00AE662C">
        <w:trPr>
          <w:trHeight w:val="113"/>
        </w:trPr>
        <w:tc>
          <w:tcPr>
            <w:tcW w:w="2648" w:type="pct"/>
            <w:tcBorders>
              <w:top w:val="single" w:sz="4" w:space="0" w:color="auto"/>
              <w:left w:val="single" w:sz="4" w:space="0" w:color="auto"/>
              <w:bottom w:val="single" w:sz="4" w:space="0" w:color="auto"/>
              <w:right w:val="single" w:sz="4" w:space="0" w:color="auto"/>
            </w:tcBorders>
            <w:hideMark/>
          </w:tcPr>
          <w:p w14:paraId="43C3D96C" w14:textId="77777777" w:rsidR="006565C9" w:rsidRPr="00331FF1" w:rsidRDefault="006565C9" w:rsidP="009F534C">
            <w:pPr>
              <w:spacing w:after="0"/>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Con uso de vehículos gastronómicos utilizados para venta de alimentos preparados, por ubicación autorizada, en predios particulares con acceso directo a vía pública, por mes</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B78CC17" w14:textId="77777777" w:rsidR="006565C9" w:rsidRPr="00331FF1" w:rsidRDefault="006565C9" w:rsidP="009F534C">
            <w:pPr>
              <w:spacing w:after="0"/>
              <w:contextualSpacing/>
              <w:jc w:val="right"/>
              <w:rPr>
                <w:rFonts w:ascii="Arial" w:hAnsi="Arial" w:cs="Arial"/>
                <w:sz w:val="19"/>
                <w:szCs w:val="19"/>
                <w:shd w:val="clear" w:color="auto" w:fill="FFFFFF"/>
              </w:rPr>
            </w:pPr>
            <w:r w:rsidRPr="00331FF1">
              <w:rPr>
                <w:rFonts w:ascii="Arial" w:hAnsi="Arial" w:cs="Arial"/>
                <w:sz w:val="19"/>
                <w:szCs w:val="19"/>
              </w:rPr>
              <w:t>$320.00</w:t>
            </w:r>
          </w:p>
        </w:tc>
        <w:tc>
          <w:tcPr>
            <w:tcW w:w="1176" w:type="pct"/>
            <w:tcBorders>
              <w:top w:val="single" w:sz="4" w:space="0" w:color="auto"/>
              <w:left w:val="single" w:sz="4" w:space="0" w:color="auto"/>
              <w:bottom w:val="single" w:sz="4" w:space="0" w:color="auto"/>
              <w:right w:val="single" w:sz="4" w:space="0" w:color="auto"/>
            </w:tcBorders>
            <w:vAlign w:val="center"/>
          </w:tcPr>
          <w:p w14:paraId="743A6F9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$190.00</w:t>
            </w:r>
          </w:p>
        </w:tc>
      </w:tr>
      <w:tr w:rsidR="006565C9" w:rsidRPr="00331FF1" w14:paraId="64808F6B" w14:textId="77777777" w:rsidTr="00AE662C">
        <w:trPr>
          <w:trHeight w:val="113"/>
        </w:trPr>
        <w:tc>
          <w:tcPr>
            <w:tcW w:w="2648" w:type="pct"/>
            <w:tcBorders>
              <w:top w:val="single" w:sz="4" w:space="0" w:color="auto"/>
              <w:left w:val="single" w:sz="4" w:space="0" w:color="auto"/>
              <w:bottom w:val="single" w:sz="4" w:space="0" w:color="auto"/>
              <w:right w:val="single" w:sz="4" w:space="0" w:color="auto"/>
            </w:tcBorders>
            <w:hideMark/>
          </w:tcPr>
          <w:p w14:paraId="13263963" w14:textId="77777777" w:rsidR="006565C9" w:rsidRPr="00331FF1" w:rsidRDefault="006565C9" w:rsidP="009F534C">
            <w:pPr>
              <w:spacing w:after="0"/>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Con vehículo entregado en comodato por la autoridad municipal dentro de los programas de comercio en vía pública, por mes</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C743886" w14:textId="77777777" w:rsidR="006565C9" w:rsidRPr="00331FF1" w:rsidRDefault="006565C9" w:rsidP="009F534C">
            <w:pPr>
              <w:spacing w:after="0"/>
              <w:contextualSpacing/>
              <w:jc w:val="right"/>
              <w:rPr>
                <w:rFonts w:ascii="Arial" w:hAnsi="Arial" w:cs="Arial"/>
                <w:sz w:val="19"/>
                <w:szCs w:val="19"/>
                <w:shd w:val="clear" w:color="auto" w:fill="FFFFFF"/>
              </w:rPr>
            </w:pPr>
            <w:r w:rsidRPr="00331FF1">
              <w:rPr>
                <w:rFonts w:ascii="Arial" w:hAnsi="Arial" w:cs="Arial"/>
                <w:sz w:val="19"/>
                <w:szCs w:val="19"/>
              </w:rPr>
              <w:t>$215.00</w:t>
            </w:r>
          </w:p>
        </w:tc>
        <w:tc>
          <w:tcPr>
            <w:tcW w:w="1176" w:type="pct"/>
            <w:tcBorders>
              <w:top w:val="single" w:sz="4" w:space="0" w:color="auto"/>
              <w:left w:val="single" w:sz="4" w:space="0" w:color="auto"/>
              <w:bottom w:val="single" w:sz="4" w:space="0" w:color="auto"/>
              <w:right w:val="single" w:sz="4" w:space="0" w:color="auto"/>
            </w:tcBorders>
            <w:vAlign w:val="center"/>
          </w:tcPr>
          <w:p w14:paraId="51A93C7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$130.00</w:t>
            </w:r>
          </w:p>
        </w:tc>
      </w:tr>
    </w:tbl>
    <w:p w14:paraId="330AE9F1" w14:textId="77777777" w:rsidR="006565C9" w:rsidRPr="00331FF1" w:rsidRDefault="006565C9" w:rsidP="009F534C">
      <w:pPr>
        <w:spacing w:after="0"/>
        <w:ind w:left="1134"/>
        <w:contextualSpacing/>
        <w:jc w:val="both"/>
        <w:rPr>
          <w:rFonts w:ascii="Arial" w:hAnsi="Arial" w:cs="Arial"/>
          <w:sz w:val="19"/>
          <w:szCs w:val="19"/>
          <w:shd w:val="clear" w:color="auto" w:fill="FFFFFF"/>
        </w:rPr>
      </w:pPr>
    </w:p>
    <w:p w14:paraId="44BD95DF"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rPr>
        <w:t xml:space="preserve">Cuando se lleven a cabo programas institucionales de los cuales se derive la prestación de alguno de los servicios previstos en los artículos 22, 23, 28 y 34 del presente ordenamiento, podrán pagar lo equivalente a aplicar un factor de hasta el 0.80 del total de las tarifas contenidas en dichos numerales, en los términos que para tales efectos determine el Ayuntamiento. </w:t>
      </w:r>
    </w:p>
    <w:p w14:paraId="382B6541" w14:textId="77777777" w:rsidR="006565C9" w:rsidRPr="00331FF1" w:rsidRDefault="006565C9" w:rsidP="00D37FDC">
      <w:pPr>
        <w:spacing w:after="0" w:line="257" w:lineRule="auto"/>
        <w:ind w:left="1043" w:hanging="357"/>
        <w:contextualSpacing/>
        <w:jc w:val="both"/>
        <w:rPr>
          <w:rFonts w:ascii="Arial" w:hAnsi="Arial" w:cs="Arial"/>
          <w:sz w:val="19"/>
          <w:szCs w:val="19"/>
          <w:shd w:val="clear" w:color="auto" w:fill="FFFFFF"/>
        </w:rPr>
      </w:pPr>
    </w:p>
    <w:p w14:paraId="73D82EE6" w14:textId="77777777" w:rsidR="006565C9" w:rsidRPr="00331FF1" w:rsidRDefault="006565C9" w:rsidP="00D37FDC">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rPr>
        <w:t>Durante el ejercicio fiscal 2023, los espacios administrados por el Municipio de Corregidora, Qro., a través de la Secretaría de Desarrollo Social, permitirán el acceso y uso a las personas con discapacidad, sin costo, bajo los lineamientos que dicha autoridad emita.</w:t>
      </w:r>
    </w:p>
    <w:p w14:paraId="478C27EA" w14:textId="77777777" w:rsidR="006565C9" w:rsidRPr="00331FF1" w:rsidRDefault="006565C9" w:rsidP="00D37FDC">
      <w:pPr>
        <w:spacing w:after="0" w:line="257" w:lineRule="auto"/>
        <w:ind w:left="1043" w:hanging="357"/>
        <w:contextualSpacing/>
        <w:jc w:val="both"/>
        <w:rPr>
          <w:rFonts w:ascii="Arial" w:hAnsi="Arial" w:cs="Arial"/>
          <w:sz w:val="19"/>
          <w:szCs w:val="19"/>
          <w:shd w:val="clear" w:color="auto" w:fill="FFFFFF"/>
        </w:rPr>
      </w:pPr>
    </w:p>
    <w:p w14:paraId="66E4074F" w14:textId="77777777" w:rsidR="006565C9" w:rsidRPr="00331FF1" w:rsidRDefault="006565C9" w:rsidP="00D37FDC">
      <w:pPr>
        <w:numPr>
          <w:ilvl w:val="0"/>
          <w:numId w:val="211"/>
        </w:numPr>
        <w:spacing w:after="0" w:line="257" w:lineRule="auto"/>
        <w:ind w:left="1043" w:hanging="357"/>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Para las </w:t>
      </w:r>
      <w:r w:rsidRPr="00331FF1">
        <w:rPr>
          <w:rFonts w:ascii="Arial" w:hAnsi="Arial" w:cs="Arial"/>
          <w:sz w:val="19"/>
          <w:szCs w:val="19"/>
        </w:rPr>
        <w:t>tarifas señaladas en el artículo 22, fracción III, numeral 1 de la presente Ley, durante el primer trimestre, en modalidad de refrendo, de acuerdo al mes, tendrá la siguiente reducción:</w:t>
      </w:r>
    </w:p>
    <w:p w14:paraId="54F95098" w14:textId="77777777" w:rsidR="00D37FDC" w:rsidRPr="00331FF1" w:rsidRDefault="00D37FDC" w:rsidP="009E5262">
      <w:pPr>
        <w:pStyle w:val="Prrafodelista"/>
        <w:spacing w:after="0"/>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565C9" w:rsidRPr="00331FF1" w14:paraId="339496CB"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6A6A6"/>
            <w:hideMark/>
          </w:tcPr>
          <w:p w14:paraId="7B95AA7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ENERO</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37B9698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FEBRERO</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5F113E6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MARZO</w:t>
            </w:r>
          </w:p>
        </w:tc>
      </w:tr>
      <w:tr w:rsidR="006565C9" w:rsidRPr="00331FF1" w14:paraId="60C4694A" w14:textId="77777777" w:rsidTr="00AE662C">
        <w:trPr>
          <w:trHeight w:val="20"/>
        </w:trPr>
        <w:tc>
          <w:tcPr>
            <w:tcW w:w="1666" w:type="pct"/>
            <w:tcBorders>
              <w:top w:val="single" w:sz="4" w:space="0" w:color="auto"/>
              <w:left w:val="single" w:sz="4" w:space="0" w:color="auto"/>
              <w:bottom w:val="single" w:sz="4" w:space="0" w:color="auto"/>
              <w:right w:val="single" w:sz="4" w:space="0" w:color="auto"/>
            </w:tcBorders>
            <w:hideMark/>
          </w:tcPr>
          <w:p w14:paraId="6669B04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30%</w:t>
            </w:r>
          </w:p>
        </w:tc>
        <w:tc>
          <w:tcPr>
            <w:tcW w:w="1667" w:type="pct"/>
            <w:tcBorders>
              <w:top w:val="single" w:sz="4" w:space="0" w:color="auto"/>
              <w:left w:val="single" w:sz="4" w:space="0" w:color="auto"/>
              <w:bottom w:val="single" w:sz="4" w:space="0" w:color="auto"/>
              <w:right w:val="single" w:sz="4" w:space="0" w:color="auto"/>
            </w:tcBorders>
            <w:hideMark/>
          </w:tcPr>
          <w:p w14:paraId="7F9B848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20%</w:t>
            </w:r>
          </w:p>
        </w:tc>
        <w:tc>
          <w:tcPr>
            <w:tcW w:w="1667" w:type="pct"/>
            <w:tcBorders>
              <w:top w:val="single" w:sz="4" w:space="0" w:color="auto"/>
              <w:left w:val="single" w:sz="4" w:space="0" w:color="auto"/>
              <w:bottom w:val="single" w:sz="4" w:space="0" w:color="auto"/>
              <w:right w:val="single" w:sz="4" w:space="0" w:color="auto"/>
            </w:tcBorders>
            <w:hideMark/>
          </w:tcPr>
          <w:p w14:paraId="0C3823D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r>
    </w:tbl>
    <w:p w14:paraId="6A0828D4" w14:textId="77777777" w:rsidR="006565C9" w:rsidRPr="00331FF1" w:rsidRDefault="006565C9" w:rsidP="009F534C">
      <w:pPr>
        <w:spacing w:after="0"/>
        <w:contextualSpacing/>
        <w:jc w:val="both"/>
        <w:rPr>
          <w:rFonts w:ascii="Arial" w:hAnsi="Arial" w:cs="Arial"/>
          <w:sz w:val="19"/>
          <w:szCs w:val="19"/>
        </w:rPr>
      </w:pPr>
    </w:p>
    <w:p w14:paraId="56132AE6" w14:textId="77777777" w:rsidR="006565C9" w:rsidRPr="00331FF1" w:rsidRDefault="006565C9" w:rsidP="009F534C">
      <w:pPr>
        <w:spacing w:after="0"/>
        <w:ind w:left="1049"/>
        <w:contextualSpacing/>
        <w:jc w:val="both"/>
        <w:rPr>
          <w:rFonts w:ascii="Arial" w:hAnsi="Arial" w:cs="Arial"/>
          <w:b/>
          <w:sz w:val="19"/>
          <w:szCs w:val="19"/>
        </w:rPr>
      </w:pPr>
      <w:r w:rsidRPr="00331FF1">
        <w:rPr>
          <w:rFonts w:ascii="Arial" w:hAnsi="Arial" w:cs="Arial"/>
          <w:sz w:val="19"/>
          <w:szCs w:val="19"/>
        </w:rPr>
        <w:t>El estímulo fiscal antes previsto, será aplicable de manera general, exceptuando la modalidad de giros SARE.</w:t>
      </w:r>
      <w:r w:rsidRPr="00331FF1">
        <w:rPr>
          <w:rFonts w:ascii="Arial" w:hAnsi="Arial" w:cs="Arial"/>
          <w:b/>
          <w:sz w:val="19"/>
          <w:szCs w:val="19"/>
        </w:rPr>
        <w:t xml:space="preserve"> </w:t>
      </w:r>
    </w:p>
    <w:p w14:paraId="3861AA3F" w14:textId="77777777" w:rsidR="006565C9" w:rsidRPr="00331FF1" w:rsidRDefault="006565C9" w:rsidP="009F534C">
      <w:pPr>
        <w:spacing w:after="0"/>
        <w:ind w:left="1049"/>
        <w:contextualSpacing/>
        <w:jc w:val="both"/>
        <w:rPr>
          <w:rFonts w:ascii="Arial" w:hAnsi="Arial" w:cs="Arial"/>
          <w:sz w:val="19"/>
          <w:szCs w:val="19"/>
        </w:rPr>
      </w:pPr>
    </w:p>
    <w:p w14:paraId="15CD13EC"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En los casos en que el establecimiento empadronado se encuentre ubicado en una zona de afectación y mejoras derivado de la ejecución de obras públicas municipales, estatales y/o federales, pagarán lo equivalente a aplicar un factor del 0.10 al monto que al momento de la solicitud expresa determine la autoridad competente.</w:t>
      </w:r>
    </w:p>
    <w:p w14:paraId="778200D3" w14:textId="77777777" w:rsidR="006565C9" w:rsidRPr="00331FF1" w:rsidRDefault="006565C9" w:rsidP="009F534C">
      <w:pPr>
        <w:spacing w:after="0"/>
        <w:ind w:left="1171"/>
        <w:contextualSpacing/>
        <w:jc w:val="both"/>
        <w:rPr>
          <w:rFonts w:ascii="Arial" w:hAnsi="Arial" w:cs="Arial"/>
          <w:sz w:val="19"/>
          <w:szCs w:val="19"/>
        </w:rPr>
      </w:pPr>
    </w:p>
    <w:p w14:paraId="5166926A" w14:textId="77777777" w:rsidR="006565C9" w:rsidRPr="00331FF1" w:rsidRDefault="006565C9" w:rsidP="00DB0050">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rPr>
        <w:t>Por los conceptos contenidos en el artículo 22, fracción III, numeral 1 de la presente Ley, en materia de apertura, obtención y/o refrendo de licencia municipal de funcionamiento, en la modalidad de giros del Sistema de Apertura Rápida de Empresas (SARE), comercio básico, al por menor, servicios o microempresa, los contribuyentes una vez reunidos los requisitos establecidos por la dependencia competente, dentro del primer trimestre del año serán sujetos de una tarifa única consistente en $135.00.</w:t>
      </w:r>
    </w:p>
    <w:p w14:paraId="670BDEC5" w14:textId="77777777" w:rsidR="006565C9" w:rsidRPr="00331FF1" w:rsidRDefault="006565C9" w:rsidP="00DB0050">
      <w:pPr>
        <w:spacing w:after="0" w:line="257" w:lineRule="auto"/>
        <w:ind w:left="1043" w:hanging="357"/>
        <w:contextualSpacing/>
        <w:jc w:val="both"/>
        <w:rPr>
          <w:rFonts w:ascii="Arial" w:hAnsi="Arial" w:cs="Arial"/>
          <w:sz w:val="19"/>
          <w:szCs w:val="19"/>
          <w:shd w:val="clear" w:color="auto" w:fill="FFFFFF"/>
        </w:rPr>
      </w:pPr>
    </w:p>
    <w:p w14:paraId="4D6E2BD8" w14:textId="77777777" w:rsidR="006565C9" w:rsidRPr="00331FF1" w:rsidRDefault="006565C9" w:rsidP="00DB0050">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Por los derechos contemplados en el artículo 22, fracción III, numeral 1 </w:t>
      </w:r>
      <w:r w:rsidRPr="00331FF1">
        <w:rPr>
          <w:rFonts w:ascii="Arial" w:hAnsi="Arial" w:cs="Arial"/>
          <w:sz w:val="19"/>
          <w:szCs w:val="19"/>
        </w:rPr>
        <w:t>de la presente Ley</w:t>
      </w:r>
      <w:r w:rsidRPr="00331FF1">
        <w:rPr>
          <w:rFonts w:ascii="Arial" w:hAnsi="Arial" w:cs="Arial"/>
          <w:sz w:val="19"/>
          <w:szCs w:val="19"/>
          <w:shd w:val="clear" w:color="auto" w:fill="FFFFFF"/>
        </w:rPr>
        <w:t xml:space="preserve"> para los ciudadanos que acrediten su imposibilidad de pago o colocarse en algún supuesto de los grupos vulnerables y organismos, mediante solicitud de los interesados, previa autorización de la dependencia encargada de las finanzas públicas, se causará y pagará:</w:t>
      </w:r>
    </w:p>
    <w:p w14:paraId="1694D61D" w14:textId="77777777" w:rsidR="006565C9" w:rsidRPr="00331FF1" w:rsidRDefault="006565C9" w:rsidP="009F534C">
      <w:pPr>
        <w:spacing w:after="0"/>
        <w:ind w:left="1049"/>
        <w:contextualSpacing/>
        <w:jc w:val="both"/>
        <w:rPr>
          <w:rFonts w:ascii="Arial" w:hAnsi="Arial" w:cs="Arial"/>
          <w:sz w:val="19"/>
          <w:szCs w:val="19"/>
          <w:shd w:val="clear" w:color="auto" w:fill="FFFFFF"/>
        </w:rPr>
      </w:pPr>
    </w:p>
    <w:p w14:paraId="66E6C570" w14:textId="77777777" w:rsidR="006565C9" w:rsidRPr="00331FF1" w:rsidRDefault="006565C9" w:rsidP="009F534C">
      <w:pPr>
        <w:spacing w:after="0"/>
        <w:ind w:left="1049"/>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apertura o refrendo a las instituciones de asistencia privada que cuenten con registro vigente en la Junta de Asistencia Privada del Estado de Querétaro, para organismos, se causará y pagará:</w:t>
      </w:r>
    </w:p>
    <w:p w14:paraId="3E314EA7"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4"/>
        <w:gridCol w:w="5131"/>
        <w:gridCol w:w="1983"/>
      </w:tblGrid>
      <w:tr w:rsidR="006565C9" w:rsidRPr="00331FF1" w14:paraId="01CB694B" w14:textId="77777777" w:rsidTr="00AE662C">
        <w:trPr>
          <w:trHeight w:val="158"/>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4A324E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206BF0B7" w14:textId="77777777" w:rsidTr="00AE662C">
        <w:trPr>
          <w:trHeight w:val="204"/>
        </w:trPr>
        <w:tc>
          <w:tcPr>
            <w:tcW w:w="9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3931EA3" w14:textId="77777777" w:rsidR="006565C9" w:rsidRPr="00331FF1" w:rsidRDefault="006565C9" w:rsidP="009F534C">
            <w:pPr>
              <w:spacing w:after="0"/>
              <w:ind w:hanging="37"/>
              <w:contextualSpacing/>
              <w:jc w:val="center"/>
              <w:rPr>
                <w:rFonts w:ascii="Arial" w:hAnsi="Arial" w:cs="Arial"/>
                <w:b/>
                <w:sz w:val="19"/>
                <w:szCs w:val="19"/>
              </w:rPr>
            </w:pPr>
            <w:r w:rsidRPr="00331FF1">
              <w:rPr>
                <w:rFonts w:ascii="Arial" w:hAnsi="Arial" w:cs="Arial"/>
                <w:b/>
                <w:sz w:val="19"/>
                <w:szCs w:val="19"/>
              </w:rPr>
              <w:t>CONCEPTO</w:t>
            </w:r>
          </w:p>
        </w:tc>
        <w:tc>
          <w:tcPr>
            <w:tcW w:w="290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E0B3C7D" w14:textId="77777777" w:rsidR="006565C9" w:rsidRPr="00331FF1" w:rsidRDefault="006565C9" w:rsidP="009F534C">
            <w:pPr>
              <w:spacing w:after="0"/>
              <w:ind w:hanging="35"/>
              <w:contextualSpacing/>
              <w:jc w:val="center"/>
              <w:rPr>
                <w:rFonts w:ascii="Arial" w:hAnsi="Arial" w:cs="Arial"/>
                <w:b/>
                <w:sz w:val="19"/>
                <w:szCs w:val="19"/>
              </w:rPr>
            </w:pPr>
            <w:r w:rsidRPr="00331FF1">
              <w:rPr>
                <w:rFonts w:ascii="Arial" w:hAnsi="Arial" w:cs="Arial"/>
                <w:b/>
                <w:sz w:val="19"/>
                <w:szCs w:val="19"/>
              </w:rPr>
              <w:t>TIPO ACTIVIDAD</w:t>
            </w:r>
          </w:p>
        </w:tc>
        <w:tc>
          <w:tcPr>
            <w:tcW w:w="112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01C801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73C18213" w14:textId="77777777" w:rsidTr="00AE662C">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67FE72F2" w14:textId="77777777" w:rsidR="006565C9" w:rsidRPr="00331FF1" w:rsidRDefault="006565C9" w:rsidP="009F534C">
            <w:pPr>
              <w:spacing w:after="0"/>
              <w:ind w:firstLine="142"/>
              <w:contextualSpacing/>
              <w:rPr>
                <w:rFonts w:ascii="Arial" w:hAnsi="Arial" w:cs="Arial"/>
                <w:sz w:val="19"/>
                <w:szCs w:val="19"/>
              </w:rPr>
            </w:pPr>
            <w:r w:rsidRPr="00331FF1">
              <w:rPr>
                <w:rFonts w:ascii="Arial" w:hAnsi="Arial" w:cs="Arial"/>
                <w:sz w:val="19"/>
                <w:szCs w:val="19"/>
              </w:rPr>
              <w:t>Por apertura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278C9F48"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58C7602D"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$700.00</w:t>
            </w:r>
          </w:p>
        </w:tc>
      </w:tr>
      <w:tr w:rsidR="006565C9" w:rsidRPr="00331FF1" w14:paraId="5E1E9E5F"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80A09"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0695F448"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41C92F0B"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$420.00</w:t>
            </w:r>
          </w:p>
        </w:tc>
      </w:tr>
      <w:tr w:rsidR="006565C9" w:rsidRPr="00331FF1" w14:paraId="16DFD83D"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E997F"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6043880F"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bottom"/>
            <w:hideMark/>
          </w:tcPr>
          <w:p w14:paraId="19C78902"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$205.00</w:t>
            </w:r>
          </w:p>
        </w:tc>
      </w:tr>
      <w:tr w:rsidR="006565C9" w:rsidRPr="00331FF1" w14:paraId="0971E9E1" w14:textId="77777777" w:rsidTr="00AE662C">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24774CB7" w14:textId="77777777" w:rsidR="006565C9" w:rsidRPr="00331FF1" w:rsidRDefault="006565C9" w:rsidP="009F534C">
            <w:pPr>
              <w:spacing w:after="0"/>
              <w:ind w:firstLine="142"/>
              <w:contextualSpacing/>
              <w:rPr>
                <w:rFonts w:ascii="Arial" w:hAnsi="Arial" w:cs="Arial"/>
                <w:sz w:val="19"/>
                <w:szCs w:val="19"/>
              </w:rPr>
            </w:pPr>
            <w:r w:rsidRPr="00331FF1">
              <w:rPr>
                <w:rFonts w:ascii="Arial" w:hAnsi="Arial" w:cs="Arial"/>
                <w:sz w:val="19"/>
                <w:szCs w:val="19"/>
              </w:rPr>
              <w:t>Por refrendo</w:t>
            </w:r>
          </w:p>
        </w:tc>
        <w:tc>
          <w:tcPr>
            <w:tcW w:w="2906" w:type="pct"/>
            <w:tcBorders>
              <w:top w:val="single" w:sz="4" w:space="0" w:color="auto"/>
              <w:left w:val="single" w:sz="4" w:space="0" w:color="auto"/>
              <w:bottom w:val="single" w:sz="4" w:space="0" w:color="auto"/>
              <w:right w:val="single" w:sz="4" w:space="0" w:color="auto"/>
            </w:tcBorders>
            <w:vAlign w:val="center"/>
            <w:hideMark/>
          </w:tcPr>
          <w:p w14:paraId="0FC6D6EF"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5A30491E"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$555.00</w:t>
            </w:r>
          </w:p>
        </w:tc>
      </w:tr>
      <w:tr w:rsidR="006565C9" w:rsidRPr="00331FF1" w14:paraId="266C8AA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61861"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3A82318E"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2FB3F937"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$285.00</w:t>
            </w:r>
          </w:p>
        </w:tc>
      </w:tr>
      <w:tr w:rsidR="006565C9" w:rsidRPr="00331FF1" w14:paraId="1EA35E72"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FC9B6"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51BA28ED"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bottom"/>
            <w:hideMark/>
          </w:tcPr>
          <w:p w14:paraId="6DC0F5D2"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$140.00</w:t>
            </w:r>
          </w:p>
        </w:tc>
      </w:tr>
      <w:tr w:rsidR="006565C9" w:rsidRPr="00331FF1" w14:paraId="6712C5CB"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7C6AF747"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refrendo extemporáneo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E9D6404"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$110.00</w:t>
            </w:r>
          </w:p>
        </w:tc>
      </w:tr>
      <w:tr w:rsidR="006565C9" w:rsidRPr="00331FF1" w14:paraId="0A187403"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63ADC81"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reposición de placa</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B2A1FF3"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$135.00</w:t>
            </w:r>
          </w:p>
        </w:tc>
      </w:tr>
      <w:tr w:rsidR="006565C9" w:rsidRPr="00331FF1" w14:paraId="2EED6B7B"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67275C8C"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permiso provisional para funcionamiento, por periodo de hasta 180 días naturales, para comercio básico, autorizado bajo los lineamientos de la Dirección de Impulso Económico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6C164F4F"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$355.00</w:t>
            </w:r>
          </w:p>
        </w:tc>
      </w:tr>
      <w:tr w:rsidR="006565C9" w:rsidRPr="00331FF1" w14:paraId="05319CAF"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6541292B"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apertura o refrendo de Licencia de Introductor de Ganado, durante el primer trimestre del año de que se trate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0FD54E82"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$70.00</w:t>
            </w:r>
          </w:p>
        </w:tc>
      </w:tr>
      <w:tr w:rsidR="006565C9" w:rsidRPr="00331FF1" w14:paraId="0F91B401"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B5495AD"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refrendo extemporáneo de la Licencia de Introductor de Ganado,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6FEFF37"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$40.00</w:t>
            </w:r>
          </w:p>
        </w:tc>
      </w:tr>
      <w:tr w:rsidR="006565C9" w:rsidRPr="00331FF1" w14:paraId="24EF6F40"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63B347BA"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 xml:space="preserve">Por modificación en la denominación comercial, de titular, rectificación de titular, cambio de razón social u otros similares en las licencias municipales de funcionamiento </w:t>
            </w:r>
          </w:p>
        </w:tc>
        <w:tc>
          <w:tcPr>
            <w:tcW w:w="1123" w:type="pct"/>
            <w:tcBorders>
              <w:top w:val="single" w:sz="4" w:space="0" w:color="auto"/>
              <w:left w:val="single" w:sz="4" w:space="0" w:color="auto"/>
              <w:bottom w:val="single" w:sz="4" w:space="0" w:color="auto"/>
              <w:right w:val="single" w:sz="4" w:space="0" w:color="auto"/>
            </w:tcBorders>
            <w:vAlign w:val="center"/>
            <w:hideMark/>
          </w:tcPr>
          <w:p w14:paraId="6FD3A1B4"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$115.00</w:t>
            </w:r>
          </w:p>
        </w:tc>
      </w:tr>
      <w:tr w:rsidR="006565C9" w:rsidRPr="00331FF1" w14:paraId="2DD90297"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108BC3A5"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cambio, modificación o ampliación al giro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CDD38CD"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$225.00</w:t>
            </w:r>
          </w:p>
        </w:tc>
      </w:tr>
      <w:tr w:rsidR="006565C9" w:rsidRPr="00331FF1" w14:paraId="3EFDD0EF"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794526D4"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los eventos en los que generen cobro de acceso, los derechos por la emisión del permiso correspondiente de conformidad con el tabulador autorizado por la autoridad competente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6CEF9A42"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$215.00</w:t>
            </w:r>
          </w:p>
        </w:tc>
      </w:tr>
    </w:tbl>
    <w:p w14:paraId="2A453D83" w14:textId="77777777" w:rsidR="006565C9" w:rsidRPr="00331FF1" w:rsidRDefault="006565C9" w:rsidP="009F534C">
      <w:pPr>
        <w:spacing w:after="0"/>
        <w:ind w:left="1049"/>
        <w:contextualSpacing/>
        <w:jc w:val="both"/>
        <w:rPr>
          <w:rFonts w:ascii="Arial" w:hAnsi="Arial" w:cs="Arial"/>
          <w:sz w:val="19"/>
          <w:szCs w:val="19"/>
          <w:shd w:val="clear" w:color="auto" w:fill="FFFFFF"/>
        </w:rPr>
      </w:pPr>
    </w:p>
    <w:p w14:paraId="3D559884" w14:textId="77777777" w:rsidR="006565C9" w:rsidRPr="00331FF1" w:rsidRDefault="006565C9" w:rsidP="009F534C">
      <w:pPr>
        <w:spacing w:after="0"/>
        <w:ind w:left="1049"/>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apertura o refrendo a las instituciones de asistencia privada que cuenten con registro vigente en la Junta de Asistencia Privada del Estado de Querétaro, para grupos vulnerables, se causará y pagará:</w:t>
      </w:r>
    </w:p>
    <w:p w14:paraId="17C8D633" w14:textId="77777777" w:rsidR="006565C9" w:rsidRPr="00331FF1" w:rsidRDefault="006565C9" w:rsidP="009F534C">
      <w:pPr>
        <w:spacing w:after="0"/>
        <w:ind w:left="1049"/>
        <w:contextualSpacing/>
        <w:jc w:val="both"/>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4"/>
        <w:gridCol w:w="5131"/>
        <w:gridCol w:w="1983"/>
      </w:tblGrid>
      <w:tr w:rsidR="006565C9" w:rsidRPr="00331FF1" w14:paraId="13939183" w14:textId="77777777" w:rsidTr="00AE662C">
        <w:trPr>
          <w:trHeight w:val="157"/>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ECE18A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r>
      <w:tr w:rsidR="006565C9" w:rsidRPr="00331FF1" w14:paraId="05F835A9" w14:textId="77777777" w:rsidTr="00AE662C">
        <w:trPr>
          <w:trHeight w:val="189"/>
        </w:trPr>
        <w:tc>
          <w:tcPr>
            <w:tcW w:w="9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F420AD6" w14:textId="77777777" w:rsidR="006565C9" w:rsidRPr="00331FF1" w:rsidRDefault="006565C9" w:rsidP="009F534C">
            <w:pPr>
              <w:spacing w:after="0"/>
              <w:ind w:hanging="37"/>
              <w:contextualSpacing/>
              <w:jc w:val="center"/>
              <w:rPr>
                <w:rFonts w:ascii="Arial" w:hAnsi="Arial" w:cs="Arial"/>
                <w:b/>
                <w:sz w:val="19"/>
                <w:szCs w:val="19"/>
              </w:rPr>
            </w:pPr>
            <w:r w:rsidRPr="00331FF1">
              <w:rPr>
                <w:rFonts w:ascii="Arial" w:hAnsi="Arial" w:cs="Arial"/>
                <w:b/>
                <w:sz w:val="19"/>
                <w:szCs w:val="19"/>
              </w:rPr>
              <w:t>CONCEPTO</w:t>
            </w:r>
          </w:p>
        </w:tc>
        <w:tc>
          <w:tcPr>
            <w:tcW w:w="290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3A668B7" w14:textId="77777777" w:rsidR="006565C9" w:rsidRPr="00331FF1" w:rsidRDefault="006565C9" w:rsidP="009F534C">
            <w:pPr>
              <w:spacing w:after="0"/>
              <w:ind w:hanging="35"/>
              <w:contextualSpacing/>
              <w:jc w:val="center"/>
              <w:rPr>
                <w:rFonts w:ascii="Arial" w:hAnsi="Arial" w:cs="Arial"/>
                <w:b/>
                <w:sz w:val="19"/>
                <w:szCs w:val="19"/>
              </w:rPr>
            </w:pPr>
            <w:r w:rsidRPr="00331FF1">
              <w:rPr>
                <w:rFonts w:ascii="Arial" w:hAnsi="Arial" w:cs="Arial"/>
                <w:b/>
                <w:sz w:val="19"/>
                <w:szCs w:val="19"/>
              </w:rPr>
              <w:t>TIPO ACTIVIDAD</w:t>
            </w:r>
          </w:p>
        </w:tc>
        <w:tc>
          <w:tcPr>
            <w:tcW w:w="112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20C1E6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58A79FCD" w14:textId="77777777" w:rsidTr="00AE662C">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1E2F43C0" w14:textId="77777777" w:rsidR="006565C9" w:rsidRPr="00331FF1" w:rsidRDefault="006565C9" w:rsidP="009F534C">
            <w:pPr>
              <w:spacing w:after="0"/>
              <w:ind w:firstLine="142"/>
              <w:contextualSpacing/>
              <w:rPr>
                <w:rFonts w:ascii="Arial" w:hAnsi="Arial" w:cs="Arial"/>
                <w:sz w:val="19"/>
                <w:szCs w:val="19"/>
              </w:rPr>
            </w:pPr>
            <w:r w:rsidRPr="00331FF1">
              <w:rPr>
                <w:rFonts w:ascii="Arial" w:hAnsi="Arial" w:cs="Arial"/>
                <w:sz w:val="19"/>
                <w:szCs w:val="19"/>
              </w:rPr>
              <w:t>Por apertura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1646EECD"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3A43DDFA"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$420.00</w:t>
            </w:r>
          </w:p>
        </w:tc>
      </w:tr>
      <w:tr w:rsidR="006565C9" w:rsidRPr="00331FF1" w14:paraId="7120BD13"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A6F76"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7282E299"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223BF488"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$255.00</w:t>
            </w:r>
          </w:p>
        </w:tc>
      </w:tr>
      <w:tr w:rsidR="006565C9" w:rsidRPr="00331FF1" w14:paraId="336A1DA7"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28089"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4B09BA59"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center"/>
            <w:hideMark/>
          </w:tcPr>
          <w:p w14:paraId="4F3EB31C"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1EAB7FB2" w14:textId="77777777" w:rsidTr="00AE662C">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09005967" w14:textId="77777777" w:rsidR="006565C9" w:rsidRPr="00331FF1" w:rsidRDefault="006565C9" w:rsidP="009F534C">
            <w:pPr>
              <w:spacing w:after="0"/>
              <w:ind w:firstLine="142"/>
              <w:contextualSpacing/>
              <w:rPr>
                <w:rFonts w:ascii="Arial" w:hAnsi="Arial" w:cs="Arial"/>
                <w:sz w:val="19"/>
                <w:szCs w:val="19"/>
              </w:rPr>
            </w:pPr>
            <w:r w:rsidRPr="00331FF1">
              <w:rPr>
                <w:rFonts w:ascii="Arial" w:hAnsi="Arial" w:cs="Arial"/>
                <w:sz w:val="19"/>
                <w:szCs w:val="19"/>
              </w:rPr>
              <w:t>Por refrendo</w:t>
            </w:r>
          </w:p>
        </w:tc>
        <w:tc>
          <w:tcPr>
            <w:tcW w:w="2906" w:type="pct"/>
            <w:tcBorders>
              <w:top w:val="single" w:sz="4" w:space="0" w:color="auto"/>
              <w:left w:val="single" w:sz="4" w:space="0" w:color="auto"/>
              <w:bottom w:val="single" w:sz="4" w:space="0" w:color="auto"/>
              <w:right w:val="single" w:sz="4" w:space="0" w:color="auto"/>
            </w:tcBorders>
            <w:vAlign w:val="center"/>
            <w:hideMark/>
          </w:tcPr>
          <w:p w14:paraId="6D726DB3"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59E76F73"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$340.00</w:t>
            </w:r>
          </w:p>
        </w:tc>
      </w:tr>
      <w:tr w:rsidR="006565C9" w:rsidRPr="00331FF1" w14:paraId="4D9F6757"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E9F3D"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473FBD41"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734C3523"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sz w:val="19"/>
                <w:szCs w:val="19"/>
              </w:rPr>
              <w:t>$165.00</w:t>
            </w:r>
          </w:p>
        </w:tc>
      </w:tr>
      <w:tr w:rsidR="006565C9" w:rsidRPr="00331FF1" w14:paraId="2C216978"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4C5689" w14:textId="77777777" w:rsidR="006565C9" w:rsidRPr="00331FF1" w:rsidRDefault="006565C9" w:rsidP="009F534C">
            <w:pPr>
              <w:spacing w:after="0"/>
              <w:rPr>
                <w:rFonts w:ascii="Arial" w:hAnsi="Arial"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46A0AF1E" w14:textId="77777777" w:rsidR="006565C9" w:rsidRPr="00331FF1" w:rsidRDefault="006565C9" w:rsidP="009F534C">
            <w:pPr>
              <w:spacing w:after="0"/>
              <w:ind w:left="142" w:hanging="35"/>
              <w:contextualSpacing/>
              <w:jc w:val="both"/>
              <w:rPr>
                <w:rFonts w:ascii="Arial" w:hAnsi="Arial" w:cs="Arial"/>
                <w:sz w:val="19"/>
                <w:szCs w:val="19"/>
              </w:rPr>
            </w:pPr>
            <w:r w:rsidRPr="00331FF1">
              <w:rPr>
                <w:rFonts w:ascii="Arial" w:hAnsi="Arial"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center"/>
            <w:hideMark/>
          </w:tcPr>
          <w:p w14:paraId="1D6AFABA"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654010CC"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18D7E767"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refrendo extemporáneo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DD526D9"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0A33EF89"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65D14443"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reposición de placa</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834BC99"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1E97EB96"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057905DB"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permiso provisional para funcionamiento, por periodo de hasta 180 días naturales, para comercio básico, autorizado bajo los lineamientos de la Dirección de Impulso Económico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0EE2670C"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$215.00</w:t>
            </w:r>
          </w:p>
        </w:tc>
      </w:tr>
      <w:tr w:rsidR="006565C9" w:rsidRPr="00331FF1" w14:paraId="55F923CE"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4535A41F"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apertura o refrendo de Licencia de Introductor de Ganado, durante el primer trimestre del año de que se trate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35E60FCE"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$100.00</w:t>
            </w:r>
          </w:p>
        </w:tc>
      </w:tr>
      <w:tr w:rsidR="006565C9" w:rsidRPr="00331FF1" w14:paraId="6F7458B0"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1DF8B19"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refrendo extemporáneo de la Licencia de Introductor de Ganado,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07E82231"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$50.00</w:t>
            </w:r>
          </w:p>
        </w:tc>
      </w:tr>
      <w:tr w:rsidR="006565C9" w:rsidRPr="00331FF1" w14:paraId="1608CBAB"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D7B3C31"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 xml:space="preserve">Por modificación en la denominación comercial, de titular, rectificación de titular, cambio de razón social u otros similares en las licencias municipales de funcionamiento </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BC0FF23"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1A0130F9"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6A7A0C73"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cambio, modificación o ampliación al giro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673C93DB"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62441A52" w14:textId="77777777" w:rsidTr="00AE662C">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AC06FF6" w14:textId="77777777" w:rsidR="006565C9" w:rsidRPr="00331FF1" w:rsidRDefault="006565C9" w:rsidP="009F534C">
            <w:pPr>
              <w:spacing w:after="0"/>
              <w:ind w:left="142" w:right="66" w:hanging="35"/>
              <w:contextualSpacing/>
              <w:jc w:val="both"/>
              <w:rPr>
                <w:rFonts w:ascii="Arial" w:hAnsi="Arial" w:cs="Arial"/>
                <w:sz w:val="19"/>
                <w:szCs w:val="19"/>
              </w:rPr>
            </w:pPr>
            <w:r w:rsidRPr="00331FF1">
              <w:rPr>
                <w:rFonts w:ascii="Arial" w:hAnsi="Arial" w:cs="Arial"/>
                <w:sz w:val="19"/>
                <w:szCs w:val="19"/>
              </w:rPr>
              <w:t>Por los eventos en los que generen cobro de acceso, los derechos por la emisión del permiso correspondiente de conformidad con el tabulador autorizado por la autoridad competente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0394105B" w14:textId="77777777" w:rsidR="006565C9" w:rsidRPr="00331FF1" w:rsidRDefault="006565C9" w:rsidP="009F534C">
            <w:pPr>
              <w:spacing w:after="0"/>
              <w:ind w:right="109"/>
              <w:contextualSpacing/>
              <w:jc w:val="right"/>
              <w:rPr>
                <w:rFonts w:ascii="Arial" w:hAnsi="Arial" w:cs="Arial"/>
                <w:bCs/>
                <w:sz w:val="19"/>
                <w:szCs w:val="19"/>
              </w:rPr>
            </w:pPr>
            <w:r w:rsidRPr="00331FF1">
              <w:rPr>
                <w:rFonts w:ascii="Arial" w:hAnsi="Arial" w:cs="Arial"/>
                <w:bCs/>
                <w:sz w:val="19"/>
                <w:szCs w:val="19"/>
              </w:rPr>
              <w:t>$135.00</w:t>
            </w:r>
          </w:p>
        </w:tc>
      </w:tr>
    </w:tbl>
    <w:p w14:paraId="69B29C85" w14:textId="77777777" w:rsidR="006565C9" w:rsidRPr="00331FF1" w:rsidRDefault="006565C9" w:rsidP="009F534C">
      <w:pPr>
        <w:spacing w:after="0"/>
        <w:ind w:left="1440"/>
        <w:contextualSpacing/>
        <w:jc w:val="both"/>
        <w:rPr>
          <w:rFonts w:ascii="Arial" w:hAnsi="Arial" w:cs="Arial"/>
          <w:sz w:val="19"/>
          <w:szCs w:val="19"/>
          <w:shd w:val="clear" w:color="auto" w:fill="FFFFFF"/>
        </w:rPr>
      </w:pPr>
    </w:p>
    <w:p w14:paraId="042B8744" w14:textId="77777777" w:rsidR="006565C9" w:rsidRPr="00331FF1" w:rsidRDefault="006565C9" w:rsidP="00A91CC7">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Para las </w:t>
      </w:r>
      <w:r w:rsidRPr="00331FF1">
        <w:rPr>
          <w:rFonts w:ascii="Arial" w:hAnsi="Arial" w:cs="Arial"/>
          <w:sz w:val="19"/>
          <w:szCs w:val="19"/>
        </w:rPr>
        <w:t xml:space="preserve">tarifas señaladas en el artículo 22, fracción III, numeral 2 de la presente Ley, durante el primer trimestre, en modalidad de refrendo, de conformidad al mes, tendrá la siguiente reducción: </w:t>
      </w:r>
    </w:p>
    <w:p w14:paraId="14F0F33A"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565C9" w:rsidRPr="00331FF1" w14:paraId="5BF3630C" w14:textId="77777777" w:rsidTr="00AE662C">
        <w:trPr>
          <w:trHeight w:val="227"/>
        </w:trPr>
        <w:tc>
          <w:tcPr>
            <w:tcW w:w="1666" w:type="pct"/>
            <w:tcBorders>
              <w:top w:val="single" w:sz="4" w:space="0" w:color="auto"/>
              <w:left w:val="single" w:sz="4" w:space="0" w:color="auto"/>
              <w:bottom w:val="single" w:sz="4" w:space="0" w:color="auto"/>
              <w:right w:val="single" w:sz="4" w:space="0" w:color="auto"/>
            </w:tcBorders>
            <w:shd w:val="clear" w:color="auto" w:fill="BFBFBF"/>
            <w:hideMark/>
          </w:tcPr>
          <w:p w14:paraId="7AAFC26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ENERO</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43C1A41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FEBRERO</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76C0C285"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MARZO</w:t>
            </w:r>
          </w:p>
        </w:tc>
      </w:tr>
      <w:tr w:rsidR="006565C9" w:rsidRPr="00331FF1" w14:paraId="0EF55CC1" w14:textId="77777777" w:rsidTr="00AE662C">
        <w:trPr>
          <w:trHeight w:val="227"/>
        </w:trPr>
        <w:tc>
          <w:tcPr>
            <w:tcW w:w="1666" w:type="pct"/>
            <w:tcBorders>
              <w:top w:val="single" w:sz="4" w:space="0" w:color="auto"/>
              <w:left w:val="single" w:sz="4" w:space="0" w:color="auto"/>
              <w:bottom w:val="single" w:sz="4" w:space="0" w:color="auto"/>
              <w:right w:val="single" w:sz="4" w:space="0" w:color="auto"/>
            </w:tcBorders>
            <w:hideMark/>
          </w:tcPr>
          <w:p w14:paraId="232BB19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10%</w:t>
            </w:r>
          </w:p>
        </w:tc>
        <w:tc>
          <w:tcPr>
            <w:tcW w:w="1667" w:type="pct"/>
            <w:tcBorders>
              <w:top w:val="single" w:sz="4" w:space="0" w:color="auto"/>
              <w:left w:val="single" w:sz="4" w:space="0" w:color="auto"/>
              <w:bottom w:val="single" w:sz="4" w:space="0" w:color="auto"/>
              <w:right w:val="single" w:sz="4" w:space="0" w:color="auto"/>
            </w:tcBorders>
            <w:hideMark/>
          </w:tcPr>
          <w:p w14:paraId="5E485C0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c>
          <w:tcPr>
            <w:tcW w:w="1667" w:type="pct"/>
            <w:tcBorders>
              <w:top w:val="single" w:sz="4" w:space="0" w:color="auto"/>
              <w:left w:val="single" w:sz="4" w:space="0" w:color="auto"/>
              <w:bottom w:val="single" w:sz="4" w:space="0" w:color="auto"/>
              <w:right w:val="single" w:sz="4" w:space="0" w:color="auto"/>
            </w:tcBorders>
            <w:hideMark/>
          </w:tcPr>
          <w:p w14:paraId="18FF232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5%</w:t>
            </w:r>
          </w:p>
        </w:tc>
      </w:tr>
    </w:tbl>
    <w:p w14:paraId="75F3FEB3" w14:textId="77777777" w:rsidR="003B2ED2" w:rsidRPr="00331FF1" w:rsidRDefault="003B2ED2" w:rsidP="009F534C">
      <w:pPr>
        <w:spacing w:after="0" w:line="256" w:lineRule="auto"/>
        <w:contextualSpacing/>
        <w:jc w:val="both"/>
        <w:rPr>
          <w:rFonts w:ascii="Arial" w:hAnsi="Arial" w:cs="Arial"/>
          <w:sz w:val="19"/>
          <w:szCs w:val="19"/>
          <w:shd w:val="clear" w:color="auto" w:fill="FFFFFF"/>
        </w:rPr>
      </w:pPr>
    </w:p>
    <w:p w14:paraId="2C7F07C6" w14:textId="77777777" w:rsidR="006565C9" w:rsidRPr="00331FF1" w:rsidRDefault="006565C9" w:rsidP="00A91CC7">
      <w:pPr>
        <w:numPr>
          <w:ilvl w:val="0"/>
          <w:numId w:val="211"/>
        </w:numPr>
        <w:spacing w:after="0" w:line="257" w:lineRule="auto"/>
        <w:ind w:left="1043" w:hanging="357"/>
        <w:contextualSpacing/>
        <w:jc w:val="both"/>
        <w:rPr>
          <w:rFonts w:ascii="Arial" w:hAnsi="Arial" w:cs="Arial"/>
          <w:sz w:val="19"/>
          <w:szCs w:val="19"/>
          <w:shd w:val="clear" w:color="auto" w:fill="FFFFFF"/>
        </w:rPr>
      </w:pPr>
      <w:r w:rsidRPr="00331FF1">
        <w:rPr>
          <w:rFonts w:ascii="Arial" w:hAnsi="Arial" w:cs="Arial"/>
          <w:sz w:val="19"/>
          <w:szCs w:val="19"/>
        </w:rPr>
        <w:t>Para aquellos predios que su uso de suelo haya sido modificado en la actualización de los Programas Parciales de Desarrollo Urbano a través de la zonificación secundaria, las autorizaciones en materia urbana contempladas en el artículo 23 de la presente Ley, durante el ejercicio fiscal 2023, pagarán lo equivalente a aplicar un factor del 0.90 al importe a pagar por la emisión de las mismas, cuando el pago se emita en una sola exhibición, bajo los procesos previstos en la normatividad que para tal efecto se encuentre vigente.</w:t>
      </w:r>
    </w:p>
    <w:p w14:paraId="2059FC64" w14:textId="77777777" w:rsidR="006565C9" w:rsidRPr="00331FF1" w:rsidRDefault="006565C9" w:rsidP="009F534C">
      <w:pPr>
        <w:spacing w:after="0"/>
        <w:ind w:left="1134"/>
        <w:contextualSpacing/>
        <w:jc w:val="both"/>
        <w:rPr>
          <w:rFonts w:ascii="Arial" w:hAnsi="Arial" w:cs="Arial"/>
          <w:sz w:val="19"/>
          <w:szCs w:val="19"/>
          <w:shd w:val="clear" w:color="auto" w:fill="FFFFFF"/>
        </w:rPr>
      </w:pPr>
    </w:p>
    <w:p w14:paraId="37344A6A"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Durante el ejercicio fiscal 2023, respecto a los derechos establecidos en el artículo 23 de la presente Ley, siempre que éstos sean solicitados por empresas de nueva creación y que se encuentren clasificadas en los tipos de uso de suelo destinado a industria y/o Comercio y servicios (CS), pagarán lo equivalente a aplicar un factor del 0.50 del total a pagar por la emisión de las mismas, de acuerdo a los lineamientos y procedimientos que para tales efectos apruebe la dependencia encargada del Desarrollo Urbano Municipa</w:t>
      </w:r>
      <w:r w:rsidR="003B2ED2" w:rsidRPr="00331FF1">
        <w:rPr>
          <w:rFonts w:ascii="Arial" w:hAnsi="Arial" w:cs="Arial"/>
          <w:sz w:val="19"/>
          <w:szCs w:val="19"/>
        </w:rPr>
        <w:t>l, previa solicitud se realice.</w:t>
      </w:r>
    </w:p>
    <w:p w14:paraId="6C17A649" w14:textId="77777777" w:rsidR="003B2ED2" w:rsidRPr="00331FF1" w:rsidRDefault="003B2ED2" w:rsidP="009F534C">
      <w:pPr>
        <w:spacing w:after="0"/>
        <w:ind w:left="1049"/>
        <w:contextualSpacing/>
        <w:jc w:val="both"/>
        <w:rPr>
          <w:rFonts w:ascii="Arial" w:hAnsi="Arial" w:cs="Arial"/>
          <w:sz w:val="19"/>
          <w:szCs w:val="19"/>
        </w:rPr>
      </w:pPr>
    </w:p>
    <w:p w14:paraId="6253404B"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La determinación de los derechos por la expedición de licencias de construcción en su modalidad de regularización contemplados en el artículo 23, fracción I, numeral 2 de la presente Ley, la dependencia encargada del Desarrollo Urbano Municipal, podrá reducir hasta 1 tanto, en los casos que así lo determine procedente.</w:t>
      </w:r>
    </w:p>
    <w:p w14:paraId="2ED66E2A" w14:textId="77777777" w:rsidR="006565C9" w:rsidRPr="00331FF1" w:rsidRDefault="006565C9" w:rsidP="009F534C">
      <w:pPr>
        <w:spacing w:after="0"/>
        <w:ind w:left="1049"/>
        <w:contextualSpacing/>
        <w:jc w:val="both"/>
        <w:rPr>
          <w:rFonts w:ascii="Arial" w:hAnsi="Arial" w:cs="Arial"/>
          <w:sz w:val="19"/>
          <w:szCs w:val="19"/>
        </w:rPr>
      </w:pPr>
    </w:p>
    <w:p w14:paraId="734D10D4" w14:textId="77777777" w:rsidR="006565C9" w:rsidRPr="00331FF1" w:rsidRDefault="006565C9" w:rsidP="009F534C">
      <w:pPr>
        <w:spacing w:after="0"/>
        <w:ind w:left="1043"/>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Para</w:t>
      </w:r>
      <w:r w:rsidRPr="00331FF1">
        <w:rPr>
          <w:rFonts w:ascii="Arial" w:hAnsi="Arial" w:cs="Arial"/>
          <w:sz w:val="19"/>
          <w:szCs w:val="19"/>
        </w:rPr>
        <w:t xml:space="preserve"> los predios en lo que exista restricción o afectación, respecto del costo contemplado en el artículo 23, fracción III, numeral 1 de la presente Ley, por concepto de alineamiento, pagarán lo equivalente a aplicar un factor del 0.50 al costo.</w:t>
      </w:r>
    </w:p>
    <w:p w14:paraId="6E8B9178" w14:textId="77777777" w:rsidR="006565C9" w:rsidRPr="00331FF1" w:rsidRDefault="006565C9" w:rsidP="009F534C">
      <w:pPr>
        <w:spacing w:after="0"/>
        <w:ind w:left="1049"/>
        <w:contextualSpacing/>
        <w:jc w:val="both"/>
        <w:rPr>
          <w:rFonts w:ascii="Arial" w:hAnsi="Arial" w:cs="Arial"/>
          <w:b/>
          <w:sz w:val="19"/>
          <w:szCs w:val="19"/>
        </w:rPr>
      </w:pPr>
    </w:p>
    <w:p w14:paraId="7B589D8E" w14:textId="77777777" w:rsidR="006565C9" w:rsidRPr="00331FF1" w:rsidRDefault="006565C9" w:rsidP="009F534C">
      <w:pPr>
        <w:spacing w:after="0"/>
        <w:ind w:left="1049"/>
        <w:contextualSpacing/>
        <w:jc w:val="both"/>
        <w:rPr>
          <w:rFonts w:ascii="Arial" w:hAnsi="Arial" w:cs="Arial"/>
          <w:sz w:val="19"/>
          <w:szCs w:val="19"/>
          <w:shd w:val="clear" w:color="auto" w:fill="FFFFFF"/>
        </w:rPr>
      </w:pPr>
      <w:r w:rsidRPr="00331FF1">
        <w:rPr>
          <w:rFonts w:ascii="Arial" w:hAnsi="Arial" w:cs="Arial"/>
          <w:sz w:val="19"/>
          <w:szCs w:val="19"/>
        </w:rPr>
        <w:t xml:space="preserve">Cuando existan programas de actualización de números oficiales, o bien, cuando el Municipio lleve a cabo el programa de ordenamiento de numeraciones de predios en calles o tramos de las mismas, cuando no sea a solicitud de particular, o en los casos de corrección de números en certificados o constancias emitidas con anterioridad la designación del número oficial contenida en el artículo 23, fracción III, numeral 3 de la presente Ley, </w:t>
      </w:r>
      <w:r w:rsidRPr="00331FF1">
        <w:rPr>
          <w:rFonts w:ascii="Arial" w:hAnsi="Arial" w:cs="Arial"/>
          <w:sz w:val="19"/>
          <w:szCs w:val="19"/>
          <w:shd w:val="clear" w:color="auto" w:fill="FFFFFF"/>
        </w:rPr>
        <w:t>no tendrá ningún costo.</w:t>
      </w:r>
    </w:p>
    <w:p w14:paraId="11A13F42" w14:textId="77777777" w:rsidR="006565C9" w:rsidRPr="00331FF1" w:rsidRDefault="006565C9" w:rsidP="009F534C">
      <w:pPr>
        <w:spacing w:after="0"/>
        <w:ind w:left="1134"/>
        <w:contextualSpacing/>
        <w:jc w:val="both"/>
        <w:rPr>
          <w:rFonts w:ascii="Arial" w:hAnsi="Arial" w:cs="Arial"/>
          <w:sz w:val="19"/>
          <w:szCs w:val="19"/>
          <w:shd w:val="clear" w:color="auto" w:fill="FFFFFF"/>
        </w:rPr>
      </w:pPr>
    </w:p>
    <w:p w14:paraId="72048564" w14:textId="77777777" w:rsidR="006565C9" w:rsidRPr="00331FF1" w:rsidRDefault="006565C9" w:rsidP="0054284D">
      <w:pPr>
        <w:numPr>
          <w:ilvl w:val="0"/>
          <w:numId w:val="211"/>
        </w:numPr>
        <w:spacing w:after="0" w:line="257" w:lineRule="auto"/>
        <w:ind w:left="1043" w:hanging="357"/>
        <w:contextualSpacing/>
        <w:jc w:val="both"/>
        <w:rPr>
          <w:rFonts w:ascii="Arial" w:hAnsi="Arial" w:cs="Arial"/>
          <w:sz w:val="19"/>
          <w:szCs w:val="19"/>
        </w:rPr>
      </w:pPr>
      <w:r w:rsidRPr="00331FF1">
        <w:rPr>
          <w:rFonts w:ascii="Arial" w:hAnsi="Arial" w:cs="Arial"/>
          <w:sz w:val="19"/>
          <w:szCs w:val="19"/>
          <w:shd w:val="clear" w:color="auto" w:fill="FFFFFF"/>
        </w:rPr>
        <w:t xml:space="preserve">En </w:t>
      </w:r>
      <w:r w:rsidRPr="00331FF1">
        <w:rPr>
          <w:rFonts w:ascii="Arial" w:hAnsi="Arial" w:cs="Arial"/>
          <w:sz w:val="19"/>
          <w:szCs w:val="19"/>
        </w:rPr>
        <w:t>predios ubicados en las diversas comunidades del municipio, cuya superficie sea mayor a 1,000 metros cuadrados donde se solicite un local comercial con giros de primer contacto anexo a vivienda, se pagará exclusivamente la superficie utilizada para el mismo una vez realizada la inspección física, causará y pagará:</w:t>
      </w:r>
    </w:p>
    <w:p w14:paraId="327E32EF" w14:textId="77777777" w:rsidR="006565C9" w:rsidRPr="00331FF1" w:rsidRDefault="006565C9" w:rsidP="009F534C">
      <w:pPr>
        <w:pStyle w:val="Prrafodelista"/>
        <w:spacing w:after="0"/>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565C9" w:rsidRPr="00331FF1" w14:paraId="2E98AABD" w14:textId="77777777" w:rsidTr="000B606A">
        <w:trPr>
          <w:trHeight w:val="20"/>
        </w:trPr>
        <w:tc>
          <w:tcPr>
            <w:tcW w:w="1666" w:type="pct"/>
            <w:shd w:val="clear" w:color="auto" w:fill="BFBFBF"/>
            <w:vAlign w:val="center"/>
            <w:hideMark/>
          </w:tcPr>
          <w:p w14:paraId="2E74B9FD"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b/>
                <w:bCs/>
                <w:sz w:val="19"/>
                <w:szCs w:val="19"/>
                <w:lang w:eastAsia="es-MX"/>
              </w:rPr>
              <w:t>TIPO</w:t>
            </w:r>
          </w:p>
        </w:tc>
        <w:tc>
          <w:tcPr>
            <w:tcW w:w="1667" w:type="pct"/>
            <w:shd w:val="clear" w:color="auto" w:fill="BFBFBF"/>
            <w:vAlign w:val="center"/>
            <w:hideMark/>
          </w:tcPr>
          <w:p w14:paraId="4F0FFD78"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b/>
                <w:bCs/>
                <w:sz w:val="19"/>
                <w:szCs w:val="19"/>
                <w:lang w:eastAsia="es-MX"/>
              </w:rPr>
              <w:t>DENSIDAD</w:t>
            </w:r>
          </w:p>
        </w:tc>
        <w:tc>
          <w:tcPr>
            <w:tcW w:w="1667" w:type="pct"/>
            <w:shd w:val="clear" w:color="auto" w:fill="BFBFBF"/>
            <w:vAlign w:val="center"/>
            <w:hideMark/>
          </w:tcPr>
          <w:p w14:paraId="337BC747" w14:textId="77777777" w:rsidR="006565C9" w:rsidRPr="00331FF1" w:rsidRDefault="006565C9" w:rsidP="009F534C">
            <w:pPr>
              <w:spacing w:after="0"/>
              <w:contextualSpacing/>
              <w:jc w:val="center"/>
              <w:rPr>
                <w:rFonts w:ascii="Arial" w:hAnsi="Arial" w:cs="Arial"/>
                <w:sz w:val="19"/>
                <w:szCs w:val="19"/>
              </w:rPr>
            </w:pPr>
            <w:r w:rsidRPr="00331FF1">
              <w:rPr>
                <w:rFonts w:ascii="Arial" w:eastAsia="Times New Roman" w:hAnsi="Arial" w:cs="Arial"/>
                <w:b/>
                <w:bCs/>
                <w:sz w:val="19"/>
                <w:szCs w:val="19"/>
                <w:lang w:eastAsia="es-MX"/>
              </w:rPr>
              <w:t>IMPORTE</w:t>
            </w:r>
          </w:p>
        </w:tc>
      </w:tr>
      <w:tr w:rsidR="006565C9" w:rsidRPr="00331FF1" w14:paraId="64599CB9" w14:textId="77777777" w:rsidTr="000B606A">
        <w:trPr>
          <w:trHeight w:val="20"/>
        </w:trPr>
        <w:tc>
          <w:tcPr>
            <w:tcW w:w="1666" w:type="pct"/>
            <w:vMerge w:val="restart"/>
            <w:shd w:val="clear" w:color="auto" w:fill="auto"/>
            <w:vAlign w:val="center"/>
            <w:hideMark/>
          </w:tcPr>
          <w:p w14:paraId="31DAD420"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eastAsia="Times New Roman" w:hAnsi="Arial" w:cs="Arial"/>
                <w:bCs/>
                <w:sz w:val="19"/>
                <w:szCs w:val="19"/>
                <w:lang w:eastAsia="es-MX"/>
              </w:rPr>
              <w:t>Habitacional</w:t>
            </w:r>
            <w:r w:rsidRPr="00331FF1">
              <w:rPr>
                <w:rFonts w:ascii="Arial" w:eastAsia="Times New Roman" w:hAnsi="Arial" w:cs="Arial"/>
                <w:b/>
                <w:bCs/>
                <w:sz w:val="19"/>
                <w:szCs w:val="19"/>
                <w:lang w:eastAsia="es-MX"/>
              </w:rPr>
              <w:t xml:space="preserve"> </w:t>
            </w:r>
            <w:r w:rsidRPr="00331FF1">
              <w:rPr>
                <w:rFonts w:ascii="Arial" w:eastAsia="Times New Roman" w:hAnsi="Arial" w:cs="Arial"/>
                <w:bCs/>
                <w:sz w:val="19"/>
                <w:szCs w:val="19"/>
                <w:lang w:eastAsia="es-MX"/>
              </w:rPr>
              <w:t>(H)</w:t>
            </w:r>
          </w:p>
        </w:tc>
        <w:tc>
          <w:tcPr>
            <w:tcW w:w="1667" w:type="pct"/>
            <w:shd w:val="clear" w:color="auto" w:fill="auto"/>
            <w:vAlign w:val="center"/>
            <w:hideMark/>
          </w:tcPr>
          <w:p w14:paraId="3308A3B2" w14:textId="77777777" w:rsidR="006565C9" w:rsidRPr="00331FF1" w:rsidRDefault="006565C9" w:rsidP="009F534C">
            <w:pPr>
              <w:spacing w:after="0"/>
              <w:contextualSpacing/>
              <w:jc w:val="center"/>
              <w:rPr>
                <w:rFonts w:ascii="Arial" w:eastAsia="Times New Roman" w:hAnsi="Arial" w:cs="Arial"/>
                <w:b/>
                <w:bCs/>
                <w:sz w:val="19"/>
                <w:szCs w:val="19"/>
                <w:lang w:eastAsia="es-MX"/>
              </w:rPr>
            </w:pPr>
            <w:r w:rsidRPr="00331FF1">
              <w:rPr>
                <w:rFonts w:ascii="Arial" w:hAnsi="Arial" w:cs="Arial"/>
                <w:sz w:val="19"/>
                <w:szCs w:val="19"/>
              </w:rPr>
              <w:t>Aislada</w:t>
            </w:r>
          </w:p>
        </w:tc>
        <w:tc>
          <w:tcPr>
            <w:tcW w:w="1667" w:type="pct"/>
            <w:shd w:val="clear" w:color="auto" w:fill="auto"/>
            <w:vAlign w:val="center"/>
            <w:hideMark/>
          </w:tcPr>
          <w:p w14:paraId="6D7CB5DC"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$1,810.00</w:t>
            </w:r>
          </w:p>
        </w:tc>
      </w:tr>
      <w:tr w:rsidR="006565C9" w:rsidRPr="00331FF1" w14:paraId="0AF178FA" w14:textId="77777777" w:rsidTr="000B606A">
        <w:trPr>
          <w:trHeight w:val="20"/>
        </w:trPr>
        <w:tc>
          <w:tcPr>
            <w:tcW w:w="1666" w:type="pct"/>
            <w:vMerge/>
            <w:shd w:val="clear" w:color="auto" w:fill="auto"/>
            <w:vAlign w:val="center"/>
            <w:hideMark/>
          </w:tcPr>
          <w:p w14:paraId="5CDE634F" w14:textId="77777777" w:rsidR="006565C9" w:rsidRPr="00331FF1" w:rsidRDefault="006565C9" w:rsidP="009F534C">
            <w:pPr>
              <w:spacing w:after="0" w:line="240" w:lineRule="auto"/>
              <w:rPr>
                <w:rFonts w:ascii="Arial" w:eastAsia="Times New Roman" w:hAnsi="Arial" w:cs="Arial"/>
                <w:b/>
                <w:bCs/>
                <w:sz w:val="19"/>
                <w:szCs w:val="19"/>
                <w:lang w:eastAsia="es-MX"/>
              </w:rPr>
            </w:pPr>
          </w:p>
        </w:tc>
        <w:tc>
          <w:tcPr>
            <w:tcW w:w="1667" w:type="pct"/>
            <w:shd w:val="clear" w:color="auto" w:fill="auto"/>
            <w:vAlign w:val="center"/>
            <w:hideMark/>
          </w:tcPr>
          <w:p w14:paraId="5A94C270"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shd w:val="clear" w:color="auto" w:fill="auto"/>
            <w:vAlign w:val="center"/>
            <w:hideMark/>
          </w:tcPr>
          <w:p w14:paraId="17F41C61"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$1,820.00</w:t>
            </w:r>
          </w:p>
        </w:tc>
      </w:tr>
      <w:tr w:rsidR="006565C9" w:rsidRPr="00331FF1" w14:paraId="6948BBE9" w14:textId="77777777" w:rsidTr="000B606A">
        <w:trPr>
          <w:trHeight w:val="20"/>
        </w:trPr>
        <w:tc>
          <w:tcPr>
            <w:tcW w:w="1666" w:type="pct"/>
            <w:vMerge/>
            <w:shd w:val="clear" w:color="auto" w:fill="auto"/>
            <w:vAlign w:val="center"/>
            <w:hideMark/>
          </w:tcPr>
          <w:p w14:paraId="6CBACA16" w14:textId="77777777" w:rsidR="006565C9" w:rsidRPr="00331FF1" w:rsidRDefault="006565C9" w:rsidP="009F534C">
            <w:pPr>
              <w:spacing w:after="0" w:line="240" w:lineRule="auto"/>
              <w:rPr>
                <w:rFonts w:ascii="Arial" w:eastAsia="Times New Roman" w:hAnsi="Arial" w:cs="Arial"/>
                <w:b/>
                <w:bCs/>
                <w:sz w:val="19"/>
                <w:szCs w:val="19"/>
                <w:lang w:eastAsia="es-MX"/>
              </w:rPr>
            </w:pPr>
          </w:p>
        </w:tc>
        <w:tc>
          <w:tcPr>
            <w:tcW w:w="1667" w:type="pct"/>
            <w:shd w:val="clear" w:color="auto" w:fill="auto"/>
            <w:vAlign w:val="center"/>
            <w:hideMark/>
          </w:tcPr>
          <w:p w14:paraId="54E7A1D5"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shd w:val="clear" w:color="auto" w:fill="auto"/>
            <w:vAlign w:val="center"/>
            <w:hideMark/>
          </w:tcPr>
          <w:p w14:paraId="55383B53"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$1,930.00</w:t>
            </w:r>
          </w:p>
        </w:tc>
      </w:tr>
      <w:tr w:rsidR="006565C9" w:rsidRPr="00331FF1" w14:paraId="48625788" w14:textId="77777777" w:rsidTr="000B606A">
        <w:trPr>
          <w:trHeight w:val="20"/>
        </w:trPr>
        <w:tc>
          <w:tcPr>
            <w:tcW w:w="1666" w:type="pct"/>
            <w:vMerge/>
            <w:shd w:val="clear" w:color="auto" w:fill="auto"/>
            <w:vAlign w:val="center"/>
            <w:hideMark/>
          </w:tcPr>
          <w:p w14:paraId="265DD4E7" w14:textId="77777777" w:rsidR="006565C9" w:rsidRPr="00331FF1" w:rsidRDefault="006565C9" w:rsidP="009F534C">
            <w:pPr>
              <w:spacing w:after="0" w:line="240" w:lineRule="auto"/>
              <w:rPr>
                <w:rFonts w:ascii="Arial" w:eastAsia="Times New Roman" w:hAnsi="Arial" w:cs="Arial"/>
                <w:b/>
                <w:bCs/>
                <w:sz w:val="19"/>
                <w:szCs w:val="19"/>
                <w:lang w:eastAsia="es-MX"/>
              </w:rPr>
            </w:pPr>
          </w:p>
        </w:tc>
        <w:tc>
          <w:tcPr>
            <w:tcW w:w="1667" w:type="pct"/>
            <w:shd w:val="clear" w:color="auto" w:fill="auto"/>
            <w:vAlign w:val="center"/>
            <w:hideMark/>
          </w:tcPr>
          <w:p w14:paraId="78BD740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shd w:val="clear" w:color="auto" w:fill="auto"/>
            <w:vAlign w:val="center"/>
            <w:hideMark/>
          </w:tcPr>
          <w:p w14:paraId="17198079"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$1,930.00</w:t>
            </w:r>
          </w:p>
        </w:tc>
      </w:tr>
      <w:tr w:rsidR="006565C9" w:rsidRPr="00331FF1" w14:paraId="4FF62585" w14:textId="77777777" w:rsidTr="000B606A">
        <w:trPr>
          <w:trHeight w:val="20"/>
        </w:trPr>
        <w:tc>
          <w:tcPr>
            <w:tcW w:w="1666" w:type="pct"/>
            <w:vMerge/>
            <w:shd w:val="clear" w:color="auto" w:fill="auto"/>
            <w:vAlign w:val="center"/>
            <w:hideMark/>
          </w:tcPr>
          <w:p w14:paraId="7FC4D15F" w14:textId="77777777" w:rsidR="006565C9" w:rsidRPr="00331FF1" w:rsidRDefault="006565C9" w:rsidP="009F534C">
            <w:pPr>
              <w:spacing w:after="0" w:line="240" w:lineRule="auto"/>
              <w:rPr>
                <w:rFonts w:ascii="Arial" w:eastAsia="Times New Roman" w:hAnsi="Arial" w:cs="Arial"/>
                <w:b/>
                <w:bCs/>
                <w:sz w:val="19"/>
                <w:szCs w:val="19"/>
                <w:lang w:eastAsia="es-MX"/>
              </w:rPr>
            </w:pPr>
          </w:p>
        </w:tc>
        <w:tc>
          <w:tcPr>
            <w:tcW w:w="1667" w:type="pct"/>
            <w:shd w:val="clear" w:color="auto" w:fill="auto"/>
            <w:vAlign w:val="center"/>
            <w:hideMark/>
          </w:tcPr>
          <w:p w14:paraId="3CA128F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shd w:val="clear" w:color="auto" w:fill="auto"/>
            <w:vAlign w:val="center"/>
            <w:hideMark/>
          </w:tcPr>
          <w:p w14:paraId="0DAD6486"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$2,170.00</w:t>
            </w:r>
          </w:p>
        </w:tc>
      </w:tr>
      <w:tr w:rsidR="006565C9" w:rsidRPr="00331FF1" w14:paraId="031E8C8F" w14:textId="77777777" w:rsidTr="000B606A">
        <w:trPr>
          <w:trHeight w:val="20"/>
        </w:trPr>
        <w:tc>
          <w:tcPr>
            <w:tcW w:w="1666" w:type="pct"/>
            <w:vMerge/>
            <w:shd w:val="clear" w:color="auto" w:fill="auto"/>
            <w:vAlign w:val="center"/>
            <w:hideMark/>
          </w:tcPr>
          <w:p w14:paraId="310A4C0A" w14:textId="77777777" w:rsidR="006565C9" w:rsidRPr="00331FF1" w:rsidRDefault="006565C9" w:rsidP="009F534C">
            <w:pPr>
              <w:spacing w:after="0" w:line="240" w:lineRule="auto"/>
              <w:rPr>
                <w:rFonts w:ascii="Arial" w:eastAsia="Times New Roman" w:hAnsi="Arial" w:cs="Arial"/>
                <w:b/>
                <w:bCs/>
                <w:sz w:val="19"/>
                <w:szCs w:val="19"/>
                <w:lang w:eastAsia="es-MX"/>
              </w:rPr>
            </w:pPr>
          </w:p>
        </w:tc>
        <w:tc>
          <w:tcPr>
            <w:tcW w:w="1667" w:type="pct"/>
            <w:shd w:val="clear" w:color="auto" w:fill="auto"/>
            <w:vAlign w:val="center"/>
            <w:hideMark/>
          </w:tcPr>
          <w:p w14:paraId="7313E4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shd w:val="clear" w:color="auto" w:fill="auto"/>
            <w:vAlign w:val="center"/>
            <w:hideMark/>
          </w:tcPr>
          <w:p w14:paraId="5D3631BA" w14:textId="77777777" w:rsidR="006565C9" w:rsidRPr="00331FF1" w:rsidRDefault="006565C9" w:rsidP="009F534C">
            <w:pPr>
              <w:spacing w:after="0"/>
              <w:contextualSpacing/>
              <w:jc w:val="right"/>
              <w:rPr>
                <w:rFonts w:ascii="Arial" w:hAnsi="Arial" w:cs="Arial"/>
                <w:sz w:val="19"/>
                <w:szCs w:val="19"/>
              </w:rPr>
            </w:pPr>
            <w:r w:rsidRPr="00331FF1">
              <w:rPr>
                <w:rFonts w:ascii="Arial" w:hAnsi="Arial" w:cs="Arial"/>
                <w:sz w:val="19"/>
                <w:szCs w:val="19"/>
              </w:rPr>
              <w:t>$2,655.00</w:t>
            </w:r>
          </w:p>
        </w:tc>
      </w:tr>
      <w:tr w:rsidR="006565C9" w:rsidRPr="00331FF1" w14:paraId="70EBBE0C" w14:textId="77777777" w:rsidTr="000B606A">
        <w:trPr>
          <w:trHeight w:val="20"/>
        </w:trPr>
        <w:tc>
          <w:tcPr>
            <w:tcW w:w="1666" w:type="pct"/>
            <w:vMerge w:val="restart"/>
            <w:shd w:val="clear" w:color="auto" w:fill="auto"/>
            <w:vAlign w:val="center"/>
            <w:hideMark/>
          </w:tcPr>
          <w:p w14:paraId="4602F136"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Habitacional Mixto (HM), Habitacional Mixto Medio (HMM) o Habitacional con Comercio (HC)</w:t>
            </w:r>
          </w:p>
        </w:tc>
        <w:tc>
          <w:tcPr>
            <w:tcW w:w="1667" w:type="pct"/>
            <w:shd w:val="clear" w:color="auto" w:fill="auto"/>
            <w:vAlign w:val="center"/>
            <w:hideMark/>
          </w:tcPr>
          <w:p w14:paraId="79EC8559"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Aislada</w:t>
            </w:r>
          </w:p>
        </w:tc>
        <w:tc>
          <w:tcPr>
            <w:tcW w:w="1667" w:type="pct"/>
            <w:shd w:val="clear" w:color="auto" w:fill="auto"/>
            <w:vAlign w:val="center"/>
            <w:hideMark/>
          </w:tcPr>
          <w:p w14:paraId="01C4AB49"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$1,805.00</w:t>
            </w:r>
          </w:p>
        </w:tc>
      </w:tr>
      <w:tr w:rsidR="006565C9" w:rsidRPr="00331FF1" w14:paraId="6AE2F9DA" w14:textId="77777777" w:rsidTr="000B606A">
        <w:trPr>
          <w:trHeight w:val="20"/>
        </w:trPr>
        <w:tc>
          <w:tcPr>
            <w:tcW w:w="1666" w:type="pct"/>
            <w:vMerge/>
            <w:shd w:val="clear" w:color="auto" w:fill="auto"/>
            <w:vAlign w:val="center"/>
            <w:hideMark/>
          </w:tcPr>
          <w:p w14:paraId="1EE6CAD9"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1700B46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shd w:val="clear" w:color="auto" w:fill="auto"/>
            <w:vAlign w:val="center"/>
            <w:hideMark/>
          </w:tcPr>
          <w:p w14:paraId="1114ED5E"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$1,862.00</w:t>
            </w:r>
          </w:p>
        </w:tc>
      </w:tr>
      <w:tr w:rsidR="006565C9" w:rsidRPr="00331FF1" w14:paraId="57827FB6" w14:textId="77777777" w:rsidTr="000B606A">
        <w:trPr>
          <w:trHeight w:val="20"/>
        </w:trPr>
        <w:tc>
          <w:tcPr>
            <w:tcW w:w="1666" w:type="pct"/>
            <w:vMerge/>
            <w:shd w:val="clear" w:color="auto" w:fill="auto"/>
            <w:vAlign w:val="center"/>
            <w:hideMark/>
          </w:tcPr>
          <w:p w14:paraId="2097FDB5"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01ECD69C"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shd w:val="clear" w:color="auto" w:fill="auto"/>
            <w:vAlign w:val="center"/>
            <w:hideMark/>
          </w:tcPr>
          <w:p w14:paraId="75F1C794"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$1,915.00</w:t>
            </w:r>
          </w:p>
        </w:tc>
      </w:tr>
      <w:tr w:rsidR="006565C9" w:rsidRPr="00331FF1" w14:paraId="3494BEA0" w14:textId="77777777" w:rsidTr="000B606A">
        <w:trPr>
          <w:trHeight w:val="20"/>
        </w:trPr>
        <w:tc>
          <w:tcPr>
            <w:tcW w:w="1666" w:type="pct"/>
            <w:vMerge/>
            <w:shd w:val="clear" w:color="auto" w:fill="auto"/>
            <w:vAlign w:val="center"/>
            <w:hideMark/>
          </w:tcPr>
          <w:p w14:paraId="446A5F21"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3FD0520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shd w:val="clear" w:color="auto" w:fill="auto"/>
            <w:vAlign w:val="center"/>
            <w:hideMark/>
          </w:tcPr>
          <w:p w14:paraId="35E88721"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$1,975.00</w:t>
            </w:r>
          </w:p>
        </w:tc>
      </w:tr>
      <w:tr w:rsidR="006565C9" w:rsidRPr="00331FF1" w14:paraId="37D74197" w14:textId="77777777" w:rsidTr="000B606A">
        <w:trPr>
          <w:trHeight w:val="20"/>
        </w:trPr>
        <w:tc>
          <w:tcPr>
            <w:tcW w:w="1666" w:type="pct"/>
            <w:vMerge/>
            <w:shd w:val="clear" w:color="auto" w:fill="auto"/>
            <w:vAlign w:val="center"/>
            <w:hideMark/>
          </w:tcPr>
          <w:p w14:paraId="4961DE76"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4AA022A4"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shd w:val="clear" w:color="auto" w:fill="auto"/>
            <w:vAlign w:val="center"/>
            <w:hideMark/>
          </w:tcPr>
          <w:p w14:paraId="7C5DDC3E"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$2,040.00</w:t>
            </w:r>
          </w:p>
        </w:tc>
      </w:tr>
      <w:tr w:rsidR="006565C9" w:rsidRPr="00331FF1" w14:paraId="3366CF21" w14:textId="77777777" w:rsidTr="000B606A">
        <w:trPr>
          <w:trHeight w:val="20"/>
        </w:trPr>
        <w:tc>
          <w:tcPr>
            <w:tcW w:w="1666" w:type="pct"/>
            <w:vMerge/>
            <w:shd w:val="clear" w:color="auto" w:fill="auto"/>
            <w:vAlign w:val="center"/>
            <w:hideMark/>
          </w:tcPr>
          <w:p w14:paraId="57FC1C7D"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7DDDD10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shd w:val="clear" w:color="auto" w:fill="auto"/>
            <w:vAlign w:val="center"/>
            <w:hideMark/>
          </w:tcPr>
          <w:p w14:paraId="41AA0AA2"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$2,100.00</w:t>
            </w:r>
          </w:p>
        </w:tc>
      </w:tr>
      <w:tr w:rsidR="006565C9" w:rsidRPr="00331FF1" w14:paraId="027A1F76" w14:textId="77777777" w:rsidTr="000B606A">
        <w:trPr>
          <w:trHeight w:val="20"/>
        </w:trPr>
        <w:tc>
          <w:tcPr>
            <w:tcW w:w="1666" w:type="pct"/>
            <w:vMerge w:val="restart"/>
            <w:shd w:val="clear" w:color="auto" w:fill="auto"/>
            <w:vAlign w:val="center"/>
            <w:hideMark/>
          </w:tcPr>
          <w:p w14:paraId="0A24FC8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Comercio y Servicios</w:t>
            </w:r>
          </w:p>
        </w:tc>
        <w:tc>
          <w:tcPr>
            <w:tcW w:w="1667" w:type="pct"/>
            <w:shd w:val="clear" w:color="auto" w:fill="auto"/>
            <w:vAlign w:val="center"/>
            <w:hideMark/>
          </w:tcPr>
          <w:p w14:paraId="47F7C0B2"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Aislada</w:t>
            </w:r>
          </w:p>
        </w:tc>
        <w:tc>
          <w:tcPr>
            <w:tcW w:w="1667" w:type="pct"/>
            <w:shd w:val="clear" w:color="auto" w:fill="auto"/>
            <w:vAlign w:val="center"/>
            <w:hideMark/>
          </w:tcPr>
          <w:p w14:paraId="06A852B8"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$2,410.00</w:t>
            </w:r>
          </w:p>
        </w:tc>
      </w:tr>
      <w:tr w:rsidR="006565C9" w:rsidRPr="00331FF1" w14:paraId="6429087A" w14:textId="77777777" w:rsidTr="000B606A">
        <w:trPr>
          <w:trHeight w:val="20"/>
        </w:trPr>
        <w:tc>
          <w:tcPr>
            <w:tcW w:w="1666" w:type="pct"/>
            <w:vMerge/>
            <w:shd w:val="clear" w:color="auto" w:fill="auto"/>
            <w:vAlign w:val="center"/>
            <w:hideMark/>
          </w:tcPr>
          <w:p w14:paraId="22159157"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3075752D"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Mínima</w:t>
            </w:r>
          </w:p>
        </w:tc>
        <w:tc>
          <w:tcPr>
            <w:tcW w:w="1667" w:type="pct"/>
            <w:shd w:val="clear" w:color="auto" w:fill="auto"/>
            <w:vAlign w:val="center"/>
            <w:hideMark/>
          </w:tcPr>
          <w:p w14:paraId="251CFD2A"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$2,480.00</w:t>
            </w:r>
          </w:p>
        </w:tc>
      </w:tr>
      <w:tr w:rsidR="006565C9" w:rsidRPr="00331FF1" w14:paraId="2105C783" w14:textId="77777777" w:rsidTr="000B606A">
        <w:trPr>
          <w:trHeight w:val="20"/>
        </w:trPr>
        <w:tc>
          <w:tcPr>
            <w:tcW w:w="1666" w:type="pct"/>
            <w:vMerge/>
            <w:shd w:val="clear" w:color="auto" w:fill="auto"/>
            <w:vAlign w:val="center"/>
            <w:hideMark/>
          </w:tcPr>
          <w:p w14:paraId="15371075"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7C7F0DB3"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Baja</w:t>
            </w:r>
          </w:p>
        </w:tc>
        <w:tc>
          <w:tcPr>
            <w:tcW w:w="1667" w:type="pct"/>
            <w:shd w:val="clear" w:color="auto" w:fill="auto"/>
            <w:vAlign w:val="center"/>
            <w:hideMark/>
          </w:tcPr>
          <w:p w14:paraId="313D8AE2"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$2,560.00</w:t>
            </w:r>
          </w:p>
        </w:tc>
      </w:tr>
      <w:tr w:rsidR="006565C9" w:rsidRPr="00331FF1" w14:paraId="60DF1E9F" w14:textId="77777777" w:rsidTr="000B606A">
        <w:trPr>
          <w:trHeight w:val="20"/>
        </w:trPr>
        <w:tc>
          <w:tcPr>
            <w:tcW w:w="1666" w:type="pct"/>
            <w:vMerge/>
            <w:shd w:val="clear" w:color="auto" w:fill="auto"/>
            <w:vAlign w:val="center"/>
            <w:hideMark/>
          </w:tcPr>
          <w:p w14:paraId="75C3A409"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6D78D6FE"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Media</w:t>
            </w:r>
          </w:p>
        </w:tc>
        <w:tc>
          <w:tcPr>
            <w:tcW w:w="1667" w:type="pct"/>
            <w:shd w:val="clear" w:color="auto" w:fill="auto"/>
            <w:vAlign w:val="center"/>
            <w:hideMark/>
          </w:tcPr>
          <w:p w14:paraId="4FDCB380"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$2,635.00</w:t>
            </w:r>
          </w:p>
        </w:tc>
      </w:tr>
      <w:tr w:rsidR="006565C9" w:rsidRPr="00331FF1" w14:paraId="7C2774FF" w14:textId="77777777" w:rsidTr="000B606A">
        <w:trPr>
          <w:trHeight w:val="20"/>
        </w:trPr>
        <w:tc>
          <w:tcPr>
            <w:tcW w:w="1666" w:type="pct"/>
            <w:vMerge/>
            <w:shd w:val="clear" w:color="auto" w:fill="auto"/>
            <w:vAlign w:val="center"/>
            <w:hideMark/>
          </w:tcPr>
          <w:p w14:paraId="6AA6B3E4"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185034E1"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Alta</w:t>
            </w:r>
          </w:p>
        </w:tc>
        <w:tc>
          <w:tcPr>
            <w:tcW w:w="1667" w:type="pct"/>
            <w:shd w:val="clear" w:color="auto" w:fill="auto"/>
            <w:vAlign w:val="center"/>
            <w:hideMark/>
          </w:tcPr>
          <w:p w14:paraId="580969AA"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$2,715.00</w:t>
            </w:r>
          </w:p>
        </w:tc>
      </w:tr>
      <w:tr w:rsidR="006565C9" w:rsidRPr="00331FF1" w14:paraId="3417C4AE" w14:textId="77777777" w:rsidTr="000B606A">
        <w:trPr>
          <w:trHeight w:val="20"/>
        </w:trPr>
        <w:tc>
          <w:tcPr>
            <w:tcW w:w="1666" w:type="pct"/>
            <w:vMerge/>
            <w:shd w:val="clear" w:color="auto" w:fill="auto"/>
            <w:vAlign w:val="center"/>
            <w:hideMark/>
          </w:tcPr>
          <w:p w14:paraId="10C05D77" w14:textId="77777777" w:rsidR="006565C9" w:rsidRPr="00331FF1" w:rsidRDefault="006565C9" w:rsidP="009F534C">
            <w:pPr>
              <w:spacing w:after="0" w:line="240" w:lineRule="auto"/>
              <w:rPr>
                <w:rFonts w:ascii="Arial" w:hAnsi="Arial" w:cs="Arial"/>
                <w:sz w:val="19"/>
                <w:szCs w:val="19"/>
              </w:rPr>
            </w:pPr>
          </w:p>
        </w:tc>
        <w:tc>
          <w:tcPr>
            <w:tcW w:w="1667" w:type="pct"/>
            <w:shd w:val="clear" w:color="auto" w:fill="auto"/>
            <w:vAlign w:val="center"/>
            <w:hideMark/>
          </w:tcPr>
          <w:p w14:paraId="3ECE5767" w14:textId="77777777" w:rsidR="006565C9" w:rsidRPr="00331FF1" w:rsidRDefault="006565C9" w:rsidP="009F534C">
            <w:pPr>
              <w:spacing w:after="0"/>
              <w:contextualSpacing/>
              <w:jc w:val="center"/>
              <w:rPr>
                <w:rFonts w:ascii="Arial" w:hAnsi="Arial" w:cs="Arial"/>
                <w:sz w:val="19"/>
                <w:szCs w:val="19"/>
              </w:rPr>
            </w:pPr>
            <w:r w:rsidRPr="00331FF1">
              <w:rPr>
                <w:rFonts w:ascii="Arial" w:hAnsi="Arial" w:cs="Arial"/>
                <w:sz w:val="19"/>
                <w:szCs w:val="19"/>
              </w:rPr>
              <w:t>Muy Alta</w:t>
            </w:r>
          </w:p>
        </w:tc>
        <w:tc>
          <w:tcPr>
            <w:tcW w:w="1667" w:type="pct"/>
            <w:shd w:val="clear" w:color="auto" w:fill="auto"/>
            <w:vAlign w:val="center"/>
            <w:hideMark/>
          </w:tcPr>
          <w:p w14:paraId="0CFBD49A" w14:textId="77777777" w:rsidR="006565C9" w:rsidRPr="00331FF1" w:rsidRDefault="006565C9" w:rsidP="009F534C">
            <w:pPr>
              <w:spacing w:after="0"/>
              <w:contextualSpacing/>
              <w:jc w:val="right"/>
              <w:rPr>
                <w:rFonts w:ascii="Arial" w:hAnsi="Arial" w:cs="Arial"/>
                <w:b/>
                <w:bCs/>
                <w:sz w:val="19"/>
                <w:szCs w:val="19"/>
              </w:rPr>
            </w:pPr>
            <w:r w:rsidRPr="00331FF1">
              <w:rPr>
                <w:rFonts w:ascii="Arial" w:hAnsi="Arial" w:cs="Arial"/>
                <w:sz w:val="19"/>
                <w:szCs w:val="19"/>
              </w:rPr>
              <w:t>$2,795.00</w:t>
            </w:r>
          </w:p>
        </w:tc>
      </w:tr>
    </w:tbl>
    <w:p w14:paraId="0EE10B8D" w14:textId="77777777" w:rsidR="006565C9" w:rsidRPr="00331FF1" w:rsidRDefault="006565C9" w:rsidP="009F534C">
      <w:pPr>
        <w:spacing w:after="0"/>
        <w:ind w:left="1134"/>
        <w:contextualSpacing/>
        <w:jc w:val="both"/>
        <w:rPr>
          <w:rFonts w:ascii="Arial" w:hAnsi="Arial" w:cs="Arial"/>
          <w:sz w:val="19"/>
          <w:szCs w:val="19"/>
          <w:shd w:val="clear" w:color="auto" w:fill="FFFFFF"/>
        </w:rPr>
      </w:pPr>
    </w:p>
    <w:p w14:paraId="6A84C682"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Para el caso de los desarrollos inmobiliarios que se encuentran obligados a transmitir el 10% de la superficie del predio por objeto de Equipamiento, podrán realizar el pago en efectivo del porcentaje que se muestra a continuación, siempre y cuando dicho pago sea autorizado por el Ayuntamiento, y que el monto a pagar sea equiparable al valor de la misma superficie que se hubiese donado como totalmente urbanizada y habilitado con mobiliario urbano, lo que se hará constar mediante estudio valuatorio en términos de la Ley de Valuación Inmobiliaria para el Estado de Querétaro.</w:t>
      </w:r>
    </w:p>
    <w:p w14:paraId="02C06277" w14:textId="77777777" w:rsidR="006565C9" w:rsidRPr="00331FF1" w:rsidRDefault="006565C9" w:rsidP="009F534C">
      <w:pPr>
        <w:spacing w:after="0"/>
        <w:ind w:left="1134"/>
        <w:contextualSpacing/>
        <w:jc w:val="both"/>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565C9" w:rsidRPr="00331FF1" w14:paraId="3EF905FA" w14:textId="77777777" w:rsidTr="00AE662C">
        <w:trPr>
          <w:trHeight w:val="113"/>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8E1EA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CLASIFICACIÓN DEL DESARROLLO INMOBILIARIO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C3B126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SUPERFICIE (M</w:t>
            </w:r>
            <w:r w:rsidRPr="00331FF1">
              <w:rPr>
                <w:rFonts w:ascii="Arial" w:hAnsi="Arial" w:cs="Arial"/>
                <w:b/>
                <w:sz w:val="19"/>
                <w:szCs w:val="19"/>
                <w:vertAlign w:val="superscript"/>
              </w:rPr>
              <w:t>2</w:t>
            </w:r>
            <w:r w:rsidRPr="00331FF1">
              <w:rPr>
                <w:rFonts w:ascii="Arial" w:hAnsi="Arial" w:cs="Arial"/>
                <w:b/>
                <w:sz w:val="19"/>
                <w:szCs w:val="19"/>
              </w:rPr>
              <w:t>)</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3E2EE6" w14:textId="77777777" w:rsidR="006565C9" w:rsidRPr="00331FF1" w:rsidRDefault="006565C9" w:rsidP="009F534C">
            <w:pPr>
              <w:spacing w:after="0"/>
              <w:ind w:left="19"/>
              <w:contextualSpacing/>
              <w:jc w:val="center"/>
              <w:rPr>
                <w:rFonts w:ascii="Arial" w:hAnsi="Arial" w:cs="Arial"/>
                <w:b/>
                <w:sz w:val="19"/>
                <w:szCs w:val="19"/>
              </w:rPr>
            </w:pPr>
            <w:r w:rsidRPr="00331FF1">
              <w:rPr>
                <w:rFonts w:ascii="Arial" w:hAnsi="Arial" w:cs="Arial"/>
                <w:b/>
                <w:sz w:val="19"/>
                <w:szCs w:val="19"/>
              </w:rPr>
              <w:t>% VIABLE DE PAGO</w:t>
            </w:r>
          </w:p>
          <w:p w14:paraId="1999DE7C" w14:textId="77777777" w:rsidR="006565C9" w:rsidRPr="00331FF1" w:rsidRDefault="006565C9" w:rsidP="009F534C">
            <w:pPr>
              <w:spacing w:after="0"/>
              <w:ind w:left="19"/>
              <w:contextualSpacing/>
              <w:jc w:val="center"/>
              <w:rPr>
                <w:rFonts w:ascii="Arial" w:hAnsi="Arial" w:cs="Arial"/>
                <w:b/>
                <w:sz w:val="19"/>
                <w:szCs w:val="19"/>
              </w:rPr>
            </w:pPr>
            <w:r w:rsidRPr="00331FF1">
              <w:rPr>
                <w:rFonts w:ascii="Arial" w:hAnsi="Arial" w:cs="Arial"/>
                <w:b/>
                <w:sz w:val="19"/>
                <w:szCs w:val="19"/>
              </w:rPr>
              <w:t>(DEL TOTAL DE LA SUPERFICIE DEL PREDIO)</w:t>
            </w:r>
          </w:p>
        </w:tc>
      </w:tr>
      <w:tr w:rsidR="006565C9" w:rsidRPr="00331FF1" w14:paraId="6FF40668" w14:textId="77777777" w:rsidTr="00AE662C">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14:paraId="726713D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Comercial e Industrial</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77239D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De 0 en adelante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422A3D5" w14:textId="77777777" w:rsidR="006565C9" w:rsidRPr="00331FF1" w:rsidRDefault="006565C9" w:rsidP="009F534C">
            <w:pPr>
              <w:spacing w:after="0"/>
              <w:ind w:left="19"/>
              <w:contextualSpacing/>
              <w:jc w:val="center"/>
              <w:rPr>
                <w:rFonts w:ascii="Arial" w:hAnsi="Arial" w:cs="Arial"/>
                <w:sz w:val="19"/>
                <w:szCs w:val="19"/>
              </w:rPr>
            </w:pPr>
            <w:r w:rsidRPr="00331FF1">
              <w:rPr>
                <w:rFonts w:ascii="Arial" w:hAnsi="Arial" w:cs="Arial"/>
                <w:sz w:val="19"/>
                <w:szCs w:val="19"/>
              </w:rPr>
              <w:t>10%</w:t>
            </w:r>
          </w:p>
        </w:tc>
      </w:tr>
      <w:tr w:rsidR="006565C9" w:rsidRPr="00331FF1" w14:paraId="0B07C491" w14:textId="77777777" w:rsidTr="00AE662C">
        <w:trPr>
          <w:trHeight w:val="113"/>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7FA6B08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Habitacional y/o Habitacional Mixto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8CE0DE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De 0 a 5,000 m</w:t>
            </w:r>
            <w:r w:rsidRPr="00331FF1">
              <w:rPr>
                <w:rFonts w:ascii="Arial" w:hAnsi="Arial" w:cs="Arial"/>
                <w:sz w:val="19"/>
                <w:szCs w:val="19"/>
                <w:vertAlign w:val="superscript"/>
              </w:rPr>
              <w:t>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3F8CE1B" w14:textId="77777777" w:rsidR="006565C9" w:rsidRPr="00331FF1" w:rsidRDefault="006565C9" w:rsidP="009F534C">
            <w:pPr>
              <w:spacing w:after="0"/>
              <w:ind w:left="19"/>
              <w:contextualSpacing/>
              <w:jc w:val="center"/>
              <w:rPr>
                <w:rFonts w:ascii="Arial" w:hAnsi="Arial" w:cs="Arial"/>
                <w:sz w:val="19"/>
                <w:szCs w:val="19"/>
              </w:rPr>
            </w:pPr>
            <w:r w:rsidRPr="00331FF1">
              <w:rPr>
                <w:rFonts w:ascii="Arial" w:hAnsi="Arial" w:cs="Arial"/>
                <w:sz w:val="19"/>
                <w:szCs w:val="19"/>
              </w:rPr>
              <w:t>10%</w:t>
            </w:r>
          </w:p>
        </w:tc>
      </w:tr>
      <w:tr w:rsidR="006565C9" w:rsidRPr="00331FF1" w14:paraId="2AA86822" w14:textId="77777777" w:rsidTr="00AE662C">
        <w:trPr>
          <w:trHeight w:val="113"/>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40CB196"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605A93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De 5,001 a 50,000 m</w:t>
            </w:r>
            <w:r w:rsidRPr="00331FF1">
              <w:rPr>
                <w:rFonts w:ascii="Arial" w:hAnsi="Arial" w:cs="Arial"/>
                <w:sz w:val="19"/>
                <w:szCs w:val="19"/>
                <w:vertAlign w:val="superscript"/>
              </w:rPr>
              <w:t>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238DDFA" w14:textId="77777777" w:rsidR="006565C9" w:rsidRPr="00331FF1" w:rsidRDefault="006565C9" w:rsidP="009F534C">
            <w:pPr>
              <w:spacing w:after="0"/>
              <w:ind w:left="19"/>
              <w:contextualSpacing/>
              <w:jc w:val="center"/>
              <w:rPr>
                <w:rFonts w:ascii="Arial" w:hAnsi="Arial" w:cs="Arial"/>
                <w:sz w:val="19"/>
                <w:szCs w:val="19"/>
              </w:rPr>
            </w:pPr>
            <w:r w:rsidRPr="00331FF1">
              <w:rPr>
                <w:rFonts w:ascii="Arial" w:hAnsi="Arial" w:cs="Arial"/>
                <w:sz w:val="19"/>
                <w:szCs w:val="19"/>
              </w:rPr>
              <w:t>7%</w:t>
            </w:r>
          </w:p>
        </w:tc>
      </w:tr>
      <w:tr w:rsidR="006565C9" w:rsidRPr="00331FF1" w14:paraId="0E20A9C5" w14:textId="77777777" w:rsidTr="00AE662C">
        <w:trPr>
          <w:trHeight w:val="113"/>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9AFAF8E" w14:textId="77777777" w:rsidR="006565C9" w:rsidRPr="00331FF1" w:rsidRDefault="006565C9" w:rsidP="009F534C">
            <w:pPr>
              <w:spacing w:after="0"/>
              <w:rPr>
                <w:rFonts w:ascii="Arial" w:hAnsi="Arial"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3EE8DD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De 50,001 m</w:t>
            </w:r>
            <w:r w:rsidRPr="00331FF1">
              <w:rPr>
                <w:rFonts w:ascii="Arial" w:hAnsi="Arial" w:cs="Arial"/>
                <w:sz w:val="19"/>
                <w:szCs w:val="19"/>
                <w:vertAlign w:val="superscript"/>
              </w:rPr>
              <w:t>2</w:t>
            </w:r>
            <w:r w:rsidRPr="00331FF1">
              <w:rPr>
                <w:rFonts w:ascii="Arial" w:hAnsi="Arial" w:cs="Arial"/>
                <w:sz w:val="19"/>
                <w:szCs w:val="19"/>
              </w:rPr>
              <w:t xml:space="preserve"> en adelante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1C42DDF" w14:textId="77777777" w:rsidR="006565C9" w:rsidRPr="00331FF1" w:rsidRDefault="006565C9" w:rsidP="009F534C">
            <w:pPr>
              <w:spacing w:after="0"/>
              <w:ind w:left="19"/>
              <w:contextualSpacing/>
              <w:jc w:val="center"/>
              <w:rPr>
                <w:rFonts w:ascii="Arial" w:hAnsi="Arial" w:cs="Arial"/>
                <w:sz w:val="19"/>
                <w:szCs w:val="19"/>
              </w:rPr>
            </w:pPr>
            <w:r w:rsidRPr="00331FF1">
              <w:rPr>
                <w:rFonts w:ascii="Arial" w:hAnsi="Arial" w:cs="Arial"/>
                <w:sz w:val="19"/>
                <w:szCs w:val="19"/>
              </w:rPr>
              <w:t>5%</w:t>
            </w:r>
          </w:p>
        </w:tc>
      </w:tr>
    </w:tbl>
    <w:p w14:paraId="161D9175" w14:textId="77777777" w:rsidR="006565C9" w:rsidRPr="00331FF1" w:rsidRDefault="006565C9" w:rsidP="009F534C">
      <w:pPr>
        <w:spacing w:after="0"/>
        <w:ind w:left="708"/>
        <w:contextualSpacing/>
        <w:jc w:val="both"/>
        <w:rPr>
          <w:rFonts w:ascii="Arial" w:hAnsi="Arial" w:cs="Arial"/>
          <w:sz w:val="19"/>
          <w:szCs w:val="19"/>
        </w:rPr>
      </w:pPr>
    </w:p>
    <w:p w14:paraId="0761F366"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 xml:space="preserve">La superficie restante no factible de pago, deberá ser habilitada como área verde y/o plaza pública en términos de lo dispuesto en el Código Urbano del Estado de Querétaro, el Reglamento de Desarrollos Inmobiliarios para el Municipio de Corregidora, Qro., y demás instrumentos aplicables. </w:t>
      </w:r>
    </w:p>
    <w:p w14:paraId="53C344E1" w14:textId="77777777" w:rsidR="006565C9" w:rsidRPr="00331FF1" w:rsidRDefault="006565C9" w:rsidP="009F534C">
      <w:pPr>
        <w:spacing w:after="0"/>
        <w:ind w:left="1049"/>
        <w:contextualSpacing/>
        <w:jc w:val="both"/>
        <w:rPr>
          <w:rFonts w:ascii="Arial" w:hAnsi="Arial" w:cs="Arial"/>
          <w:sz w:val="19"/>
          <w:szCs w:val="19"/>
        </w:rPr>
      </w:pPr>
    </w:p>
    <w:p w14:paraId="053647C1"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Dicho pago deberá ser destinado para inversión de carácter público y habilitación de equipamiento urbano, o bien para para fondo de desastres naturales y contingencias municipales.</w:t>
      </w:r>
    </w:p>
    <w:p w14:paraId="0E6B6CB1" w14:textId="77777777" w:rsidR="006565C9" w:rsidRPr="00331FF1" w:rsidRDefault="006565C9" w:rsidP="009F534C">
      <w:pPr>
        <w:spacing w:after="0"/>
        <w:ind w:left="1134"/>
        <w:contextualSpacing/>
        <w:jc w:val="both"/>
        <w:rPr>
          <w:rFonts w:ascii="Arial" w:hAnsi="Arial" w:cs="Arial"/>
          <w:sz w:val="19"/>
          <w:szCs w:val="19"/>
        </w:rPr>
      </w:pPr>
    </w:p>
    <w:p w14:paraId="4A3570E8"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 xml:space="preserve">Por los Servicios que presta el Registro Civil, contemplados en el artículo 26, fracción I de la presente Ley, </w:t>
      </w:r>
      <w:r w:rsidRPr="00331FF1">
        <w:rPr>
          <w:rFonts w:ascii="Arial" w:hAnsi="Arial" w:cs="Arial"/>
          <w:sz w:val="19"/>
          <w:szCs w:val="19"/>
          <w:shd w:val="clear" w:color="auto" w:fill="FFFFFF"/>
        </w:rPr>
        <w:t>para los ciudadanos que acrediten su imposibilidad de pago o colocarse en algún supuesto de los grupos vulnerables, mediante solicitud de los interesados, previa autorización de la Dependencia encargada de las Finanzas Públicas, pagarán: $135.00 por cada concepto.</w:t>
      </w:r>
    </w:p>
    <w:p w14:paraId="7F394D5E"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545A0E3A" w14:textId="77777777" w:rsidR="006565C9" w:rsidRPr="00331FF1" w:rsidRDefault="006565C9" w:rsidP="00A91CC7">
      <w:pPr>
        <w:numPr>
          <w:ilvl w:val="0"/>
          <w:numId w:val="211"/>
        </w:numPr>
        <w:tabs>
          <w:tab w:val="left" w:pos="1134"/>
        </w:tabs>
        <w:spacing w:after="0" w:line="257" w:lineRule="auto"/>
        <w:contextualSpacing/>
        <w:jc w:val="both"/>
        <w:rPr>
          <w:rFonts w:ascii="Arial" w:hAnsi="Arial" w:cs="Arial"/>
          <w:sz w:val="19"/>
          <w:szCs w:val="19"/>
        </w:rPr>
      </w:pPr>
      <w:r w:rsidRPr="00331FF1">
        <w:rPr>
          <w:rFonts w:ascii="Arial" w:hAnsi="Arial" w:cs="Arial"/>
          <w:sz w:val="19"/>
          <w:szCs w:val="19"/>
        </w:rPr>
        <w:t>Durante el ejercicio fiscal 2023, los servicios de recolección de basura contemplados en el artículo 28, fracción IV de la presente Ley, pagarán lo equivalente a aplicar un factor del 0.80 del total, siempre que éstos se realicen dentro del primer trimestre del ejercicio fiscal en curso y el pago sea bajo la modalidad de pago anual anticipado.</w:t>
      </w:r>
    </w:p>
    <w:p w14:paraId="1DE0A34F" w14:textId="77777777" w:rsidR="006565C9" w:rsidRPr="00331FF1" w:rsidRDefault="006565C9" w:rsidP="009F534C">
      <w:pPr>
        <w:tabs>
          <w:tab w:val="left" w:pos="1560"/>
        </w:tabs>
        <w:spacing w:after="0" w:line="257" w:lineRule="auto"/>
        <w:ind w:left="1043" w:hanging="357"/>
        <w:contextualSpacing/>
        <w:jc w:val="both"/>
        <w:rPr>
          <w:rFonts w:ascii="Arial" w:hAnsi="Arial" w:cs="Arial"/>
          <w:sz w:val="19"/>
          <w:szCs w:val="19"/>
        </w:rPr>
      </w:pPr>
    </w:p>
    <w:p w14:paraId="4DE5D82D" w14:textId="77777777" w:rsidR="006565C9" w:rsidRPr="00331FF1" w:rsidRDefault="006565C9" w:rsidP="00A91CC7">
      <w:pPr>
        <w:numPr>
          <w:ilvl w:val="0"/>
          <w:numId w:val="211"/>
        </w:numPr>
        <w:tabs>
          <w:tab w:val="left" w:pos="1134"/>
        </w:tabs>
        <w:spacing w:after="0" w:line="257" w:lineRule="auto"/>
        <w:contextualSpacing/>
        <w:jc w:val="both"/>
        <w:rPr>
          <w:rFonts w:ascii="Arial" w:hAnsi="Arial" w:cs="Arial"/>
          <w:sz w:val="19"/>
          <w:szCs w:val="19"/>
        </w:rPr>
      </w:pPr>
      <w:r w:rsidRPr="00331FF1">
        <w:rPr>
          <w:rFonts w:ascii="Arial" w:hAnsi="Arial" w:cs="Arial"/>
          <w:sz w:val="19"/>
          <w:szCs w:val="19"/>
          <w:shd w:val="clear" w:color="auto" w:fill="FFFFFF"/>
        </w:rPr>
        <w:t>Para el ejercicio fiscal 2023, por los importes generados por la limpieza de predios baldíos, derivados de los programas autorizados por el Ayuntamiento, en ejercicio de la simplificación administrativa, serán cobrados al momento del pago del Impuesto Predial, en los términos que la dependencia encargada de las finanzas públicas determine para tales efectos.</w:t>
      </w:r>
    </w:p>
    <w:p w14:paraId="05A32552"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5EDB6EA3" w14:textId="77777777" w:rsidR="006565C9" w:rsidRPr="00331FF1" w:rsidRDefault="006565C9" w:rsidP="00A91CC7">
      <w:pPr>
        <w:numPr>
          <w:ilvl w:val="0"/>
          <w:numId w:val="211"/>
        </w:numPr>
        <w:spacing w:after="0" w:line="257" w:lineRule="auto"/>
        <w:contextualSpacing/>
        <w:jc w:val="both"/>
        <w:rPr>
          <w:rFonts w:ascii="Arial" w:hAnsi="Arial" w:cs="Arial"/>
          <w:sz w:val="19"/>
          <w:szCs w:val="19"/>
        </w:rPr>
      </w:pPr>
      <w:r w:rsidRPr="00331FF1">
        <w:rPr>
          <w:rFonts w:ascii="Arial" w:hAnsi="Arial" w:cs="Arial"/>
          <w:sz w:val="19"/>
          <w:szCs w:val="19"/>
        </w:rPr>
        <w:t>Para el ejercicio fiscal 2023, por el costo de los servicios que presta la Unidad de Control y Protección Animal, contemplados en el artículo 28, fracción VI, numeral 6 de la presente Ley, cuya finalidad sea el control y sanidad de la población, tendrán una reducción a través de los programas que establezca la Autoridad Competente y que se lleven a cabo en las zonas o colonias con rezago social o de mayor marginación.</w:t>
      </w:r>
    </w:p>
    <w:p w14:paraId="233057BB"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10A265B9"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 xml:space="preserve">Para el ejercicio fiscal 2023, por los servicios que presta el Rastro Municipal, </w:t>
      </w:r>
      <w:r w:rsidRPr="00331FF1">
        <w:rPr>
          <w:rFonts w:ascii="Arial" w:hAnsi="Arial" w:cs="Arial"/>
          <w:sz w:val="19"/>
          <w:szCs w:val="19"/>
          <w:shd w:val="clear" w:color="auto" w:fill="FFFFFF"/>
        </w:rPr>
        <w:t>para los ciudadanos que acrediten estar afiliados a algún organismo relacionado con la industria de la carne, previa solicitud de los interesados, pagarán el siguiente importe, de acuerdo a los conceptos señalados:</w:t>
      </w:r>
      <w:r w:rsidRPr="00331FF1">
        <w:rPr>
          <w:rFonts w:ascii="Arial" w:hAnsi="Arial" w:cs="Arial"/>
          <w:b/>
          <w:sz w:val="19"/>
          <w:szCs w:val="19"/>
        </w:rPr>
        <w:t xml:space="preserve"> </w:t>
      </w:r>
    </w:p>
    <w:p w14:paraId="412513F1" w14:textId="77777777" w:rsidR="006565C9" w:rsidRPr="00331FF1" w:rsidRDefault="006565C9" w:rsidP="009F534C">
      <w:pPr>
        <w:spacing w:after="0"/>
        <w:ind w:left="1043" w:hanging="357"/>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6565C9" w:rsidRPr="00331FF1" w14:paraId="73B2487D" w14:textId="77777777" w:rsidTr="00AE662C">
        <w:trPr>
          <w:trHeight w:val="20"/>
        </w:trPr>
        <w:tc>
          <w:tcPr>
            <w:tcW w:w="5000" w:type="pct"/>
            <w:gridSpan w:val="3"/>
            <w:tcBorders>
              <w:top w:val="single" w:sz="4" w:space="0" w:color="000000"/>
              <w:left w:val="single" w:sz="4" w:space="0" w:color="000000"/>
              <w:right w:val="single" w:sz="4" w:space="0" w:color="000000"/>
            </w:tcBorders>
            <w:shd w:val="clear" w:color="auto" w:fill="BFBFBF"/>
            <w:vAlign w:val="center"/>
          </w:tcPr>
          <w:p w14:paraId="467AE50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HORARIO NORMAL</w:t>
            </w:r>
          </w:p>
        </w:tc>
      </w:tr>
      <w:tr w:rsidR="006565C9" w:rsidRPr="00331FF1" w14:paraId="6C7F5E09" w14:textId="77777777" w:rsidTr="00AE662C">
        <w:trPr>
          <w:trHeight w:val="20"/>
        </w:trPr>
        <w:tc>
          <w:tcPr>
            <w:tcW w:w="1666" w:type="pct"/>
            <w:vMerge w:val="restart"/>
            <w:tcBorders>
              <w:top w:val="single" w:sz="4" w:space="0" w:color="000000"/>
              <w:left w:val="single" w:sz="4" w:space="0" w:color="000000"/>
              <w:right w:val="single" w:sz="4" w:space="0" w:color="000000"/>
            </w:tcBorders>
            <w:shd w:val="clear" w:color="auto" w:fill="BFBFBF"/>
            <w:vAlign w:val="center"/>
          </w:tcPr>
          <w:p w14:paraId="1993CDA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TIPO DE GANADO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564595C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PROCESAMIENTO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468EB9EC" w14:textId="77777777" w:rsidR="006565C9" w:rsidRPr="00331FF1" w:rsidRDefault="006565C9" w:rsidP="009F534C">
            <w:pPr>
              <w:spacing w:after="0"/>
              <w:ind w:firstLine="106"/>
              <w:contextualSpacing/>
              <w:jc w:val="center"/>
              <w:rPr>
                <w:rFonts w:ascii="Arial" w:hAnsi="Arial" w:cs="Arial"/>
                <w:b/>
                <w:sz w:val="19"/>
                <w:szCs w:val="19"/>
              </w:rPr>
            </w:pPr>
            <w:r w:rsidRPr="00331FF1">
              <w:rPr>
                <w:rFonts w:ascii="Arial" w:hAnsi="Arial" w:cs="Arial"/>
                <w:b/>
                <w:sz w:val="19"/>
                <w:szCs w:val="19"/>
              </w:rPr>
              <w:t xml:space="preserve">USO DE AGUA PARA LAVADO DE VISCERAS </w:t>
            </w:r>
          </w:p>
        </w:tc>
      </w:tr>
      <w:tr w:rsidR="006565C9" w:rsidRPr="00331FF1" w14:paraId="170AC1FF" w14:textId="77777777" w:rsidTr="00AE662C">
        <w:trPr>
          <w:trHeight w:val="20"/>
        </w:trPr>
        <w:tc>
          <w:tcPr>
            <w:tcW w:w="1666" w:type="pct"/>
            <w:vMerge/>
            <w:tcBorders>
              <w:left w:val="single" w:sz="4" w:space="0" w:color="000000"/>
              <w:bottom w:val="single" w:sz="4" w:space="0" w:color="000000"/>
              <w:right w:val="single" w:sz="4" w:space="0" w:color="000000"/>
            </w:tcBorders>
            <w:shd w:val="clear" w:color="auto" w:fill="BFBFBF"/>
            <w:vAlign w:val="center"/>
            <w:hideMark/>
          </w:tcPr>
          <w:p w14:paraId="6D476E29" w14:textId="77777777" w:rsidR="006565C9" w:rsidRPr="00331FF1" w:rsidRDefault="006565C9" w:rsidP="009F534C">
            <w:pPr>
              <w:spacing w:after="0"/>
              <w:ind w:hanging="34"/>
              <w:contextualSpacing/>
              <w:jc w:val="center"/>
              <w:rPr>
                <w:rFonts w:ascii="Arial" w:hAnsi="Arial"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5A148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62D16B3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BE53301"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12C12324" w14:textId="77777777" w:rsidR="006565C9" w:rsidRPr="00331FF1" w:rsidRDefault="006565C9" w:rsidP="009F534C">
            <w:pPr>
              <w:spacing w:after="0"/>
              <w:ind w:left="180" w:hanging="34"/>
              <w:contextualSpacing/>
              <w:rPr>
                <w:rFonts w:ascii="Arial" w:hAnsi="Arial" w:cs="Arial"/>
                <w:sz w:val="19"/>
                <w:szCs w:val="19"/>
              </w:rPr>
            </w:pPr>
            <w:r w:rsidRPr="00331FF1">
              <w:rPr>
                <w:rFonts w:ascii="Arial" w:hAnsi="Arial"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166DC4D8"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$400.00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0C253EC1"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$80.00</w:t>
            </w:r>
          </w:p>
        </w:tc>
      </w:tr>
      <w:tr w:rsidR="006565C9" w:rsidRPr="00331FF1" w14:paraId="515E5719"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tcPr>
          <w:p w14:paraId="72E26C60" w14:textId="77777777" w:rsidR="006565C9" w:rsidRPr="00331FF1" w:rsidRDefault="006565C9" w:rsidP="009F534C">
            <w:pPr>
              <w:spacing w:after="0"/>
              <w:ind w:left="180" w:hanging="34"/>
              <w:contextualSpacing/>
              <w:rPr>
                <w:rFonts w:ascii="Arial" w:hAnsi="Arial" w:cs="Arial"/>
                <w:sz w:val="19"/>
                <w:szCs w:val="19"/>
              </w:rPr>
            </w:pPr>
            <w:r w:rsidRPr="00331FF1">
              <w:rPr>
                <w:rFonts w:ascii="Arial" w:hAnsi="Arial"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vAlign w:val="bottom"/>
          </w:tcPr>
          <w:p w14:paraId="736495DC"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$80.00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74D603D7"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$25.00</w:t>
            </w:r>
          </w:p>
        </w:tc>
      </w:tr>
      <w:tr w:rsidR="006565C9" w:rsidRPr="00331FF1" w14:paraId="2E3FA5C6"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B404DFF" w14:textId="77777777" w:rsidR="006565C9" w:rsidRPr="00331FF1" w:rsidRDefault="006565C9" w:rsidP="009F534C">
            <w:pPr>
              <w:spacing w:after="0"/>
              <w:ind w:left="180" w:hanging="34"/>
              <w:contextualSpacing/>
              <w:rPr>
                <w:rFonts w:ascii="Arial" w:hAnsi="Arial" w:cs="Arial"/>
                <w:sz w:val="19"/>
                <w:szCs w:val="19"/>
              </w:rPr>
            </w:pPr>
            <w:r w:rsidRPr="00331FF1">
              <w:rPr>
                <w:rFonts w:ascii="Arial" w:hAnsi="Arial"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5CFD0966"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$135.00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725E7F1E"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$20.00</w:t>
            </w:r>
          </w:p>
        </w:tc>
      </w:tr>
      <w:tr w:rsidR="006565C9" w:rsidRPr="00331FF1" w14:paraId="01895502"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5AC76AC7" w14:textId="77777777" w:rsidR="006565C9" w:rsidRPr="00331FF1" w:rsidRDefault="006565C9" w:rsidP="009F534C">
            <w:pPr>
              <w:spacing w:after="0"/>
              <w:ind w:left="180" w:right="140" w:hanging="34"/>
              <w:contextualSpacing/>
              <w:rPr>
                <w:rFonts w:ascii="Arial" w:hAnsi="Arial" w:cs="Arial"/>
                <w:sz w:val="19"/>
                <w:szCs w:val="19"/>
              </w:rPr>
            </w:pPr>
            <w:r w:rsidRPr="00331FF1">
              <w:rPr>
                <w:rFonts w:ascii="Arial" w:hAnsi="Arial"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2F5849EF"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$240.00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6919100B"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$55.00</w:t>
            </w:r>
          </w:p>
        </w:tc>
      </w:tr>
      <w:tr w:rsidR="006565C9" w:rsidRPr="00331FF1" w14:paraId="6160DF0E"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0C8EED7E" w14:textId="77777777" w:rsidR="006565C9" w:rsidRPr="00331FF1" w:rsidRDefault="006565C9" w:rsidP="009F534C">
            <w:pPr>
              <w:spacing w:after="0"/>
              <w:ind w:left="180" w:right="140" w:hanging="34"/>
              <w:contextualSpacing/>
              <w:rPr>
                <w:rFonts w:ascii="Arial" w:hAnsi="Arial" w:cs="Arial"/>
                <w:sz w:val="19"/>
                <w:szCs w:val="19"/>
              </w:rPr>
            </w:pPr>
            <w:r w:rsidRPr="00331FF1">
              <w:rPr>
                <w:rFonts w:ascii="Arial" w:hAnsi="Arial"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6239C45A"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5D2EA445"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$25.00</w:t>
            </w:r>
          </w:p>
        </w:tc>
      </w:tr>
      <w:tr w:rsidR="006565C9" w:rsidRPr="00331FF1" w14:paraId="69D403E2"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5C59FCD1" w14:textId="77777777" w:rsidR="006565C9" w:rsidRPr="00331FF1" w:rsidRDefault="006565C9" w:rsidP="009F534C">
            <w:pPr>
              <w:spacing w:after="0"/>
              <w:ind w:left="180" w:right="140" w:hanging="34"/>
              <w:contextualSpacing/>
              <w:rPr>
                <w:rFonts w:ascii="Arial" w:hAnsi="Arial" w:cs="Arial"/>
                <w:sz w:val="19"/>
                <w:szCs w:val="19"/>
              </w:rPr>
            </w:pPr>
            <w:r w:rsidRPr="00331FF1">
              <w:rPr>
                <w:rFonts w:ascii="Arial" w:hAnsi="Arial"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344CAE0"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0127AAE7"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$20.00</w:t>
            </w:r>
          </w:p>
        </w:tc>
      </w:tr>
    </w:tbl>
    <w:p w14:paraId="05A5ED22"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6565C9" w:rsidRPr="00331FF1" w14:paraId="59D6EA3A" w14:textId="77777777" w:rsidTr="00AE662C">
        <w:trPr>
          <w:trHeight w:val="20"/>
        </w:trPr>
        <w:tc>
          <w:tcPr>
            <w:tcW w:w="5000" w:type="pct"/>
            <w:gridSpan w:val="3"/>
            <w:tcBorders>
              <w:top w:val="single" w:sz="4" w:space="0" w:color="000000"/>
              <w:left w:val="single" w:sz="4" w:space="0" w:color="000000"/>
              <w:right w:val="single" w:sz="4" w:space="0" w:color="000000"/>
            </w:tcBorders>
            <w:shd w:val="clear" w:color="auto" w:fill="BFBFBF"/>
            <w:vAlign w:val="center"/>
          </w:tcPr>
          <w:p w14:paraId="4986F7A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FUERA DE HORARIO NORMAL</w:t>
            </w:r>
          </w:p>
        </w:tc>
      </w:tr>
      <w:tr w:rsidR="006565C9" w:rsidRPr="00331FF1" w14:paraId="57A516F0" w14:textId="77777777" w:rsidTr="00AE662C">
        <w:trPr>
          <w:trHeight w:val="20"/>
        </w:trPr>
        <w:tc>
          <w:tcPr>
            <w:tcW w:w="1666" w:type="pct"/>
            <w:vMerge w:val="restart"/>
            <w:tcBorders>
              <w:top w:val="single" w:sz="4" w:space="0" w:color="000000"/>
              <w:left w:val="single" w:sz="4" w:space="0" w:color="000000"/>
              <w:right w:val="single" w:sz="4" w:space="0" w:color="000000"/>
            </w:tcBorders>
            <w:shd w:val="clear" w:color="auto" w:fill="BFBFBF"/>
            <w:vAlign w:val="center"/>
          </w:tcPr>
          <w:p w14:paraId="24E48DE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TIPO DE GANADO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6F23F6A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PROCESAMIENTO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51B99565" w14:textId="77777777" w:rsidR="006565C9" w:rsidRPr="00331FF1" w:rsidRDefault="006565C9" w:rsidP="009F534C">
            <w:pPr>
              <w:spacing w:after="0"/>
              <w:ind w:firstLine="106"/>
              <w:contextualSpacing/>
              <w:jc w:val="center"/>
              <w:rPr>
                <w:rFonts w:ascii="Arial" w:hAnsi="Arial" w:cs="Arial"/>
                <w:b/>
                <w:sz w:val="19"/>
                <w:szCs w:val="19"/>
              </w:rPr>
            </w:pPr>
            <w:r w:rsidRPr="00331FF1">
              <w:rPr>
                <w:rFonts w:ascii="Arial" w:hAnsi="Arial" w:cs="Arial"/>
                <w:b/>
                <w:sz w:val="19"/>
                <w:szCs w:val="19"/>
              </w:rPr>
              <w:t xml:space="preserve">USO DE AGUA PARA LAVADO DE VISCERAS </w:t>
            </w:r>
          </w:p>
        </w:tc>
      </w:tr>
      <w:tr w:rsidR="006565C9" w:rsidRPr="00331FF1" w14:paraId="0ABBFA22" w14:textId="77777777" w:rsidTr="00AE662C">
        <w:trPr>
          <w:trHeight w:val="20"/>
        </w:trPr>
        <w:tc>
          <w:tcPr>
            <w:tcW w:w="1666" w:type="pct"/>
            <w:vMerge/>
            <w:tcBorders>
              <w:left w:val="single" w:sz="4" w:space="0" w:color="000000"/>
              <w:bottom w:val="single" w:sz="4" w:space="0" w:color="000000"/>
              <w:right w:val="single" w:sz="4" w:space="0" w:color="000000"/>
            </w:tcBorders>
            <w:shd w:val="clear" w:color="auto" w:fill="BFBFBF"/>
            <w:vAlign w:val="center"/>
            <w:hideMark/>
          </w:tcPr>
          <w:p w14:paraId="736DC775" w14:textId="77777777" w:rsidR="006565C9" w:rsidRPr="00331FF1" w:rsidRDefault="006565C9" w:rsidP="009F534C">
            <w:pPr>
              <w:spacing w:after="0"/>
              <w:ind w:hanging="34"/>
              <w:contextualSpacing/>
              <w:jc w:val="center"/>
              <w:rPr>
                <w:rFonts w:ascii="Arial" w:hAnsi="Arial"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89BE4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20557D7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028C5BA8"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8779608" w14:textId="77777777" w:rsidR="006565C9" w:rsidRPr="00331FF1" w:rsidRDefault="006565C9" w:rsidP="009F534C">
            <w:pPr>
              <w:spacing w:after="0"/>
              <w:ind w:left="180" w:hanging="34"/>
              <w:contextualSpacing/>
              <w:rPr>
                <w:rFonts w:ascii="Arial" w:hAnsi="Arial" w:cs="Arial"/>
                <w:sz w:val="19"/>
                <w:szCs w:val="19"/>
              </w:rPr>
            </w:pPr>
            <w:r w:rsidRPr="00331FF1">
              <w:rPr>
                <w:rFonts w:ascii="Arial" w:hAnsi="Arial"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vAlign w:val="center"/>
          </w:tcPr>
          <w:p w14:paraId="4EC3AD23"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$605.00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43D5F7B3"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$80.00</w:t>
            </w:r>
          </w:p>
        </w:tc>
      </w:tr>
      <w:tr w:rsidR="006565C9" w:rsidRPr="00331FF1" w14:paraId="3888C417"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tcPr>
          <w:p w14:paraId="5DA4F666" w14:textId="77777777" w:rsidR="006565C9" w:rsidRPr="00331FF1" w:rsidRDefault="006565C9" w:rsidP="009F534C">
            <w:pPr>
              <w:spacing w:after="0"/>
              <w:ind w:left="180" w:hanging="34"/>
              <w:contextualSpacing/>
              <w:rPr>
                <w:rFonts w:ascii="Arial" w:hAnsi="Arial" w:cs="Arial"/>
                <w:sz w:val="19"/>
                <w:szCs w:val="19"/>
              </w:rPr>
            </w:pPr>
            <w:r w:rsidRPr="00331FF1">
              <w:rPr>
                <w:rFonts w:ascii="Arial" w:hAnsi="Arial"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vAlign w:val="bottom"/>
          </w:tcPr>
          <w:p w14:paraId="1C8D9401"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$110.00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7E73B8E2"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$40.00</w:t>
            </w:r>
          </w:p>
        </w:tc>
      </w:tr>
      <w:tr w:rsidR="006565C9" w:rsidRPr="00331FF1" w14:paraId="50F7624B"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71D78849" w14:textId="77777777" w:rsidR="006565C9" w:rsidRPr="00331FF1" w:rsidRDefault="006565C9" w:rsidP="009F534C">
            <w:pPr>
              <w:spacing w:after="0"/>
              <w:ind w:left="180" w:hanging="34"/>
              <w:contextualSpacing/>
              <w:rPr>
                <w:rFonts w:ascii="Arial" w:hAnsi="Arial" w:cs="Arial"/>
                <w:sz w:val="19"/>
                <w:szCs w:val="19"/>
              </w:rPr>
            </w:pPr>
            <w:r w:rsidRPr="00331FF1">
              <w:rPr>
                <w:rFonts w:ascii="Arial" w:hAnsi="Arial"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vAlign w:val="center"/>
          </w:tcPr>
          <w:p w14:paraId="749441DE"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$185.00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76AFCA78"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$50.00</w:t>
            </w:r>
          </w:p>
        </w:tc>
      </w:tr>
      <w:tr w:rsidR="006565C9" w:rsidRPr="00331FF1" w14:paraId="1183C097"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3D82A519" w14:textId="77777777" w:rsidR="006565C9" w:rsidRPr="00331FF1" w:rsidRDefault="006565C9" w:rsidP="009F534C">
            <w:pPr>
              <w:spacing w:after="0"/>
              <w:ind w:left="180" w:right="140" w:hanging="34"/>
              <w:contextualSpacing/>
              <w:rPr>
                <w:rFonts w:ascii="Arial" w:hAnsi="Arial" w:cs="Arial"/>
                <w:sz w:val="19"/>
                <w:szCs w:val="19"/>
              </w:rPr>
            </w:pPr>
            <w:r w:rsidRPr="00331FF1">
              <w:rPr>
                <w:rFonts w:ascii="Arial" w:hAnsi="Arial"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vAlign w:val="bottom"/>
          </w:tcPr>
          <w:p w14:paraId="58047F5B"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$445.00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3F96A6A4"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$55.00</w:t>
            </w:r>
          </w:p>
        </w:tc>
      </w:tr>
      <w:tr w:rsidR="006565C9" w:rsidRPr="00331FF1" w14:paraId="61826A96"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068020A0" w14:textId="77777777" w:rsidR="006565C9" w:rsidRPr="00331FF1" w:rsidRDefault="006565C9" w:rsidP="009F534C">
            <w:pPr>
              <w:spacing w:after="0"/>
              <w:ind w:left="180" w:right="140" w:hanging="34"/>
              <w:contextualSpacing/>
              <w:rPr>
                <w:rFonts w:ascii="Arial" w:hAnsi="Arial" w:cs="Arial"/>
                <w:sz w:val="19"/>
                <w:szCs w:val="19"/>
              </w:rPr>
            </w:pPr>
            <w:r w:rsidRPr="00331FF1">
              <w:rPr>
                <w:rFonts w:ascii="Arial" w:hAnsi="Arial"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vAlign w:val="bottom"/>
          </w:tcPr>
          <w:p w14:paraId="7C703D57"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$130.00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78EE1AAD"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$30.00</w:t>
            </w:r>
          </w:p>
        </w:tc>
      </w:tr>
      <w:tr w:rsidR="006565C9" w:rsidRPr="00331FF1" w14:paraId="50300257" w14:textId="77777777" w:rsidTr="00AE662C">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33FF38D" w14:textId="77777777" w:rsidR="006565C9" w:rsidRPr="00331FF1" w:rsidRDefault="006565C9" w:rsidP="009F534C">
            <w:pPr>
              <w:spacing w:after="0"/>
              <w:ind w:left="180" w:right="140" w:hanging="34"/>
              <w:contextualSpacing/>
              <w:rPr>
                <w:rFonts w:ascii="Arial" w:hAnsi="Arial" w:cs="Arial"/>
                <w:sz w:val="19"/>
                <w:szCs w:val="19"/>
              </w:rPr>
            </w:pPr>
            <w:r w:rsidRPr="00331FF1">
              <w:rPr>
                <w:rFonts w:ascii="Arial" w:hAnsi="Arial"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vAlign w:val="bottom"/>
          </w:tcPr>
          <w:p w14:paraId="276F5A1E"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75E0E7F8" w14:textId="77777777" w:rsidR="006565C9" w:rsidRPr="00331FF1" w:rsidRDefault="006565C9" w:rsidP="009F534C">
            <w:pPr>
              <w:spacing w:after="0"/>
              <w:ind w:right="158" w:hanging="34"/>
              <w:contextualSpacing/>
              <w:jc w:val="right"/>
              <w:rPr>
                <w:rFonts w:ascii="Arial" w:hAnsi="Arial" w:cs="Arial"/>
                <w:sz w:val="19"/>
                <w:szCs w:val="19"/>
              </w:rPr>
            </w:pPr>
            <w:r w:rsidRPr="00331FF1">
              <w:rPr>
                <w:rFonts w:ascii="Arial" w:hAnsi="Arial" w:cs="Arial"/>
                <w:sz w:val="19"/>
                <w:szCs w:val="19"/>
              </w:rPr>
              <w:t>$30.00</w:t>
            </w:r>
          </w:p>
        </w:tc>
      </w:tr>
    </w:tbl>
    <w:p w14:paraId="5CD69726"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2F869691" w14:textId="77777777" w:rsidTr="00AE662C">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F717AF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USO DE AGUA PARA LAVADO DE VEHÍCULOS</w:t>
            </w:r>
          </w:p>
        </w:tc>
      </w:tr>
      <w:tr w:rsidR="006565C9" w:rsidRPr="00331FF1" w14:paraId="1F997B6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94B0DC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VEHÍCULO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F5D0BC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72029219"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E1FFB67"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chica o remolque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BFC883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$95.00</w:t>
            </w:r>
          </w:p>
        </w:tc>
      </w:tr>
      <w:tr w:rsidR="006565C9" w:rsidRPr="00331FF1" w14:paraId="5AEDFBEB"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7ABCD67"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mediana o remolque mediano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4F3E03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$130.00</w:t>
            </w:r>
          </w:p>
        </w:tc>
      </w:tr>
      <w:tr w:rsidR="006565C9" w:rsidRPr="00331FF1" w14:paraId="730EF82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6E640F5"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grande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A56E7F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24A8F5D3"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053CEC2"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Camioneta grande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A2FBE6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$260.00</w:t>
            </w:r>
          </w:p>
        </w:tc>
      </w:tr>
      <w:tr w:rsidR="006565C9" w:rsidRPr="00331FF1" w14:paraId="1A74CAA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0EB6929"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tipo rabón cap. Hasta 7,500 Kg.</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22E04A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$435.00</w:t>
            </w:r>
          </w:p>
        </w:tc>
      </w:tr>
      <w:tr w:rsidR="006565C9" w:rsidRPr="00331FF1" w14:paraId="77384651"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D8ECA53"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tipo rabón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9F4965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$540.00</w:t>
            </w:r>
          </w:p>
        </w:tc>
      </w:tr>
      <w:tr w:rsidR="006565C9" w:rsidRPr="00331FF1" w14:paraId="3574C96D"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4EE92E7"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Tortón piso sencillo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F867CF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$545.00</w:t>
            </w:r>
          </w:p>
        </w:tc>
      </w:tr>
      <w:tr w:rsidR="006565C9" w:rsidRPr="00331FF1" w14:paraId="0C637478"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C602F31"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Camión Tortón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0FF476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$625.00</w:t>
            </w:r>
          </w:p>
        </w:tc>
      </w:tr>
      <w:tr w:rsidR="006565C9" w:rsidRPr="00331FF1" w14:paraId="3F5EDF22"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E77D3AB"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Panzona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6002A2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$890.00</w:t>
            </w:r>
          </w:p>
        </w:tc>
      </w:tr>
    </w:tbl>
    <w:p w14:paraId="35A2EC93"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1A05463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65A995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REFRIGERACIÓN, POR KG</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1CB9ABE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74177844"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7647344"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Primer día o fracción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3A6E12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$0.70</w:t>
            </w:r>
          </w:p>
        </w:tc>
      </w:tr>
      <w:tr w:rsidR="006565C9" w:rsidRPr="00331FF1" w14:paraId="5B662ACC"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36DBB45"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Segundo día o fracción</w:t>
            </w:r>
          </w:p>
        </w:tc>
        <w:tc>
          <w:tcPr>
            <w:tcW w:w="2500" w:type="pct"/>
            <w:tcBorders>
              <w:top w:val="single" w:sz="4" w:space="0" w:color="000000"/>
              <w:left w:val="single" w:sz="4" w:space="0" w:color="000000"/>
              <w:bottom w:val="single" w:sz="4" w:space="0" w:color="000000"/>
              <w:right w:val="single" w:sz="4" w:space="0" w:color="000000"/>
            </w:tcBorders>
            <w:hideMark/>
          </w:tcPr>
          <w:p w14:paraId="63B6159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$0.70</w:t>
            </w:r>
          </w:p>
        </w:tc>
      </w:tr>
      <w:tr w:rsidR="006565C9" w:rsidRPr="00331FF1" w14:paraId="6D269A5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984CD1E"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Tercer día o fracción</w:t>
            </w:r>
          </w:p>
        </w:tc>
        <w:tc>
          <w:tcPr>
            <w:tcW w:w="2500" w:type="pct"/>
            <w:tcBorders>
              <w:top w:val="single" w:sz="4" w:space="0" w:color="000000"/>
              <w:left w:val="single" w:sz="4" w:space="0" w:color="000000"/>
              <w:bottom w:val="single" w:sz="4" w:space="0" w:color="000000"/>
              <w:right w:val="single" w:sz="4" w:space="0" w:color="000000"/>
            </w:tcBorders>
            <w:hideMark/>
          </w:tcPr>
          <w:p w14:paraId="76BDDF2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$0.70</w:t>
            </w:r>
          </w:p>
        </w:tc>
      </w:tr>
      <w:tr w:rsidR="006565C9" w:rsidRPr="00331FF1" w14:paraId="5628164A"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CFB8D83"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Por cada día o fracción adicional</w:t>
            </w:r>
          </w:p>
        </w:tc>
        <w:tc>
          <w:tcPr>
            <w:tcW w:w="2500" w:type="pct"/>
            <w:tcBorders>
              <w:top w:val="single" w:sz="4" w:space="0" w:color="000000"/>
              <w:left w:val="single" w:sz="4" w:space="0" w:color="000000"/>
              <w:bottom w:val="single" w:sz="4" w:space="0" w:color="000000"/>
              <w:right w:val="single" w:sz="4" w:space="0" w:color="000000"/>
            </w:tcBorders>
            <w:hideMark/>
          </w:tcPr>
          <w:p w14:paraId="5970C45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$0.70</w:t>
            </w:r>
          </w:p>
        </w:tc>
      </w:tr>
    </w:tbl>
    <w:p w14:paraId="5AEBFDEE"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132E88EF" w14:textId="77777777" w:rsidTr="00AE662C">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A7986A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USO DE CORRALETAS, PARA GUARDA</w:t>
            </w:r>
          </w:p>
        </w:tc>
      </w:tr>
      <w:tr w:rsidR="006565C9" w:rsidRPr="00331FF1" w14:paraId="70ECE06E"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B48065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DE GANADO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5296AA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6B7197E0"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A6AC768"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Bovino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7D70CCE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$35.00</w:t>
            </w:r>
          </w:p>
        </w:tc>
      </w:tr>
      <w:tr w:rsidR="006565C9" w:rsidRPr="00331FF1" w14:paraId="1DAF9D4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FDC642F"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Porcino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44FC49FF" w14:textId="77777777" w:rsidR="006565C9" w:rsidRPr="00331FF1" w:rsidRDefault="006565C9" w:rsidP="009F534C">
            <w:pPr>
              <w:spacing w:after="0"/>
              <w:rPr>
                <w:rFonts w:ascii="Arial" w:hAnsi="Arial" w:cs="Arial"/>
                <w:sz w:val="19"/>
                <w:szCs w:val="19"/>
              </w:rPr>
            </w:pPr>
          </w:p>
        </w:tc>
      </w:tr>
      <w:tr w:rsidR="006565C9" w:rsidRPr="00331FF1" w14:paraId="59F10C25" w14:textId="77777777" w:rsidTr="00AE662C">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5312D8A" w14:textId="77777777" w:rsidR="006565C9" w:rsidRPr="00331FF1" w:rsidRDefault="006565C9" w:rsidP="009F534C">
            <w:pPr>
              <w:spacing w:after="0"/>
              <w:ind w:left="137"/>
              <w:contextualSpacing/>
              <w:rPr>
                <w:rFonts w:ascii="Arial" w:hAnsi="Arial" w:cs="Arial"/>
                <w:sz w:val="19"/>
                <w:szCs w:val="19"/>
              </w:rPr>
            </w:pPr>
            <w:r w:rsidRPr="00331FF1">
              <w:rPr>
                <w:rFonts w:ascii="Arial" w:hAnsi="Arial" w:cs="Arial"/>
                <w:sz w:val="19"/>
                <w:szCs w:val="19"/>
              </w:rPr>
              <w:t>Ovino y Caprino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AAD004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$25.00</w:t>
            </w:r>
          </w:p>
        </w:tc>
      </w:tr>
    </w:tbl>
    <w:p w14:paraId="0F6BCBA0" w14:textId="77777777" w:rsidR="006565C9" w:rsidRPr="00331FF1" w:rsidRDefault="006565C9" w:rsidP="009F534C">
      <w:pPr>
        <w:spacing w:after="0"/>
        <w:contextualSpacing/>
        <w:jc w:val="both"/>
        <w:rPr>
          <w:rFonts w:ascii="Arial" w:hAnsi="Arial" w:cs="Arial"/>
          <w:sz w:val="19"/>
          <w:szCs w:val="19"/>
          <w:shd w:val="clear" w:color="auto" w:fill="FFFFFF"/>
        </w:rPr>
      </w:pPr>
    </w:p>
    <w:p w14:paraId="356F66FB"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los derechos contemplados en el artículo 29, fracción II, numeral 2, inciso a) de la presente Ley, para los ciudadanos que acrediten su imposibilidad de pago o colocarse en algún supuesto de los grupos vulnerables y organismos, mediante solicitud de los interesados, previa autorización de la Dependencia encargada de las Finanzas Públicas, pagarán:</w:t>
      </w:r>
    </w:p>
    <w:p w14:paraId="0DCE8B52" w14:textId="77777777" w:rsidR="006565C9" w:rsidRPr="00331FF1" w:rsidRDefault="006565C9" w:rsidP="009F534C">
      <w:pPr>
        <w:spacing w:after="0"/>
        <w:ind w:left="1134"/>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6565C9" w:rsidRPr="00331FF1" w14:paraId="741ED5BF" w14:textId="77777777" w:rsidTr="00AE662C">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7C37DF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TEMPORALIDAD INICIAL</w:t>
            </w:r>
          </w:p>
          <w:p w14:paraId="31C52B6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6 AÑOS </w:t>
            </w:r>
          </w:p>
        </w:tc>
      </w:tr>
      <w:tr w:rsidR="006565C9" w:rsidRPr="00331FF1" w14:paraId="1802D2AE" w14:textId="77777777" w:rsidTr="00AE662C">
        <w:trPr>
          <w:trHeight w:val="20"/>
        </w:trPr>
        <w:tc>
          <w:tcPr>
            <w:tcW w:w="2500" w:type="pct"/>
            <w:tcBorders>
              <w:top w:val="single" w:sz="4" w:space="0" w:color="auto"/>
              <w:left w:val="single" w:sz="4" w:space="0" w:color="auto"/>
              <w:bottom w:val="single" w:sz="4" w:space="0" w:color="000000"/>
              <w:right w:val="single" w:sz="4" w:space="0" w:color="auto"/>
            </w:tcBorders>
            <w:shd w:val="clear" w:color="auto" w:fill="A6A6A6"/>
            <w:vAlign w:val="center"/>
            <w:hideMark/>
          </w:tcPr>
          <w:p w14:paraId="5DFAFD9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CONCEPTO</w:t>
            </w:r>
          </w:p>
        </w:tc>
        <w:tc>
          <w:tcPr>
            <w:tcW w:w="2500" w:type="pct"/>
            <w:tcBorders>
              <w:top w:val="single" w:sz="4" w:space="0" w:color="000000"/>
              <w:left w:val="single" w:sz="4" w:space="0" w:color="auto"/>
              <w:bottom w:val="single" w:sz="4" w:space="0" w:color="000000"/>
              <w:right w:val="single" w:sz="4" w:space="0" w:color="000000"/>
            </w:tcBorders>
            <w:shd w:val="clear" w:color="auto" w:fill="A6A6A6"/>
            <w:hideMark/>
          </w:tcPr>
          <w:p w14:paraId="00DF77C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 xml:space="preserve">IMPORTE </w:t>
            </w:r>
          </w:p>
        </w:tc>
      </w:tr>
      <w:tr w:rsidR="006565C9" w:rsidRPr="00331FF1" w14:paraId="292C0406" w14:textId="77777777" w:rsidTr="00AE662C">
        <w:trPr>
          <w:trHeight w:val="20"/>
        </w:trPr>
        <w:tc>
          <w:tcPr>
            <w:tcW w:w="2500" w:type="pct"/>
            <w:tcBorders>
              <w:top w:val="single" w:sz="4" w:space="0" w:color="000000"/>
              <w:left w:val="single" w:sz="4" w:space="0" w:color="auto"/>
              <w:bottom w:val="single" w:sz="4" w:space="0" w:color="auto"/>
              <w:right w:val="single" w:sz="4" w:space="0" w:color="auto"/>
            </w:tcBorders>
            <w:vAlign w:val="center"/>
            <w:hideMark/>
          </w:tcPr>
          <w:p w14:paraId="3F591855" w14:textId="77777777" w:rsidR="006565C9" w:rsidRPr="00331FF1" w:rsidRDefault="006565C9" w:rsidP="009F534C">
            <w:pPr>
              <w:spacing w:after="0"/>
              <w:ind w:left="142" w:right="169" w:hanging="1"/>
              <w:contextualSpacing/>
              <w:jc w:val="both"/>
              <w:rPr>
                <w:rFonts w:ascii="Arial" w:hAnsi="Arial" w:cs="Arial"/>
                <w:sz w:val="19"/>
                <w:szCs w:val="19"/>
              </w:rPr>
            </w:pPr>
            <w:r w:rsidRPr="00331FF1">
              <w:rPr>
                <w:rFonts w:ascii="Arial" w:hAnsi="Arial" w:cs="Arial"/>
                <w:sz w:val="19"/>
                <w:szCs w:val="19"/>
              </w:rPr>
              <w:t>Inhumación para grupos vulnerables que manifiesten imposibilidad de pago</w:t>
            </w:r>
          </w:p>
        </w:tc>
        <w:tc>
          <w:tcPr>
            <w:tcW w:w="2500" w:type="pct"/>
            <w:tcBorders>
              <w:top w:val="single" w:sz="4" w:space="0" w:color="000000"/>
              <w:left w:val="single" w:sz="4" w:space="0" w:color="auto"/>
              <w:bottom w:val="single" w:sz="4" w:space="0" w:color="000000"/>
              <w:right w:val="single" w:sz="4" w:space="0" w:color="000000"/>
            </w:tcBorders>
            <w:vAlign w:val="center"/>
            <w:hideMark/>
          </w:tcPr>
          <w:p w14:paraId="58073FE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$2,665.00</w:t>
            </w:r>
          </w:p>
        </w:tc>
      </w:tr>
    </w:tbl>
    <w:p w14:paraId="18A31201" w14:textId="77777777" w:rsidR="006565C9" w:rsidRPr="00331FF1" w:rsidRDefault="006565C9" w:rsidP="009F534C">
      <w:pPr>
        <w:spacing w:after="0"/>
        <w:contextualSpacing/>
        <w:jc w:val="both"/>
        <w:rPr>
          <w:rFonts w:ascii="Arial" w:hAnsi="Arial" w:cs="Arial"/>
          <w:sz w:val="19"/>
          <w:szCs w:val="19"/>
          <w:shd w:val="clear" w:color="auto" w:fill="FFFFFF"/>
        </w:rPr>
      </w:pPr>
    </w:p>
    <w:p w14:paraId="42F67034" w14:textId="77777777" w:rsidR="006565C9" w:rsidRPr="00331FF1" w:rsidRDefault="006565C9" w:rsidP="00A91CC7">
      <w:pPr>
        <w:numPr>
          <w:ilvl w:val="0"/>
          <w:numId w:val="211"/>
        </w:numPr>
        <w:spacing w:after="0" w:line="257" w:lineRule="auto"/>
        <w:contextualSpacing/>
        <w:jc w:val="both"/>
        <w:rPr>
          <w:rFonts w:ascii="Arial" w:hAnsi="Arial" w:cs="Arial"/>
          <w:sz w:val="19"/>
          <w:szCs w:val="19"/>
        </w:rPr>
      </w:pPr>
      <w:r w:rsidRPr="00331FF1">
        <w:rPr>
          <w:rFonts w:ascii="Arial" w:hAnsi="Arial" w:cs="Arial"/>
          <w:sz w:val="19"/>
          <w:szCs w:val="19"/>
        </w:rPr>
        <w:t>Cuando la Secretaría de Servicios Públicos Municipales, lleve a cabo programas en los Panteones Municipales en el Municipio de Corregidora, Qro., se aplicará el factor del 0.50 del total, de acuerdo a los lineamientos y procedimientos que para tales efectos apruebe el Ayuntamiento.</w:t>
      </w:r>
    </w:p>
    <w:p w14:paraId="033B4B71"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14C9EBA5"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Para el ejercicio fiscal 2023, por los derechos contemplados en el artículo 32 de la presente Ley, por los servicios prestados por la Secretaría del Ayuntamiento, el Encargado de la Dependencia Municipal, podrá determinar el importe de $135.00, a las personas físicas que acrediten su imposibilidad de pago o colocarse en algún supuesto de los grupos vulnerables y organismos, previa solicitud de los interesados.</w:t>
      </w:r>
    </w:p>
    <w:p w14:paraId="2161D843"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41B2391D"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los derechos contemplados en el artículo 32, fracción IV del presente ordenamiento, por la expedición de constancias para los ciudadanos que acrediten su imposibilidad de pago o colocarse en algún supuesto de los grupos vulnerables y organismos, mediante solicitud de los interesados, previa autorización de la Dependencia encargada de las Finanzas Públicas, pagarán:</w:t>
      </w:r>
    </w:p>
    <w:p w14:paraId="6D45DEE8" w14:textId="77777777" w:rsidR="006565C9" w:rsidRPr="00331FF1" w:rsidRDefault="006565C9" w:rsidP="009F534C">
      <w:pPr>
        <w:spacing w:after="0"/>
        <w:ind w:left="1428"/>
        <w:contextualSpacing/>
        <w:jc w:val="both"/>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385"/>
        <w:gridCol w:w="2080"/>
      </w:tblGrid>
      <w:tr w:rsidR="006565C9" w:rsidRPr="00331FF1" w14:paraId="54C1396F" w14:textId="77777777" w:rsidTr="00AE662C">
        <w:tc>
          <w:tcPr>
            <w:tcW w:w="3822" w:type="pct"/>
            <w:gridSpan w:val="2"/>
            <w:tcBorders>
              <w:top w:val="single" w:sz="4" w:space="0" w:color="auto"/>
              <w:left w:val="single" w:sz="4" w:space="0" w:color="auto"/>
              <w:bottom w:val="single" w:sz="4" w:space="0" w:color="auto"/>
              <w:right w:val="single" w:sz="4" w:space="0" w:color="auto"/>
            </w:tcBorders>
            <w:shd w:val="clear" w:color="auto" w:fill="A6A6A6"/>
            <w:hideMark/>
          </w:tcPr>
          <w:p w14:paraId="2C854E2A" w14:textId="77777777" w:rsidR="006565C9" w:rsidRPr="00331FF1" w:rsidRDefault="006565C9" w:rsidP="009F534C">
            <w:pPr>
              <w:spacing w:after="0"/>
              <w:contextualSpacing/>
              <w:jc w:val="center"/>
              <w:rPr>
                <w:rFonts w:ascii="Arial" w:hAnsi="Arial" w:cs="Arial"/>
                <w:b/>
                <w:bCs/>
                <w:sz w:val="19"/>
                <w:szCs w:val="19"/>
              </w:rPr>
            </w:pPr>
            <w:r w:rsidRPr="00331FF1">
              <w:rPr>
                <w:rFonts w:ascii="Arial" w:hAnsi="Arial" w:cs="Arial"/>
                <w:b/>
                <w:sz w:val="19"/>
                <w:szCs w:val="19"/>
              </w:rPr>
              <w:t>CONCEPTO</w:t>
            </w:r>
          </w:p>
        </w:tc>
        <w:tc>
          <w:tcPr>
            <w:tcW w:w="1178" w:type="pct"/>
            <w:tcBorders>
              <w:top w:val="single" w:sz="4" w:space="0" w:color="auto"/>
              <w:left w:val="single" w:sz="4" w:space="0" w:color="auto"/>
              <w:bottom w:val="single" w:sz="4" w:space="0" w:color="auto"/>
              <w:right w:val="single" w:sz="4" w:space="0" w:color="auto"/>
            </w:tcBorders>
            <w:shd w:val="clear" w:color="auto" w:fill="A6A6A6"/>
            <w:hideMark/>
          </w:tcPr>
          <w:p w14:paraId="111459AF" w14:textId="77777777" w:rsidR="006565C9" w:rsidRPr="00331FF1" w:rsidRDefault="006565C9" w:rsidP="009F534C">
            <w:pPr>
              <w:spacing w:after="0"/>
              <w:contextualSpacing/>
              <w:jc w:val="center"/>
              <w:rPr>
                <w:rFonts w:ascii="Arial" w:hAnsi="Arial" w:cs="Arial"/>
                <w:sz w:val="19"/>
                <w:szCs w:val="19"/>
                <w:shd w:val="clear" w:color="auto" w:fill="FFFFFF"/>
              </w:rPr>
            </w:pPr>
            <w:r w:rsidRPr="00331FF1">
              <w:rPr>
                <w:rFonts w:ascii="Arial" w:hAnsi="Arial" w:cs="Arial"/>
                <w:b/>
                <w:bCs/>
                <w:sz w:val="19"/>
                <w:szCs w:val="19"/>
              </w:rPr>
              <w:t>IMPORTE</w:t>
            </w:r>
          </w:p>
        </w:tc>
      </w:tr>
      <w:tr w:rsidR="006565C9" w:rsidRPr="00331FF1" w14:paraId="198DB6E1" w14:textId="77777777" w:rsidTr="00AE662C">
        <w:tc>
          <w:tcPr>
            <w:tcW w:w="1905" w:type="pct"/>
            <w:vMerge w:val="restart"/>
            <w:tcBorders>
              <w:top w:val="single" w:sz="4" w:space="0" w:color="auto"/>
              <w:left w:val="single" w:sz="4" w:space="0" w:color="auto"/>
              <w:bottom w:val="single" w:sz="4" w:space="0" w:color="auto"/>
              <w:right w:val="single" w:sz="4" w:space="0" w:color="auto"/>
            </w:tcBorders>
            <w:vAlign w:val="center"/>
            <w:hideMark/>
          </w:tcPr>
          <w:p w14:paraId="13C52D45" w14:textId="77777777" w:rsidR="006565C9" w:rsidRPr="00331FF1" w:rsidRDefault="006565C9" w:rsidP="009F534C">
            <w:pPr>
              <w:spacing w:after="0"/>
              <w:contextualSpacing/>
              <w:rPr>
                <w:rFonts w:ascii="Arial" w:hAnsi="Arial" w:cs="Arial"/>
                <w:sz w:val="19"/>
                <w:szCs w:val="19"/>
                <w:shd w:val="clear" w:color="auto" w:fill="FFFFFF"/>
              </w:rPr>
            </w:pPr>
            <w:r w:rsidRPr="00331FF1">
              <w:rPr>
                <w:rFonts w:ascii="Arial" w:hAnsi="Arial" w:cs="Arial"/>
                <w:sz w:val="19"/>
                <w:szCs w:val="19"/>
                <w:shd w:val="clear" w:color="auto" w:fill="FFFFFF"/>
              </w:rPr>
              <w:t>Constancia de Residencia</w:t>
            </w:r>
          </w:p>
        </w:tc>
        <w:tc>
          <w:tcPr>
            <w:tcW w:w="1917" w:type="pct"/>
            <w:tcBorders>
              <w:top w:val="single" w:sz="4" w:space="0" w:color="auto"/>
              <w:left w:val="single" w:sz="4" w:space="0" w:color="auto"/>
              <w:bottom w:val="single" w:sz="4" w:space="0" w:color="auto"/>
              <w:right w:val="single" w:sz="4" w:space="0" w:color="auto"/>
            </w:tcBorders>
            <w:hideMark/>
          </w:tcPr>
          <w:p w14:paraId="0E6670A8" w14:textId="77777777" w:rsidR="006565C9" w:rsidRPr="00331FF1" w:rsidRDefault="006565C9" w:rsidP="009F534C">
            <w:pPr>
              <w:spacing w:after="0"/>
              <w:contextualSpacing/>
              <w:rPr>
                <w:rFonts w:ascii="Arial" w:hAnsi="Arial" w:cs="Arial"/>
                <w:sz w:val="19"/>
                <w:szCs w:val="19"/>
                <w:shd w:val="clear" w:color="auto" w:fill="FFFFFF"/>
              </w:rPr>
            </w:pPr>
            <w:r w:rsidRPr="00331FF1">
              <w:rPr>
                <w:rFonts w:ascii="Arial" w:hAnsi="Arial" w:cs="Arial"/>
                <w:sz w:val="19"/>
                <w:szCs w:val="19"/>
                <w:shd w:val="clear" w:color="auto" w:fill="FFFFFF"/>
              </w:rPr>
              <w:t>Hasta 1 año de residencia</w:t>
            </w:r>
          </w:p>
        </w:tc>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0AFCA68A" w14:textId="77777777" w:rsidR="006565C9" w:rsidRPr="00331FF1" w:rsidRDefault="006565C9" w:rsidP="009F534C">
            <w:pPr>
              <w:spacing w:after="0"/>
              <w:contextualSpacing/>
              <w:jc w:val="right"/>
              <w:rPr>
                <w:rFonts w:ascii="Arial" w:hAnsi="Arial" w:cs="Arial"/>
                <w:sz w:val="19"/>
                <w:szCs w:val="19"/>
                <w:shd w:val="clear" w:color="auto" w:fill="FFFFFF"/>
              </w:rPr>
            </w:pPr>
            <w:r w:rsidRPr="00331FF1">
              <w:rPr>
                <w:rFonts w:ascii="Arial" w:hAnsi="Arial" w:cs="Arial"/>
                <w:sz w:val="19"/>
                <w:szCs w:val="19"/>
                <w:shd w:val="clear" w:color="auto" w:fill="FFFFFF"/>
              </w:rPr>
              <w:t>$180.00</w:t>
            </w:r>
          </w:p>
        </w:tc>
      </w:tr>
      <w:tr w:rsidR="006565C9" w:rsidRPr="00331FF1" w14:paraId="631FCB97"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6CAD98CC" w14:textId="77777777" w:rsidR="006565C9" w:rsidRPr="00331FF1" w:rsidRDefault="006565C9" w:rsidP="009F534C">
            <w:pPr>
              <w:spacing w:after="0"/>
              <w:rPr>
                <w:rFonts w:ascii="Arial" w:hAnsi="Arial" w:cs="Arial"/>
                <w:sz w:val="19"/>
                <w:szCs w:val="19"/>
                <w:shd w:val="clear" w:color="auto" w:fill="FFFFFF"/>
              </w:rPr>
            </w:pPr>
          </w:p>
        </w:tc>
        <w:tc>
          <w:tcPr>
            <w:tcW w:w="1917" w:type="pct"/>
            <w:tcBorders>
              <w:top w:val="single" w:sz="4" w:space="0" w:color="auto"/>
              <w:left w:val="single" w:sz="4" w:space="0" w:color="auto"/>
              <w:bottom w:val="single" w:sz="4" w:space="0" w:color="auto"/>
              <w:right w:val="single" w:sz="4" w:space="0" w:color="auto"/>
            </w:tcBorders>
            <w:hideMark/>
          </w:tcPr>
          <w:p w14:paraId="5ACBB9C0" w14:textId="77777777" w:rsidR="006565C9" w:rsidRPr="00331FF1" w:rsidRDefault="006565C9" w:rsidP="009F534C">
            <w:pPr>
              <w:spacing w:after="0"/>
              <w:contextualSpacing/>
              <w:rPr>
                <w:rFonts w:ascii="Arial" w:hAnsi="Arial" w:cs="Arial"/>
                <w:sz w:val="19"/>
                <w:szCs w:val="19"/>
                <w:shd w:val="clear" w:color="auto" w:fill="FFFFFF"/>
              </w:rPr>
            </w:pPr>
            <w:r w:rsidRPr="00331FF1">
              <w:rPr>
                <w:rFonts w:ascii="Arial" w:hAnsi="Arial" w:cs="Arial"/>
                <w:sz w:val="19"/>
                <w:szCs w:val="19"/>
                <w:shd w:val="clear" w:color="auto" w:fill="FFFFFF"/>
              </w:rPr>
              <w:t>Hasta 3 años de residencia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1ED77" w14:textId="77777777" w:rsidR="006565C9" w:rsidRPr="00331FF1" w:rsidRDefault="006565C9" w:rsidP="009F534C">
            <w:pPr>
              <w:spacing w:after="0"/>
              <w:rPr>
                <w:rFonts w:ascii="Arial" w:hAnsi="Arial" w:cs="Arial"/>
                <w:sz w:val="19"/>
                <w:szCs w:val="19"/>
                <w:shd w:val="clear" w:color="auto" w:fill="FFFFFF"/>
              </w:rPr>
            </w:pPr>
          </w:p>
        </w:tc>
      </w:tr>
      <w:tr w:rsidR="006565C9" w:rsidRPr="00331FF1" w14:paraId="498D6DD0"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55D24622" w14:textId="77777777" w:rsidR="006565C9" w:rsidRPr="00331FF1" w:rsidRDefault="006565C9" w:rsidP="009F534C">
            <w:pPr>
              <w:spacing w:after="0"/>
              <w:rPr>
                <w:rFonts w:ascii="Arial" w:hAnsi="Arial" w:cs="Arial"/>
                <w:sz w:val="19"/>
                <w:szCs w:val="19"/>
                <w:shd w:val="clear" w:color="auto" w:fill="FFFFFF"/>
              </w:rPr>
            </w:pPr>
          </w:p>
        </w:tc>
        <w:tc>
          <w:tcPr>
            <w:tcW w:w="1917" w:type="pct"/>
            <w:tcBorders>
              <w:top w:val="single" w:sz="4" w:space="0" w:color="auto"/>
              <w:left w:val="single" w:sz="4" w:space="0" w:color="auto"/>
              <w:bottom w:val="single" w:sz="4" w:space="0" w:color="auto"/>
              <w:right w:val="single" w:sz="4" w:space="0" w:color="auto"/>
            </w:tcBorders>
            <w:hideMark/>
          </w:tcPr>
          <w:p w14:paraId="7ED95DDD" w14:textId="77777777" w:rsidR="006565C9" w:rsidRPr="00331FF1" w:rsidRDefault="006565C9" w:rsidP="009F534C">
            <w:pPr>
              <w:spacing w:after="0"/>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De 3 años en adelante de residencia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2ED7B" w14:textId="77777777" w:rsidR="006565C9" w:rsidRPr="00331FF1" w:rsidRDefault="006565C9" w:rsidP="009F534C">
            <w:pPr>
              <w:spacing w:after="0"/>
              <w:rPr>
                <w:rFonts w:ascii="Arial" w:hAnsi="Arial" w:cs="Arial"/>
                <w:sz w:val="19"/>
                <w:szCs w:val="19"/>
                <w:shd w:val="clear" w:color="auto" w:fill="FFFFFF"/>
              </w:rPr>
            </w:pPr>
          </w:p>
        </w:tc>
      </w:tr>
      <w:tr w:rsidR="006565C9" w:rsidRPr="00331FF1" w14:paraId="55141FE3" w14:textId="77777777" w:rsidTr="00AE662C">
        <w:tc>
          <w:tcPr>
            <w:tcW w:w="0" w:type="auto"/>
            <w:vMerge/>
            <w:tcBorders>
              <w:top w:val="single" w:sz="4" w:space="0" w:color="auto"/>
              <w:left w:val="single" w:sz="4" w:space="0" w:color="auto"/>
              <w:bottom w:val="single" w:sz="4" w:space="0" w:color="auto"/>
              <w:right w:val="single" w:sz="4" w:space="0" w:color="auto"/>
            </w:tcBorders>
            <w:vAlign w:val="center"/>
            <w:hideMark/>
          </w:tcPr>
          <w:p w14:paraId="51BA8E37" w14:textId="77777777" w:rsidR="006565C9" w:rsidRPr="00331FF1" w:rsidRDefault="006565C9" w:rsidP="009F534C">
            <w:pPr>
              <w:spacing w:after="0"/>
              <w:rPr>
                <w:rFonts w:ascii="Arial" w:hAnsi="Arial" w:cs="Arial"/>
                <w:sz w:val="19"/>
                <w:szCs w:val="19"/>
                <w:shd w:val="clear" w:color="auto" w:fill="FFFFFF"/>
              </w:rPr>
            </w:pPr>
          </w:p>
        </w:tc>
        <w:tc>
          <w:tcPr>
            <w:tcW w:w="1917" w:type="pct"/>
            <w:tcBorders>
              <w:top w:val="single" w:sz="4" w:space="0" w:color="auto"/>
              <w:left w:val="single" w:sz="4" w:space="0" w:color="auto"/>
              <w:bottom w:val="single" w:sz="4" w:space="0" w:color="auto"/>
              <w:right w:val="single" w:sz="4" w:space="0" w:color="auto"/>
            </w:tcBorders>
            <w:hideMark/>
          </w:tcPr>
          <w:p w14:paraId="7CEEC305" w14:textId="77777777" w:rsidR="006565C9" w:rsidRPr="00331FF1" w:rsidRDefault="006565C9" w:rsidP="009F534C">
            <w:pPr>
              <w:spacing w:after="0"/>
              <w:contextualSpacing/>
              <w:jc w:val="both"/>
              <w:rPr>
                <w:rFonts w:ascii="Arial" w:hAnsi="Arial" w:cs="Arial"/>
                <w:sz w:val="19"/>
                <w:szCs w:val="19"/>
                <w:shd w:val="clear" w:color="auto" w:fill="FFFFFF"/>
              </w:rPr>
            </w:pPr>
            <w:r w:rsidRPr="00331FF1">
              <w:rPr>
                <w:rFonts w:ascii="Arial" w:hAnsi="Arial" w:cs="Arial"/>
                <w:sz w:val="19"/>
                <w:szCs w:val="19"/>
              </w:rPr>
              <w:t>Constancia de viabilidad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C9E5C" w14:textId="77777777" w:rsidR="006565C9" w:rsidRPr="00331FF1" w:rsidRDefault="006565C9" w:rsidP="009F534C">
            <w:pPr>
              <w:spacing w:after="0"/>
              <w:rPr>
                <w:rFonts w:ascii="Arial" w:hAnsi="Arial" w:cs="Arial"/>
                <w:sz w:val="19"/>
                <w:szCs w:val="19"/>
                <w:shd w:val="clear" w:color="auto" w:fill="FFFFFF"/>
              </w:rPr>
            </w:pPr>
          </w:p>
        </w:tc>
      </w:tr>
      <w:tr w:rsidR="006565C9" w:rsidRPr="00331FF1" w14:paraId="3F53C909" w14:textId="77777777" w:rsidTr="00AE662C">
        <w:tc>
          <w:tcPr>
            <w:tcW w:w="3822" w:type="pct"/>
            <w:gridSpan w:val="2"/>
            <w:tcBorders>
              <w:top w:val="single" w:sz="4" w:space="0" w:color="auto"/>
              <w:left w:val="single" w:sz="4" w:space="0" w:color="auto"/>
              <w:bottom w:val="single" w:sz="4" w:space="0" w:color="auto"/>
              <w:right w:val="single" w:sz="4" w:space="0" w:color="auto"/>
            </w:tcBorders>
            <w:hideMark/>
          </w:tcPr>
          <w:p w14:paraId="00183A09" w14:textId="77777777" w:rsidR="006565C9" w:rsidRPr="00331FF1" w:rsidRDefault="006565C9" w:rsidP="009F534C">
            <w:pPr>
              <w:spacing w:after="0"/>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Otras Constancias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71455" w14:textId="77777777" w:rsidR="006565C9" w:rsidRPr="00331FF1" w:rsidRDefault="006565C9" w:rsidP="009F534C">
            <w:pPr>
              <w:spacing w:after="0"/>
              <w:rPr>
                <w:rFonts w:ascii="Arial" w:hAnsi="Arial" w:cs="Arial"/>
                <w:sz w:val="19"/>
                <w:szCs w:val="19"/>
                <w:shd w:val="clear" w:color="auto" w:fill="FFFFFF"/>
              </w:rPr>
            </w:pPr>
          </w:p>
        </w:tc>
      </w:tr>
    </w:tbl>
    <w:p w14:paraId="0C5442AD" w14:textId="77777777" w:rsidR="006565C9" w:rsidRPr="00331FF1" w:rsidRDefault="006565C9" w:rsidP="009F534C">
      <w:pPr>
        <w:spacing w:after="0"/>
        <w:ind w:left="1428"/>
        <w:contextualSpacing/>
        <w:jc w:val="both"/>
        <w:rPr>
          <w:rFonts w:ascii="Arial" w:hAnsi="Arial" w:cs="Arial"/>
          <w:sz w:val="19"/>
          <w:szCs w:val="19"/>
          <w:shd w:val="clear" w:color="auto" w:fill="FFFFFF"/>
        </w:rPr>
      </w:pPr>
    </w:p>
    <w:p w14:paraId="178EA99D"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Durante el ejercicio fiscal 2023, para los derechos contenidos en el artículo 32, fracción V del presente ordenamiento, de acuerdo a los criterios y lineamientos que para tales efectos establezca la dependencia encargada de prestar dicho servicio, se autoriza la recepción de dichos pagos en la modalidad de parcialidades o diferido.</w:t>
      </w:r>
    </w:p>
    <w:p w14:paraId="570D9971"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3FC460BD"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los derechos contenidos en el artículo 32, fracción V de la presente Ley, para los ciudadanos que acrediten su imposibilidad de pago o colocarse en algún supuesto de grupos vulnerables, previa solicitud de los interesados se podrá aplicar un factor del 0.50 sobre el total determinado, previa autorización de la Dependencia encargada de las Finanzas Públicas.</w:t>
      </w:r>
    </w:p>
    <w:p w14:paraId="6BC00095"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3FE350BC"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Durante el ejercicio fiscal 2023, podrá autorizarse el pago en parcialidades o diferido en las contribuciones que deriven de Autorizaciones de Cabildo, a cubrir por parte de los particulares, de acuerdo a los criterios y lineamientos que para tales efectos establezca la dependencia encargada de las finanzas públicas.</w:t>
      </w:r>
    </w:p>
    <w:p w14:paraId="0E9D18D6"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3BCE89BB"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Durante el ejercicio fiscal 2023, los grupos artísticos que representen al Municipio de Corregidora, Qro., podrán hacer uso, sin costo, de las instalaciones descritas en el artículo 34 de la presente Ley, de acuerdo a la disposición de días y horario y de los lineamientos establecidos por la Secretaría de Desarrollo Social,</w:t>
      </w:r>
      <w:r w:rsidRPr="00331FF1">
        <w:rPr>
          <w:rFonts w:ascii="Arial" w:hAnsi="Arial" w:cs="Arial"/>
          <w:sz w:val="19"/>
          <w:szCs w:val="19"/>
          <w:shd w:val="clear" w:color="auto" w:fill="FFFFFF"/>
        </w:rPr>
        <w:t xml:space="preserve"> para aquellas instalaciones que se encuentren administradas por el Municipio de Corregidora, Qro. </w:t>
      </w:r>
    </w:p>
    <w:p w14:paraId="7D86A96A"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321E4996"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Por los derechos contemplados en el artículo 34, fracción I de la presente Ley, para los ciudadanos que acrediten su imposibilidad de pago o colocarse en algún supuesto de los grupos vulnerables y organismos, mediante solicitud de los interesados, previa </w:t>
      </w:r>
      <w:r w:rsidRPr="00331FF1">
        <w:rPr>
          <w:rFonts w:ascii="Arial" w:hAnsi="Arial" w:cs="Arial"/>
          <w:sz w:val="19"/>
          <w:szCs w:val="19"/>
        </w:rPr>
        <w:t>disponibilidad</w:t>
      </w:r>
      <w:r w:rsidRPr="00331FF1">
        <w:rPr>
          <w:rFonts w:ascii="Arial" w:hAnsi="Arial" w:cs="Arial"/>
          <w:spacing w:val="2"/>
          <w:sz w:val="19"/>
          <w:szCs w:val="19"/>
        </w:rPr>
        <w:t xml:space="preserve"> </w:t>
      </w:r>
      <w:r w:rsidRPr="00331FF1">
        <w:rPr>
          <w:rFonts w:ascii="Arial" w:hAnsi="Arial" w:cs="Arial"/>
          <w:sz w:val="19"/>
          <w:szCs w:val="19"/>
        </w:rPr>
        <w:t>y</w:t>
      </w:r>
      <w:r w:rsidRPr="00331FF1">
        <w:rPr>
          <w:rFonts w:ascii="Arial" w:hAnsi="Arial" w:cs="Arial"/>
          <w:spacing w:val="-5"/>
          <w:sz w:val="19"/>
          <w:szCs w:val="19"/>
        </w:rPr>
        <w:t xml:space="preserve"> </w:t>
      </w:r>
      <w:r w:rsidRPr="00331FF1">
        <w:rPr>
          <w:rFonts w:ascii="Arial" w:hAnsi="Arial" w:cs="Arial"/>
          <w:sz w:val="19"/>
          <w:szCs w:val="19"/>
        </w:rPr>
        <w:t>autorización</w:t>
      </w:r>
      <w:r w:rsidRPr="00331FF1">
        <w:rPr>
          <w:rFonts w:ascii="Arial" w:hAnsi="Arial" w:cs="Arial"/>
          <w:spacing w:val="-1"/>
          <w:sz w:val="19"/>
          <w:szCs w:val="19"/>
        </w:rPr>
        <w:t xml:space="preserve"> </w:t>
      </w:r>
      <w:r w:rsidRPr="00331FF1">
        <w:rPr>
          <w:rFonts w:ascii="Arial" w:hAnsi="Arial" w:cs="Arial"/>
          <w:sz w:val="19"/>
          <w:szCs w:val="19"/>
        </w:rPr>
        <w:t>del</w:t>
      </w:r>
      <w:r w:rsidRPr="00331FF1">
        <w:rPr>
          <w:rFonts w:ascii="Arial" w:hAnsi="Arial" w:cs="Arial"/>
          <w:spacing w:val="-3"/>
          <w:sz w:val="19"/>
          <w:szCs w:val="19"/>
        </w:rPr>
        <w:t xml:space="preserve"> </w:t>
      </w:r>
      <w:r w:rsidRPr="00331FF1">
        <w:rPr>
          <w:rFonts w:ascii="Arial" w:hAnsi="Arial" w:cs="Arial"/>
          <w:sz w:val="19"/>
          <w:szCs w:val="19"/>
        </w:rPr>
        <w:t>Instituto</w:t>
      </w:r>
      <w:r w:rsidRPr="00331FF1">
        <w:rPr>
          <w:rFonts w:ascii="Arial" w:hAnsi="Arial" w:cs="Arial"/>
          <w:spacing w:val="-1"/>
          <w:sz w:val="19"/>
          <w:szCs w:val="19"/>
        </w:rPr>
        <w:t xml:space="preserve"> </w:t>
      </w:r>
      <w:r w:rsidRPr="00331FF1">
        <w:rPr>
          <w:rFonts w:ascii="Arial" w:hAnsi="Arial" w:cs="Arial"/>
          <w:sz w:val="19"/>
          <w:szCs w:val="19"/>
        </w:rPr>
        <w:t>del</w:t>
      </w:r>
      <w:r w:rsidRPr="00331FF1">
        <w:rPr>
          <w:rFonts w:ascii="Arial" w:hAnsi="Arial" w:cs="Arial"/>
          <w:spacing w:val="-3"/>
          <w:sz w:val="19"/>
          <w:szCs w:val="19"/>
        </w:rPr>
        <w:t xml:space="preserve"> </w:t>
      </w:r>
      <w:r w:rsidRPr="00331FF1">
        <w:rPr>
          <w:rFonts w:ascii="Arial" w:hAnsi="Arial" w:cs="Arial"/>
          <w:sz w:val="19"/>
          <w:szCs w:val="19"/>
        </w:rPr>
        <w:t>Deporte</w:t>
      </w:r>
      <w:r w:rsidRPr="00331FF1">
        <w:rPr>
          <w:rFonts w:ascii="Arial" w:hAnsi="Arial" w:cs="Arial"/>
          <w:spacing w:val="-1"/>
          <w:sz w:val="19"/>
          <w:szCs w:val="19"/>
        </w:rPr>
        <w:t xml:space="preserve"> </w:t>
      </w:r>
      <w:r w:rsidRPr="00331FF1">
        <w:rPr>
          <w:rFonts w:ascii="Arial" w:hAnsi="Arial" w:cs="Arial"/>
          <w:sz w:val="19"/>
          <w:szCs w:val="19"/>
        </w:rPr>
        <w:t>del</w:t>
      </w:r>
      <w:r w:rsidRPr="00331FF1">
        <w:rPr>
          <w:rFonts w:ascii="Arial" w:hAnsi="Arial" w:cs="Arial"/>
          <w:spacing w:val="-3"/>
          <w:sz w:val="19"/>
          <w:szCs w:val="19"/>
        </w:rPr>
        <w:t xml:space="preserve"> </w:t>
      </w:r>
      <w:r w:rsidRPr="00331FF1">
        <w:rPr>
          <w:rFonts w:ascii="Arial" w:hAnsi="Arial" w:cs="Arial"/>
          <w:sz w:val="19"/>
          <w:szCs w:val="19"/>
        </w:rPr>
        <w:t>Municipio</w:t>
      </w:r>
      <w:r w:rsidRPr="00331FF1">
        <w:rPr>
          <w:rFonts w:ascii="Arial" w:hAnsi="Arial" w:cs="Arial"/>
          <w:spacing w:val="1"/>
          <w:sz w:val="19"/>
          <w:szCs w:val="19"/>
        </w:rPr>
        <w:t xml:space="preserve"> </w:t>
      </w:r>
      <w:r w:rsidRPr="00331FF1">
        <w:rPr>
          <w:rFonts w:ascii="Arial" w:hAnsi="Arial" w:cs="Arial"/>
          <w:sz w:val="19"/>
          <w:szCs w:val="19"/>
        </w:rPr>
        <w:t>de</w:t>
      </w:r>
      <w:r w:rsidRPr="00331FF1">
        <w:rPr>
          <w:rFonts w:ascii="Arial" w:hAnsi="Arial" w:cs="Arial"/>
          <w:spacing w:val="-2"/>
          <w:sz w:val="19"/>
          <w:szCs w:val="19"/>
        </w:rPr>
        <w:t xml:space="preserve"> </w:t>
      </w:r>
      <w:r w:rsidRPr="00331FF1">
        <w:rPr>
          <w:rFonts w:ascii="Arial" w:hAnsi="Arial" w:cs="Arial"/>
          <w:sz w:val="19"/>
          <w:szCs w:val="19"/>
        </w:rPr>
        <w:t>Corregidora,</w:t>
      </w:r>
      <w:r w:rsidRPr="00331FF1">
        <w:rPr>
          <w:rFonts w:ascii="Arial" w:hAnsi="Arial" w:cs="Arial"/>
          <w:spacing w:val="-1"/>
          <w:sz w:val="19"/>
          <w:szCs w:val="19"/>
        </w:rPr>
        <w:t xml:space="preserve"> </w:t>
      </w:r>
      <w:r w:rsidRPr="00331FF1">
        <w:rPr>
          <w:rFonts w:ascii="Arial" w:hAnsi="Arial" w:cs="Arial"/>
          <w:sz w:val="19"/>
          <w:szCs w:val="19"/>
        </w:rPr>
        <w:t>Qro, a través de su jefatura correspondiente</w:t>
      </w:r>
      <w:r w:rsidRPr="00331FF1">
        <w:rPr>
          <w:rFonts w:ascii="Arial" w:hAnsi="Arial" w:cs="Arial"/>
          <w:sz w:val="19"/>
          <w:szCs w:val="19"/>
          <w:shd w:val="clear" w:color="auto" w:fill="FFFFFF"/>
        </w:rPr>
        <w:t>, pagarán:</w:t>
      </w:r>
    </w:p>
    <w:p w14:paraId="4EF9BF8E" w14:textId="77777777" w:rsidR="006565C9" w:rsidRPr="00331FF1" w:rsidRDefault="006565C9" w:rsidP="009F534C">
      <w:pPr>
        <w:autoSpaceDE w:val="0"/>
        <w:autoSpaceDN w:val="0"/>
        <w:adjustRightInd w:val="0"/>
        <w:spacing w:after="0"/>
        <w:contextualSpacing/>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705"/>
        <w:gridCol w:w="2874"/>
        <w:gridCol w:w="3249"/>
      </w:tblGrid>
      <w:tr w:rsidR="006565C9" w:rsidRPr="00331FF1" w14:paraId="6E40A739" w14:textId="77777777" w:rsidTr="00AE662C">
        <w:trPr>
          <w:trHeight w:val="20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E36900A" w14:textId="77777777" w:rsidR="006565C9" w:rsidRPr="00331FF1" w:rsidRDefault="006565C9" w:rsidP="009F534C">
            <w:pPr>
              <w:spacing w:after="0"/>
              <w:ind w:left="140" w:right="141"/>
              <w:contextualSpacing/>
              <w:jc w:val="center"/>
              <w:rPr>
                <w:rFonts w:ascii="Arial" w:hAnsi="Arial" w:cs="Arial"/>
                <w:b/>
                <w:sz w:val="19"/>
                <w:szCs w:val="19"/>
              </w:rPr>
            </w:pPr>
            <w:r w:rsidRPr="00331FF1">
              <w:rPr>
                <w:rFonts w:ascii="Arial" w:hAnsi="Arial" w:cs="Arial"/>
                <w:b/>
                <w:sz w:val="19"/>
                <w:szCs w:val="19"/>
              </w:rPr>
              <w:t>POR CURSO MENSUAL CON MAESTROS PAGADOS POR EL MUNICIPIO, HASTA DOS TALLERES</w:t>
            </w:r>
          </w:p>
        </w:tc>
      </w:tr>
      <w:tr w:rsidR="006565C9" w:rsidRPr="00331FF1" w14:paraId="79A0ACE1" w14:textId="77777777" w:rsidTr="00AE662C">
        <w:trPr>
          <w:trHeight w:val="20"/>
        </w:trPr>
        <w:tc>
          <w:tcPr>
            <w:tcW w:w="1532"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15C1C8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INSTALACIÓN MUNICIPAL</w:t>
            </w:r>
          </w:p>
        </w:tc>
        <w:tc>
          <w:tcPr>
            <w:tcW w:w="3468" w:type="pct"/>
            <w:gridSpan w:val="2"/>
            <w:tcBorders>
              <w:top w:val="single" w:sz="4" w:space="0" w:color="000000"/>
              <w:left w:val="single" w:sz="4" w:space="0" w:color="000000"/>
              <w:bottom w:val="single" w:sz="4" w:space="0" w:color="000000"/>
              <w:right w:val="single" w:sz="4" w:space="0" w:color="000000"/>
            </w:tcBorders>
            <w:shd w:val="clear" w:color="auto" w:fill="A6A6A6"/>
            <w:hideMark/>
          </w:tcPr>
          <w:p w14:paraId="05BE8929"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97A9188"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51C6A" w14:textId="77777777" w:rsidR="006565C9" w:rsidRPr="00331FF1" w:rsidRDefault="006565C9" w:rsidP="009F534C">
            <w:pPr>
              <w:spacing w:after="0"/>
              <w:rPr>
                <w:rFonts w:ascii="Arial" w:hAnsi="Arial" w:cs="Arial"/>
                <w:b/>
                <w:sz w:val="19"/>
                <w:szCs w:val="19"/>
              </w:rPr>
            </w:pPr>
          </w:p>
        </w:tc>
        <w:tc>
          <w:tcPr>
            <w:tcW w:w="1628" w:type="pct"/>
            <w:tcBorders>
              <w:top w:val="single" w:sz="4" w:space="0" w:color="000000"/>
              <w:left w:val="single" w:sz="4" w:space="0" w:color="000000"/>
              <w:bottom w:val="single" w:sz="4" w:space="0" w:color="000000"/>
              <w:right w:val="single" w:sz="4" w:space="0" w:color="000000"/>
            </w:tcBorders>
            <w:shd w:val="clear" w:color="auto" w:fill="A6A6A6"/>
            <w:hideMark/>
          </w:tcPr>
          <w:p w14:paraId="58EFDEE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840" w:type="pct"/>
            <w:tcBorders>
              <w:top w:val="single" w:sz="4" w:space="0" w:color="000000"/>
              <w:left w:val="single" w:sz="4" w:space="0" w:color="000000"/>
              <w:bottom w:val="single" w:sz="4" w:space="0" w:color="000000"/>
              <w:right w:val="single" w:sz="4" w:space="0" w:color="000000"/>
            </w:tcBorders>
            <w:shd w:val="clear" w:color="auto" w:fill="A6A6A6"/>
            <w:hideMark/>
          </w:tcPr>
          <w:p w14:paraId="0547404E"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560F7579"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0E2DD3CB"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 xml:space="preserve">El Pueblito </w:t>
            </w:r>
          </w:p>
        </w:tc>
        <w:tc>
          <w:tcPr>
            <w:tcW w:w="1628" w:type="pct"/>
            <w:vMerge w:val="restart"/>
            <w:tcBorders>
              <w:top w:val="single" w:sz="4" w:space="0" w:color="000000"/>
              <w:left w:val="single" w:sz="4" w:space="0" w:color="000000"/>
              <w:right w:val="single" w:sz="4" w:space="0" w:color="000000"/>
            </w:tcBorders>
            <w:vAlign w:val="center"/>
            <w:hideMark/>
          </w:tcPr>
          <w:p w14:paraId="0F22CDD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$80.00</w:t>
            </w:r>
          </w:p>
        </w:tc>
        <w:tc>
          <w:tcPr>
            <w:tcW w:w="1840" w:type="pct"/>
            <w:vMerge w:val="restart"/>
            <w:tcBorders>
              <w:top w:val="single" w:sz="4" w:space="0" w:color="000000"/>
              <w:left w:val="single" w:sz="4" w:space="0" w:color="000000"/>
              <w:right w:val="single" w:sz="4" w:space="0" w:color="000000"/>
            </w:tcBorders>
            <w:vAlign w:val="center"/>
            <w:hideMark/>
          </w:tcPr>
          <w:p w14:paraId="45407D3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r w:rsidR="006565C9" w:rsidRPr="00331FF1" w14:paraId="59284391"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tcPr>
          <w:p w14:paraId="2A1A9766"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 xml:space="preserve">Pirámides </w:t>
            </w:r>
          </w:p>
        </w:tc>
        <w:tc>
          <w:tcPr>
            <w:tcW w:w="1628" w:type="pct"/>
            <w:vMerge/>
            <w:tcBorders>
              <w:left w:val="single" w:sz="4" w:space="0" w:color="000000"/>
              <w:bottom w:val="single" w:sz="4" w:space="0" w:color="000000"/>
              <w:right w:val="single" w:sz="4" w:space="0" w:color="000000"/>
            </w:tcBorders>
            <w:vAlign w:val="center"/>
          </w:tcPr>
          <w:p w14:paraId="592EE1DF" w14:textId="77777777" w:rsidR="006565C9" w:rsidRPr="00331FF1" w:rsidRDefault="006565C9" w:rsidP="009F534C">
            <w:pPr>
              <w:spacing w:after="0"/>
              <w:ind w:right="169" w:hanging="34"/>
              <w:contextualSpacing/>
              <w:jc w:val="right"/>
              <w:rPr>
                <w:rFonts w:ascii="Arial" w:hAnsi="Arial" w:cs="Arial"/>
                <w:sz w:val="19"/>
                <w:szCs w:val="19"/>
              </w:rPr>
            </w:pPr>
          </w:p>
        </w:tc>
        <w:tc>
          <w:tcPr>
            <w:tcW w:w="1840" w:type="pct"/>
            <w:vMerge/>
            <w:tcBorders>
              <w:left w:val="single" w:sz="4" w:space="0" w:color="000000"/>
              <w:bottom w:val="single" w:sz="4" w:space="0" w:color="000000"/>
              <w:right w:val="single" w:sz="4" w:space="0" w:color="000000"/>
            </w:tcBorders>
            <w:vAlign w:val="center"/>
          </w:tcPr>
          <w:p w14:paraId="769BFC3A" w14:textId="77777777" w:rsidR="006565C9" w:rsidRPr="00331FF1" w:rsidRDefault="006565C9" w:rsidP="009F534C">
            <w:pPr>
              <w:spacing w:after="0"/>
              <w:ind w:right="169" w:hanging="34"/>
              <w:contextualSpacing/>
              <w:jc w:val="right"/>
              <w:rPr>
                <w:rFonts w:ascii="Arial" w:hAnsi="Arial" w:cs="Arial"/>
                <w:sz w:val="19"/>
                <w:szCs w:val="19"/>
              </w:rPr>
            </w:pPr>
          </w:p>
        </w:tc>
      </w:tr>
      <w:tr w:rsidR="006565C9" w:rsidRPr="00331FF1" w14:paraId="26AE39CA"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78B4ED4F"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Santa Bárbara</w:t>
            </w:r>
          </w:p>
        </w:tc>
        <w:tc>
          <w:tcPr>
            <w:tcW w:w="1628" w:type="pct"/>
            <w:vMerge w:val="restart"/>
            <w:tcBorders>
              <w:top w:val="single" w:sz="4" w:space="0" w:color="000000"/>
              <w:left w:val="single" w:sz="4" w:space="0" w:color="000000"/>
              <w:bottom w:val="single" w:sz="4" w:space="0" w:color="000000"/>
              <w:right w:val="single" w:sz="4" w:space="0" w:color="000000"/>
            </w:tcBorders>
            <w:vAlign w:val="center"/>
            <w:hideMark/>
          </w:tcPr>
          <w:p w14:paraId="5000F58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$65.00</w:t>
            </w:r>
          </w:p>
        </w:tc>
        <w:tc>
          <w:tcPr>
            <w:tcW w:w="1840" w:type="pct"/>
            <w:vMerge w:val="restart"/>
            <w:tcBorders>
              <w:top w:val="single" w:sz="4" w:space="0" w:color="000000"/>
              <w:left w:val="single" w:sz="4" w:space="0" w:color="000000"/>
              <w:bottom w:val="single" w:sz="4" w:space="0" w:color="000000"/>
              <w:right w:val="single" w:sz="4" w:space="0" w:color="000000"/>
            </w:tcBorders>
            <w:vAlign w:val="center"/>
            <w:hideMark/>
          </w:tcPr>
          <w:p w14:paraId="4FD7D90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r>
      <w:tr w:rsidR="006565C9" w:rsidRPr="00331FF1" w14:paraId="15B9F734"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04EBB61B"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La Negreta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B5D45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0FA95" w14:textId="77777777" w:rsidR="006565C9" w:rsidRPr="00331FF1" w:rsidRDefault="006565C9" w:rsidP="009F534C">
            <w:pPr>
              <w:spacing w:after="0"/>
              <w:rPr>
                <w:rFonts w:ascii="Arial" w:hAnsi="Arial" w:cs="Arial"/>
                <w:sz w:val="19"/>
                <w:szCs w:val="19"/>
              </w:rPr>
            </w:pPr>
          </w:p>
        </w:tc>
      </w:tr>
      <w:tr w:rsidR="006565C9" w:rsidRPr="00331FF1" w14:paraId="66A8A1FE"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1A4D4DE6"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Tejeda</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2B23963"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2A5053B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$170.00</w:t>
            </w:r>
          </w:p>
        </w:tc>
      </w:tr>
      <w:tr w:rsidR="006565C9" w:rsidRPr="00331FF1" w14:paraId="6AC0F90B"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6E5B798B"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Los Olvera</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4652B56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$65.00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6E05ACB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r>
      <w:tr w:rsidR="006565C9" w:rsidRPr="00331FF1" w14:paraId="776A6145"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081F1D4D"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Los Ángeles</w:t>
            </w:r>
          </w:p>
        </w:tc>
        <w:tc>
          <w:tcPr>
            <w:tcW w:w="1628" w:type="pct"/>
            <w:vMerge w:val="restart"/>
            <w:tcBorders>
              <w:top w:val="single" w:sz="4" w:space="0" w:color="000000"/>
              <w:left w:val="single" w:sz="4" w:space="0" w:color="000000"/>
              <w:bottom w:val="single" w:sz="4" w:space="0" w:color="000000"/>
              <w:right w:val="single" w:sz="4" w:space="0" w:color="000000"/>
            </w:tcBorders>
            <w:vAlign w:val="center"/>
            <w:hideMark/>
          </w:tcPr>
          <w:p w14:paraId="2CB3C194" w14:textId="77777777" w:rsidR="006565C9" w:rsidRPr="00331FF1" w:rsidRDefault="006565C9" w:rsidP="009F534C">
            <w:pPr>
              <w:spacing w:after="0"/>
              <w:ind w:right="170" w:hanging="34"/>
              <w:contextualSpacing/>
              <w:jc w:val="right"/>
              <w:rPr>
                <w:rFonts w:ascii="Arial" w:hAnsi="Arial" w:cs="Arial"/>
                <w:sz w:val="19"/>
                <w:szCs w:val="19"/>
              </w:rPr>
            </w:pPr>
            <w:r w:rsidRPr="00331FF1">
              <w:rPr>
                <w:rFonts w:ascii="Arial" w:hAnsi="Arial" w:cs="Arial"/>
                <w:sz w:val="19"/>
                <w:szCs w:val="19"/>
              </w:rPr>
              <w:t>$55.00</w:t>
            </w:r>
          </w:p>
        </w:tc>
        <w:tc>
          <w:tcPr>
            <w:tcW w:w="1840" w:type="pct"/>
            <w:vMerge w:val="restart"/>
            <w:tcBorders>
              <w:top w:val="single" w:sz="4" w:space="0" w:color="000000"/>
              <w:left w:val="single" w:sz="4" w:space="0" w:color="000000"/>
              <w:bottom w:val="single" w:sz="4" w:space="0" w:color="000000"/>
              <w:right w:val="single" w:sz="4" w:space="0" w:color="000000"/>
            </w:tcBorders>
            <w:vAlign w:val="center"/>
            <w:hideMark/>
          </w:tcPr>
          <w:p w14:paraId="071623DC" w14:textId="77777777" w:rsidR="006565C9" w:rsidRPr="00331FF1" w:rsidRDefault="006565C9" w:rsidP="009F534C">
            <w:pPr>
              <w:spacing w:after="0"/>
              <w:ind w:right="170" w:hanging="34"/>
              <w:contextualSpacing/>
              <w:jc w:val="right"/>
              <w:rPr>
                <w:rFonts w:ascii="Arial" w:hAnsi="Arial" w:cs="Arial"/>
                <w:sz w:val="19"/>
                <w:szCs w:val="19"/>
              </w:rPr>
            </w:pPr>
            <w:r w:rsidRPr="00331FF1">
              <w:rPr>
                <w:rFonts w:ascii="Arial" w:hAnsi="Arial" w:cs="Arial"/>
                <w:sz w:val="19"/>
                <w:szCs w:val="19"/>
              </w:rPr>
              <w:t>$90.00</w:t>
            </w:r>
          </w:p>
        </w:tc>
      </w:tr>
      <w:tr w:rsidR="006565C9" w:rsidRPr="00331FF1" w14:paraId="065F7955"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472296AB"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Lomas de Balvanera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FAE8AD"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BD046B" w14:textId="77777777" w:rsidR="006565C9" w:rsidRPr="00331FF1" w:rsidRDefault="006565C9" w:rsidP="009F534C">
            <w:pPr>
              <w:spacing w:after="0"/>
              <w:rPr>
                <w:rFonts w:ascii="Arial" w:hAnsi="Arial" w:cs="Arial"/>
                <w:sz w:val="19"/>
                <w:szCs w:val="19"/>
              </w:rPr>
            </w:pPr>
          </w:p>
        </w:tc>
      </w:tr>
      <w:tr w:rsidR="006565C9" w:rsidRPr="00331FF1" w14:paraId="6B5E5009"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17BE5A1E"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Charco Blanco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93F92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944B9" w14:textId="77777777" w:rsidR="006565C9" w:rsidRPr="00331FF1" w:rsidRDefault="006565C9" w:rsidP="009F534C">
            <w:pPr>
              <w:spacing w:after="0"/>
              <w:rPr>
                <w:rFonts w:ascii="Arial" w:hAnsi="Arial" w:cs="Arial"/>
                <w:sz w:val="19"/>
                <w:szCs w:val="19"/>
              </w:rPr>
            </w:pPr>
          </w:p>
        </w:tc>
      </w:tr>
      <w:tr w:rsidR="006565C9" w:rsidRPr="00331FF1" w14:paraId="3653EB8E"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1C315984"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La Cueva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3D454"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3556E8" w14:textId="77777777" w:rsidR="006565C9" w:rsidRPr="00331FF1" w:rsidRDefault="006565C9" w:rsidP="009F534C">
            <w:pPr>
              <w:spacing w:after="0"/>
              <w:rPr>
                <w:rFonts w:ascii="Arial" w:hAnsi="Arial" w:cs="Arial"/>
                <w:sz w:val="19"/>
                <w:szCs w:val="19"/>
              </w:rPr>
            </w:pPr>
          </w:p>
        </w:tc>
      </w:tr>
      <w:tr w:rsidR="006565C9" w:rsidRPr="00331FF1" w14:paraId="0928CB2C"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4C80884B"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Candiles</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79F979B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$80.00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72BE49F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$140.00</w:t>
            </w:r>
          </w:p>
        </w:tc>
      </w:tr>
      <w:tr w:rsidR="006565C9" w:rsidRPr="00331FF1" w14:paraId="4D9E04F4" w14:textId="77777777" w:rsidTr="00AE662C">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7D07183E" w14:textId="77777777" w:rsidR="006565C9" w:rsidRPr="00331FF1" w:rsidRDefault="006565C9" w:rsidP="009F534C">
            <w:pPr>
              <w:spacing w:after="0"/>
              <w:ind w:left="51" w:firstLine="142"/>
              <w:contextualSpacing/>
              <w:rPr>
                <w:rFonts w:ascii="Arial" w:hAnsi="Arial" w:cs="Arial"/>
                <w:sz w:val="19"/>
                <w:szCs w:val="19"/>
              </w:rPr>
            </w:pPr>
            <w:r w:rsidRPr="00331FF1">
              <w:rPr>
                <w:rFonts w:ascii="Arial" w:hAnsi="Arial" w:cs="Arial"/>
                <w:sz w:val="19"/>
                <w:szCs w:val="19"/>
              </w:rPr>
              <w:t>Similares</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43A0AB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$65.00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11BAFD8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r>
    </w:tbl>
    <w:p w14:paraId="4230F2B6"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58"/>
        <w:gridCol w:w="2957"/>
        <w:gridCol w:w="2913"/>
      </w:tblGrid>
      <w:tr w:rsidR="006565C9" w:rsidRPr="00331FF1" w14:paraId="157CB8EE" w14:textId="77777777" w:rsidTr="00AE662C">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ADC036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POR CURSO DE VERANO, HASTA TRES TALLERES, CON MAESTROS PAGADOS POR EL MUNICIPIO</w:t>
            </w:r>
          </w:p>
        </w:tc>
      </w:tr>
      <w:tr w:rsidR="006565C9" w:rsidRPr="00331FF1" w14:paraId="44B73BA8" w14:textId="77777777" w:rsidTr="00AE662C">
        <w:trPr>
          <w:trHeight w:val="170"/>
        </w:trPr>
        <w:tc>
          <w:tcPr>
            <w:tcW w:w="1675"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CF42D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INSTALACIÓN MUNICIPAL</w:t>
            </w:r>
          </w:p>
        </w:tc>
        <w:tc>
          <w:tcPr>
            <w:tcW w:w="332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643739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CC515FD" w14:textId="77777777" w:rsidTr="00AE662C">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786BE8" w14:textId="77777777" w:rsidR="006565C9" w:rsidRPr="00331FF1" w:rsidRDefault="006565C9" w:rsidP="009F534C">
            <w:pPr>
              <w:spacing w:after="0"/>
              <w:rPr>
                <w:rFonts w:ascii="Arial" w:hAnsi="Arial" w:cs="Arial"/>
                <w:b/>
                <w:sz w:val="19"/>
                <w:szCs w:val="19"/>
              </w:rPr>
            </w:pPr>
          </w:p>
        </w:tc>
        <w:tc>
          <w:tcPr>
            <w:tcW w:w="167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AD06EE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65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93AB88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4B8CD2ED"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FE95EA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El Pueblito</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56E215E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$255.00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3A6EE67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$425.00</w:t>
            </w:r>
          </w:p>
        </w:tc>
      </w:tr>
      <w:tr w:rsidR="006565C9" w:rsidRPr="00331FF1" w14:paraId="5E39DA41"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484AA8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 xml:space="preserve">Pirámides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900F5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A9128F" w14:textId="77777777" w:rsidR="006565C9" w:rsidRPr="00331FF1" w:rsidRDefault="006565C9" w:rsidP="009F534C">
            <w:pPr>
              <w:spacing w:after="0"/>
              <w:rPr>
                <w:rFonts w:ascii="Arial" w:hAnsi="Arial" w:cs="Arial"/>
                <w:sz w:val="19"/>
                <w:szCs w:val="19"/>
              </w:rPr>
            </w:pPr>
          </w:p>
        </w:tc>
      </w:tr>
      <w:tr w:rsidR="006565C9" w:rsidRPr="00331FF1" w14:paraId="4C35AB0D"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6C76D57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Santa Bárbara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25E7241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2F618B9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$260.00</w:t>
            </w:r>
          </w:p>
        </w:tc>
      </w:tr>
      <w:tr w:rsidR="006565C9" w:rsidRPr="00331FF1" w14:paraId="3072196F"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41EFE13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Tejeda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2AA016D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$295.00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5A98BC0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$490.00</w:t>
            </w:r>
          </w:p>
        </w:tc>
      </w:tr>
      <w:tr w:rsidR="006565C9" w:rsidRPr="00331FF1" w14:paraId="2DDCB8D5"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2446765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Olvera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3E36B83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$170.00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544673F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$280.00</w:t>
            </w:r>
          </w:p>
        </w:tc>
      </w:tr>
      <w:tr w:rsidR="006565C9" w:rsidRPr="00331FF1" w14:paraId="719A3961"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7AB89E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Ángeles</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5AD5A06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50769E0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$255.00</w:t>
            </w:r>
          </w:p>
        </w:tc>
      </w:tr>
      <w:tr w:rsidR="006565C9" w:rsidRPr="00331FF1" w14:paraId="4D027EBB"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4498243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Lomas de Balvanera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B2341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841ABD" w14:textId="77777777" w:rsidR="006565C9" w:rsidRPr="00331FF1" w:rsidRDefault="006565C9" w:rsidP="009F534C">
            <w:pPr>
              <w:spacing w:after="0"/>
              <w:rPr>
                <w:rFonts w:ascii="Arial" w:hAnsi="Arial" w:cs="Arial"/>
                <w:sz w:val="19"/>
                <w:szCs w:val="19"/>
              </w:rPr>
            </w:pPr>
          </w:p>
        </w:tc>
      </w:tr>
      <w:tr w:rsidR="006565C9" w:rsidRPr="00331FF1" w14:paraId="22DB609E"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3C49D0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Charco Blanco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81DBB"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97E35" w14:textId="77777777" w:rsidR="006565C9" w:rsidRPr="00331FF1" w:rsidRDefault="006565C9" w:rsidP="009F534C">
            <w:pPr>
              <w:spacing w:after="0"/>
              <w:rPr>
                <w:rFonts w:ascii="Arial" w:hAnsi="Arial" w:cs="Arial"/>
                <w:sz w:val="19"/>
                <w:szCs w:val="19"/>
              </w:rPr>
            </w:pPr>
          </w:p>
        </w:tc>
      </w:tr>
      <w:tr w:rsidR="006565C9" w:rsidRPr="00331FF1" w14:paraId="1B761B8E"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55164B1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La Cueva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4A9175"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BB1DE0" w14:textId="77777777" w:rsidR="006565C9" w:rsidRPr="00331FF1" w:rsidRDefault="006565C9" w:rsidP="009F534C">
            <w:pPr>
              <w:spacing w:after="0"/>
              <w:rPr>
                <w:rFonts w:ascii="Arial" w:hAnsi="Arial" w:cs="Arial"/>
                <w:sz w:val="19"/>
                <w:szCs w:val="19"/>
              </w:rPr>
            </w:pPr>
          </w:p>
        </w:tc>
      </w:tr>
      <w:tr w:rsidR="006565C9" w:rsidRPr="00331FF1" w14:paraId="631C7D52"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D0BCFC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Candiles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692E0FA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$200.00</w:t>
            </w:r>
          </w:p>
        </w:tc>
        <w:tc>
          <w:tcPr>
            <w:tcW w:w="1650" w:type="pct"/>
            <w:tcBorders>
              <w:top w:val="single" w:sz="4" w:space="0" w:color="000000"/>
              <w:left w:val="single" w:sz="4" w:space="0" w:color="000000"/>
              <w:bottom w:val="single" w:sz="4" w:space="0" w:color="000000"/>
              <w:right w:val="single" w:sz="4" w:space="0" w:color="000000"/>
            </w:tcBorders>
            <w:vAlign w:val="bottom"/>
            <w:hideMark/>
          </w:tcPr>
          <w:p w14:paraId="271B732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$340.00</w:t>
            </w:r>
          </w:p>
        </w:tc>
      </w:tr>
      <w:tr w:rsidR="006565C9" w:rsidRPr="00331FF1" w14:paraId="3FEA06E0"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5700A5C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Parques Municipales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4EE5A2B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$255.00</w:t>
            </w:r>
          </w:p>
        </w:tc>
        <w:tc>
          <w:tcPr>
            <w:tcW w:w="1650" w:type="pct"/>
            <w:tcBorders>
              <w:top w:val="single" w:sz="4" w:space="0" w:color="000000"/>
              <w:left w:val="single" w:sz="4" w:space="0" w:color="000000"/>
              <w:bottom w:val="single" w:sz="4" w:space="0" w:color="000000"/>
              <w:right w:val="single" w:sz="4" w:space="0" w:color="000000"/>
            </w:tcBorders>
            <w:vAlign w:val="bottom"/>
            <w:hideMark/>
          </w:tcPr>
          <w:p w14:paraId="5A9FCF8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$425.00</w:t>
            </w:r>
          </w:p>
        </w:tc>
      </w:tr>
      <w:tr w:rsidR="006565C9" w:rsidRPr="00331FF1" w14:paraId="46745BC7"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0169120"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Otros Similares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4CCA329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c>
          <w:tcPr>
            <w:tcW w:w="1650" w:type="pct"/>
            <w:tcBorders>
              <w:top w:val="single" w:sz="4" w:space="0" w:color="000000"/>
              <w:left w:val="single" w:sz="4" w:space="0" w:color="000000"/>
              <w:bottom w:val="single" w:sz="4" w:space="0" w:color="000000"/>
              <w:right w:val="single" w:sz="4" w:space="0" w:color="000000"/>
            </w:tcBorders>
            <w:vAlign w:val="bottom"/>
            <w:hideMark/>
          </w:tcPr>
          <w:p w14:paraId="0404C7D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$295.00</w:t>
            </w:r>
          </w:p>
        </w:tc>
      </w:tr>
    </w:tbl>
    <w:p w14:paraId="78F1A9BF"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58"/>
        <w:gridCol w:w="2957"/>
        <w:gridCol w:w="2913"/>
      </w:tblGrid>
      <w:tr w:rsidR="006565C9" w:rsidRPr="00331FF1" w14:paraId="1B569E16" w14:textId="77777777" w:rsidTr="00AE662C">
        <w:trPr>
          <w:trHeight w:val="18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A09F70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POR CURSO DE VERANO, CON MAESTROS NO PAGADOS POR EL MUNICIPIO Y QUE IMPARTAN CUALQUIER TALLER, POR ALUMNO</w:t>
            </w:r>
          </w:p>
        </w:tc>
      </w:tr>
      <w:tr w:rsidR="006565C9" w:rsidRPr="00331FF1" w14:paraId="179B2998" w14:textId="77777777" w:rsidTr="00AE662C">
        <w:trPr>
          <w:trHeight w:val="259"/>
        </w:trPr>
        <w:tc>
          <w:tcPr>
            <w:tcW w:w="1675"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FB83F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INSTALACIÓN MUNICIPAL</w:t>
            </w:r>
          </w:p>
        </w:tc>
        <w:tc>
          <w:tcPr>
            <w:tcW w:w="332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00269A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026EFE7" w14:textId="77777777" w:rsidTr="00AE662C">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977979" w14:textId="77777777" w:rsidR="006565C9" w:rsidRPr="00331FF1" w:rsidRDefault="006565C9" w:rsidP="009F534C">
            <w:pPr>
              <w:spacing w:after="0"/>
              <w:rPr>
                <w:rFonts w:ascii="Arial" w:hAnsi="Arial" w:cs="Arial"/>
                <w:b/>
                <w:sz w:val="19"/>
                <w:szCs w:val="19"/>
              </w:rPr>
            </w:pPr>
          </w:p>
        </w:tc>
        <w:tc>
          <w:tcPr>
            <w:tcW w:w="167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1BD4D8"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65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2C1640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080531DC"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0CE53D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El Pueblito</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0672AD8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7876FE4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6D484740"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4A566D28"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Pirámides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A6861F"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4575C" w14:textId="77777777" w:rsidR="006565C9" w:rsidRPr="00331FF1" w:rsidRDefault="006565C9" w:rsidP="009F534C">
            <w:pPr>
              <w:spacing w:after="0"/>
              <w:rPr>
                <w:rFonts w:ascii="Arial" w:hAnsi="Arial" w:cs="Arial"/>
                <w:sz w:val="19"/>
                <w:szCs w:val="19"/>
              </w:rPr>
            </w:pPr>
          </w:p>
        </w:tc>
      </w:tr>
      <w:tr w:rsidR="006565C9" w:rsidRPr="00331FF1" w14:paraId="132DE09C"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8E2527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Santa Bárbara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6D83898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6A3F22F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4E445B59"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620E89F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Tejeda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62CF21D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c>
          <w:tcPr>
            <w:tcW w:w="1650" w:type="pct"/>
            <w:tcBorders>
              <w:top w:val="single" w:sz="4" w:space="0" w:color="000000"/>
              <w:left w:val="single" w:sz="4" w:space="0" w:color="000000"/>
              <w:bottom w:val="single" w:sz="4" w:space="0" w:color="000000"/>
              <w:right w:val="single" w:sz="4" w:space="0" w:color="000000"/>
            </w:tcBorders>
            <w:hideMark/>
          </w:tcPr>
          <w:p w14:paraId="3F522AE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$295.00</w:t>
            </w:r>
          </w:p>
        </w:tc>
      </w:tr>
      <w:tr w:rsidR="006565C9" w:rsidRPr="00331FF1" w14:paraId="56C8FF25"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2F713C1A"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Olvera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261B71F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05EFACE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4D391E1D"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7F1177D"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Los Ángeles</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771F0992"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$85.00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7CBF2D48"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r>
      <w:tr w:rsidR="006565C9" w:rsidRPr="00331FF1" w14:paraId="16059D2F"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23451B39"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La Cueva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3227A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74817" w14:textId="77777777" w:rsidR="006565C9" w:rsidRPr="00331FF1" w:rsidRDefault="006565C9" w:rsidP="009F534C">
            <w:pPr>
              <w:spacing w:after="0"/>
              <w:rPr>
                <w:rFonts w:ascii="Arial" w:hAnsi="Arial" w:cs="Arial"/>
                <w:sz w:val="19"/>
                <w:szCs w:val="19"/>
              </w:rPr>
            </w:pPr>
          </w:p>
        </w:tc>
      </w:tr>
      <w:tr w:rsidR="006565C9" w:rsidRPr="00331FF1" w14:paraId="4C12D895"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06BCD3E"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Charco Blanco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DB410"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1C36D" w14:textId="77777777" w:rsidR="006565C9" w:rsidRPr="00331FF1" w:rsidRDefault="006565C9" w:rsidP="009F534C">
            <w:pPr>
              <w:spacing w:after="0"/>
              <w:rPr>
                <w:rFonts w:ascii="Arial" w:hAnsi="Arial" w:cs="Arial"/>
                <w:sz w:val="19"/>
                <w:szCs w:val="19"/>
              </w:rPr>
            </w:pPr>
          </w:p>
        </w:tc>
      </w:tr>
      <w:tr w:rsidR="006565C9" w:rsidRPr="00331FF1" w14:paraId="10F0C250" w14:textId="77777777" w:rsidTr="00AE662C">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A0B978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Candiles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79C025B9"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$110.00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5B741FB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bl>
    <w:p w14:paraId="7F5B37F2"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9"/>
        <w:gridCol w:w="2887"/>
        <w:gridCol w:w="3012"/>
      </w:tblGrid>
      <w:tr w:rsidR="006565C9" w:rsidRPr="00331FF1" w14:paraId="2D02DFBB" w14:textId="77777777" w:rsidTr="00AE662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697E4AA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POR CURSO DE VERANO EN UNIDADES DEPORTIVAS, EL ALUMNO, SEMANALMENTE</w:t>
            </w:r>
          </w:p>
        </w:tc>
      </w:tr>
      <w:tr w:rsidR="006565C9" w:rsidRPr="00331FF1" w14:paraId="4E98C738" w14:textId="77777777" w:rsidTr="00AE662C">
        <w:trPr>
          <w:trHeight w:val="20"/>
        </w:trPr>
        <w:tc>
          <w:tcPr>
            <w:tcW w:w="1659"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24DD476"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CENTRO DEPORTIVO</w:t>
            </w:r>
          </w:p>
        </w:tc>
        <w:tc>
          <w:tcPr>
            <w:tcW w:w="334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5EDC904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211B014"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F82BD" w14:textId="77777777" w:rsidR="006565C9" w:rsidRPr="00331FF1" w:rsidRDefault="006565C9" w:rsidP="009F534C">
            <w:pPr>
              <w:spacing w:after="0"/>
              <w:rPr>
                <w:rFonts w:ascii="Arial" w:hAnsi="Arial" w:cs="Arial"/>
                <w:b/>
                <w:sz w:val="19"/>
                <w:szCs w:val="19"/>
              </w:rPr>
            </w:pPr>
          </w:p>
        </w:tc>
        <w:tc>
          <w:tcPr>
            <w:tcW w:w="163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1E76CD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70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648632D"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13B07848"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0B9CDD7D"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La Pirámide</w:t>
            </w:r>
          </w:p>
        </w:tc>
        <w:tc>
          <w:tcPr>
            <w:tcW w:w="1635" w:type="pct"/>
            <w:vMerge w:val="restart"/>
            <w:tcBorders>
              <w:top w:val="single" w:sz="4" w:space="0" w:color="auto"/>
              <w:left w:val="single" w:sz="4" w:space="0" w:color="auto"/>
              <w:bottom w:val="single" w:sz="4" w:space="0" w:color="auto"/>
              <w:right w:val="single" w:sz="4" w:space="0" w:color="auto"/>
            </w:tcBorders>
            <w:vAlign w:val="center"/>
            <w:hideMark/>
          </w:tcPr>
          <w:p w14:paraId="1BE9BF4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$130.00</w:t>
            </w:r>
          </w:p>
        </w:tc>
        <w:tc>
          <w:tcPr>
            <w:tcW w:w="1706" w:type="pct"/>
            <w:vMerge w:val="restart"/>
            <w:tcBorders>
              <w:top w:val="single" w:sz="4" w:space="0" w:color="auto"/>
              <w:left w:val="single" w:sz="4" w:space="0" w:color="auto"/>
              <w:bottom w:val="single" w:sz="4" w:space="0" w:color="auto"/>
              <w:right w:val="single" w:sz="4" w:space="0" w:color="auto"/>
            </w:tcBorders>
            <w:vAlign w:val="center"/>
            <w:hideMark/>
          </w:tcPr>
          <w:p w14:paraId="715CE45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$220.00</w:t>
            </w:r>
          </w:p>
        </w:tc>
      </w:tr>
      <w:tr w:rsidR="006565C9" w:rsidRPr="00331FF1" w14:paraId="51097C72"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74032F1B"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Santa Bárbara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30D8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BC60B" w14:textId="77777777" w:rsidR="006565C9" w:rsidRPr="00331FF1" w:rsidRDefault="006565C9" w:rsidP="009F534C">
            <w:pPr>
              <w:spacing w:after="0"/>
              <w:rPr>
                <w:rFonts w:ascii="Arial" w:hAnsi="Arial" w:cs="Arial"/>
                <w:sz w:val="19"/>
                <w:szCs w:val="19"/>
              </w:rPr>
            </w:pPr>
          </w:p>
        </w:tc>
      </w:tr>
      <w:tr w:rsidR="006565C9" w:rsidRPr="00331FF1" w14:paraId="5D1A8182"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73F80358"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Tejeda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53052"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B7C40" w14:textId="77777777" w:rsidR="006565C9" w:rsidRPr="00331FF1" w:rsidRDefault="006565C9" w:rsidP="009F534C">
            <w:pPr>
              <w:spacing w:after="0"/>
              <w:rPr>
                <w:rFonts w:ascii="Arial" w:hAnsi="Arial" w:cs="Arial"/>
                <w:sz w:val="19"/>
                <w:szCs w:val="19"/>
              </w:rPr>
            </w:pPr>
          </w:p>
        </w:tc>
      </w:tr>
      <w:tr w:rsidR="006565C9" w:rsidRPr="00331FF1" w14:paraId="28BA523F"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5CE74565"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Candiles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E267C"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72103" w14:textId="77777777" w:rsidR="006565C9" w:rsidRPr="00331FF1" w:rsidRDefault="006565C9" w:rsidP="009F534C">
            <w:pPr>
              <w:spacing w:after="0"/>
              <w:rPr>
                <w:rFonts w:ascii="Arial" w:hAnsi="Arial" w:cs="Arial"/>
                <w:sz w:val="19"/>
                <w:szCs w:val="19"/>
              </w:rPr>
            </w:pPr>
          </w:p>
        </w:tc>
      </w:tr>
      <w:tr w:rsidR="006565C9" w:rsidRPr="00331FF1" w14:paraId="38A6CE09"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0EF212C8"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La Negreta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7389A"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363C2" w14:textId="77777777" w:rsidR="006565C9" w:rsidRPr="00331FF1" w:rsidRDefault="006565C9" w:rsidP="009F534C">
            <w:pPr>
              <w:spacing w:after="0"/>
              <w:rPr>
                <w:rFonts w:ascii="Arial" w:hAnsi="Arial" w:cs="Arial"/>
                <w:sz w:val="19"/>
                <w:szCs w:val="19"/>
              </w:rPr>
            </w:pPr>
          </w:p>
        </w:tc>
      </w:tr>
      <w:tr w:rsidR="006565C9" w:rsidRPr="00331FF1" w14:paraId="563D6DE7"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723B10D3"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Emiliano Zapata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5B86"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0FAAC" w14:textId="77777777" w:rsidR="006565C9" w:rsidRPr="00331FF1" w:rsidRDefault="006565C9" w:rsidP="009F534C">
            <w:pPr>
              <w:spacing w:after="0"/>
              <w:rPr>
                <w:rFonts w:ascii="Arial" w:hAnsi="Arial" w:cs="Arial"/>
                <w:sz w:val="19"/>
                <w:szCs w:val="19"/>
              </w:rPr>
            </w:pPr>
          </w:p>
        </w:tc>
      </w:tr>
      <w:tr w:rsidR="006565C9" w:rsidRPr="00331FF1" w14:paraId="764C66B0" w14:textId="77777777" w:rsidTr="00AE662C">
        <w:trPr>
          <w:trHeight w:val="20"/>
        </w:trPr>
        <w:tc>
          <w:tcPr>
            <w:tcW w:w="1659" w:type="pct"/>
            <w:tcBorders>
              <w:top w:val="single" w:sz="4" w:space="0" w:color="auto"/>
              <w:left w:val="single" w:sz="4" w:space="0" w:color="auto"/>
              <w:bottom w:val="single" w:sz="4" w:space="0" w:color="auto"/>
              <w:right w:val="single" w:sz="4" w:space="0" w:color="auto"/>
            </w:tcBorders>
            <w:hideMark/>
          </w:tcPr>
          <w:p w14:paraId="0DAE1375" w14:textId="77777777" w:rsidR="006565C9" w:rsidRPr="00331FF1" w:rsidRDefault="006565C9" w:rsidP="009F534C">
            <w:pPr>
              <w:spacing w:after="0"/>
              <w:ind w:left="100"/>
              <w:contextualSpacing/>
              <w:rPr>
                <w:rFonts w:ascii="Arial" w:hAnsi="Arial" w:cs="Arial"/>
                <w:sz w:val="19"/>
                <w:szCs w:val="19"/>
              </w:rPr>
            </w:pPr>
            <w:r w:rsidRPr="00331FF1">
              <w:rPr>
                <w:rFonts w:ascii="Arial" w:hAnsi="Arial" w:cs="Arial"/>
                <w:sz w:val="19"/>
                <w:szCs w:val="19"/>
              </w:rPr>
              <w:t>Similares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D2F7E" w14:textId="77777777" w:rsidR="006565C9" w:rsidRPr="00331FF1" w:rsidRDefault="006565C9" w:rsidP="009F534C">
            <w:pPr>
              <w:spacing w:after="0"/>
              <w:rPr>
                <w:rFonts w:ascii="Arial" w:hAnsi="Arial"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3D342" w14:textId="77777777" w:rsidR="006565C9" w:rsidRPr="00331FF1" w:rsidRDefault="006565C9" w:rsidP="009F534C">
            <w:pPr>
              <w:spacing w:after="0"/>
              <w:rPr>
                <w:rFonts w:ascii="Arial" w:hAnsi="Arial" w:cs="Arial"/>
                <w:sz w:val="19"/>
                <w:szCs w:val="19"/>
              </w:rPr>
            </w:pPr>
          </w:p>
        </w:tc>
      </w:tr>
    </w:tbl>
    <w:p w14:paraId="6C0C545D"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1686"/>
        <w:gridCol w:w="3129"/>
        <w:gridCol w:w="2007"/>
        <w:gridCol w:w="2006"/>
      </w:tblGrid>
      <w:tr w:rsidR="006565C9" w:rsidRPr="00331FF1" w14:paraId="0B2830B3" w14:textId="77777777" w:rsidTr="00AE662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hideMark/>
          </w:tcPr>
          <w:p w14:paraId="300D5950" w14:textId="77777777" w:rsidR="006565C9" w:rsidRPr="00331FF1" w:rsidRDefault="006565C9" w:rsidP="009F534C">
            <w:pPr>
              <w:spacing w:after="0"/>
              <w:ind w:left="33" w:hanging="34"/>
              <w:contextualSpacing/>
              <w:jc w:val="center"/>
              <w:rPr>
                <w:rFonts w:ascii="Arial" w:hAnsi="Arial" w:cs="Arial"/>
                <w:b/>
                <w:sz w:val="19"/>
                <w:szCs w:val="19"/>
              </w:rPr>
            </w:pPr>
            <w:r w:rsidRPr="00331FF1">
              <w:rPr>
                <w:rFonts w:ascii="Arial" w:hAnsi="Arial" w:cs="Arial"/>
                <w:b/>
                <w:sz w:val="19"/>
                <w:szCs w:val="19"/>
              </w:rPr>
              <w:t>POR CLASES IMPARTIDAS EN EL ÁREA DE RECREACIÓN DEL CENTRO DEPORTIVO LA PIRÁMIDE, SEGÚN PROGRAMAS Y HORARIOS, POR CADA USUARIO</w:t>
            </w:r>
          </w:p>
        </w:tc>
      </w:tr>
      <w:tr w:rsidR="006565C9" w:rsidRPr="00331FF1" w14:paraId="46BB9C17" w14:textId="77777777" w:rsidTr="00AE662C">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FE1065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A</w:t>
            </w:r>
          </w:p>
        </w:tc>
        <w:tc>
          <w:tcPr>
            <w:tcW w:w="2273" w:type="pct"/>
            <w:gridSpan w:val="2"/>
            <w:tcBorders>
              <w:top w:val="single" w:sz="4" w:space="0" w:color="000000"/>
              <w:left w:val="single" w:sz="4" w:space="0" w:color="000000"/>
              <w:bottom w:val="single" w:sz="4" w:space="0" w:color="000000"/>
              <w:right w:val="single" w:sz="4" w:space="0" w:color="000000"/>
            </w:tcBorders>
            <w:shd w:val="clear" w:color="auto" w:fill="A6A6A6"/>
            <w:hideMark/>
          </w:tcPr>
          <w:p w14:paraId="16BC094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60334B6F" w14:textId="77777777" w:rsidTr="00AE662C">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265FEEE8" w14:textId="77777777" w:rsidR="006565C9" w:rsidRPr="00331FF1" w:rsidRDefault="006565C9" w:rsidP="009F534C">
            <w:pPr>
              <w:spacing w:after="0"/>
              <w:rPr>
                <w:rFonts w:ascii="Arial" w:hAnsi="Arial" w:cs="Arial"/>
                <w:b/>
                <w:sz w:val="19"/>
                <w:szCs w:val="19"/>
              </w:rPr>
            </w:pPr>
          </w:p>
        </w:tc>
        <w:tc>
          <w:tcPr>
            <w:tcW w:w="113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95CF7D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1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E9E0BB1"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5CCF350B" w14:textId="77777777" w:rsidTr="00AE662C">
        <w:trPr>
          <w:trHeight w:val="20"/>
        </w:trPr>
        <w:tc>
          <w:tcPr>
            <w:tcW w:w="2727" w:type="pct"/>
            <w:gridSpan w:val="2"/>
            <w:tcBorders>
              <w:top w:val="single" w:sz="4" w:space="0" w:color="000000"/>
              <w:left w:val="single" w:sz="4" w:space="0" w:color="000000"/>
              <w:bottom w:val="single" w:sz="4" w:space="0" w:color="000000"/>
              <w:right w:val="single" w:sz="4" w:space="0" w:color="000000"/>
            </w:tcBorders>
            <w:hideMark/>
          </w:tcPr>
          <w:p w14:paraId="2AE1BBC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 xml:space="preserve">Inscripción anual, incluye credencial y uso de gimnasio </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30ED0AE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10C7D1F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4670F817" w14:textId="77777777" w:rsidTr="00AE662C">
        <w:trPr>
          <w:trHeight w:val="20"/>
        </w:trPr>
        <w:tc>
          <w:tcPr>
            <w:tcW w:w="955" w:type="pct"/>
            <w:tcBorders>
              <w:top w:val="single" w:sz="4" w:space="0" w:color="000000"/>
              <w:left w:val="single" w:sz="4" w:space="0" w:color="000000"/>
              <w:bottom w:val="nil"/>
              <w:right w:val="nil"/>
            </w:tcBorders>
            <w:vAlign w:val="center"/>
            <w:hideMark/>
          </w:tcPr>
          <w:p w14:paraId="1432BCF1"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Mensualidad</w:t>
            </w: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79872A23" w14:textId="77777777" w:rsidR="006565C9" w:rsidRPr="00331FF1" w:rsidRDefault="006565C9" w:rsidP="009F534C">
            <w:pPr>
              <w:spacing w:after="0"/>
              <w:ind w:left="144" w:right="139"/>
              <w:contextualSpacing/>
              <w:rPr>
                <w:rFonts w:ascii="Arial" w:hAnsi="Arial" w:cs="Arial"/>
                <w:sz w:val="19"/>
                <w:szCs w:val="19"/>
              </w:rPr>
            </w:pPr>
            <w:r w:rsidRPr="00331FF1">
              <w:rPr>
                <w:rFonts w:ascii="Arial" w:hAnsi="Arial" w:cs="Arial"/>
                <w:sz w:val="19"/>
                <w:szCs w:val="19"/>
              </w:rPr>
              <w:t>Tres clases semanales de natación, carriles de nado libre y uso de gimnasio, de lunes a sábado.</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5168709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$295.00</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2EB3E550"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$495.00</w:t>
            </w:r>
          </w:p>
        </w:tc>
      </w:tr>
      <w:tr w:rsidR="006565C9" w:rsidRPr="00331FF1" w14:paraId="240DC07B" w14:textId="77777777" w:rsidTr="00AE662C">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EA75E0" w14:textId="77777777" w:rsidR="006565C9" w:rsidRPr="00331FF1" w:rsidRDefault="006565C9" w:rsidP="009F534C">
            <w:pPr>
              <w:spacing w:after="0"/>
              <w:ind w:left="132"/>
              <w:contextualSpacing/>
              <w:jc w:val="center"/>
              <w:rPr>
                <w:rFonts w:ascii="Arial" w:hAnsi="Arial" w:cs="Arial"/>
                <w:b/>
                <w:sz w:val="19"/>
                <w:szCs w:val="19"/>
              </w:rPr>
            </w:pPr>
            <w:r w:rsidRPr="00331FF1">
              <w:rPr>
                <w:rFonts w:ascii="Arial" w:hAnsi="Arial" w:cs="Arial"/>
                <w:b/>
                <w:sz w:val="19"/>
                <w:szCs w:val="19"/>
              </w:rPr>
              <w:t>TIPO B</w:t>
            </w:r>
          </w:p>
        </w:tc>
        <w:tc>
          <w:tcPr>
            <w:tcW w:w="2273" w:type="pct"/>
            <w:gridSpan w:val="2"/>
            <w:tcBorders>
              <w:top w:val="single" w:sz="4" w:space="0" w:color="000000"/>
              <w:left w:val="single" w:sz="4" w:space="0" w:color="000000"/>
              <w:bottom w:val="single" w:sz="4" w:space="0" w:color="000000"/>
              <w:right w:val="single" w:sz="4" w:space="0" w:color="000000"/>
            </w:tcBorders>
            <w:shd w:val="clear" w:color="auto" w:fill="BFBFBF"/>
            <w:hideMark/>
          </w:tcPr>
          <w:p w14:paraId="1BB90551" w14:textId="77777777" w:rsidR="006565C9" w:rsidRPr="00331FF1" w:rsidRDefault="006565C9" w:rsidP="009F534C">
            <w:pPr>
              <w:spacing w:after="0"/>
              <w:ind w:right="169"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247C4452" w14:textId="77777777" w:rsidTr="00AE662C">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3E9DF02C" w14:textId="77777777" w:rsidR="006565C9" w:rsidRPr="00331FF1" w:rsidRDefault="006565C9" w:rsidP="009F534C">
            <w:pPr>
              <w:spacing w:after="0"/>
              <w:rPr>
                <w:rFonts w:ascii="Arial" w:hAnsi="Arial" w:cs="Arial"/>
                <w:b/>
                <w:sz w:val="19"/>
                <w:szCs w:val="19"/>
              </w:rPr>
            </w:pPr>
          </w:p>
        </w:tc>
        <w:tc>
          <w:tcPr>
            <w:tcW w:w="113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139862" w14:textId="77777777" w:rsidR="006565C9" w:rsidRPr="00331FF1" w:rsidRDefault="006565C9" w:rsidP="009F534C">
            <w:pPr>
              <w:spacing w:after="0"/>
              <w:ind w:right="16"/>
              <w:contextualSpacing/>
              <w:jc w:val="center"/>
              <w:rPr>
                <w:rFonts w:ascii="Arial" w:hAnsi="Arial" w:cs="Arial"/>
                <w:b/>
                <w:sz w:val="19"/>
                <w:szCs w:val="19"/>
              </w:rPr>
            </w:pPr>
            <w:r w:rsidRPr="00331FF1">
              <w:rPr>
                <w:rFonts w:ascii="Arial" w:hAnsi="Arial" w:cs="Arial"/>
                <w:b/>
                <w:sz w:val="19"/>
                <w:szCs w:val="19"/>
              </w:rPr>
              <w:t>GRUPOS VULNERABLES</w:t>
            </w:r>
          </w:p>
        </w:tc>
        <w:tc>
          <w:tcPr>
            <w:tcW w:w="113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C9BD9F"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2FA1B264" w14:textId="77777777" w:rsidTr="00AE662C">
        <w:trPr>
          <w:trHeight w:val="20"/>
        </w:trPr>
        <w:tc>
          <w:tcPr>
            <w:tcW w:w="2727" w:type="pct"/>
            <w:gridSpan w:val="2"/>
            <w:tcBorders>
              <w:top w:val="single" w:sz="4" w:space="0" w:color="000000"/>
              <w:left w:val="single" w:sz="4" w:space="0" w:color="000000"/>
              <w:bottom w:val="single" w:sz="4" w:space="0" w:color="000000"/>
              <w:right w:val="single" w:sz="4" w:space="0" w:color="000000"/>
            </w:tcBorders>
            <w:vAlign w:val="center"/>
            <w:hideMark/>
          </w:tcPr>
          <w:p w14:paraId="4E55C32C" w14:textId="77777777" w:rsidR="006565C9" w:rsidRPr="00331FF1" w:rsidRDefault="006565C9" w:rsidP="009F534C">
            <w:pPr>
              <w:spacing w:after="0"/>
              <w:ind w:left="132"/>
              <w:contextualSpacing/>
              <w:rPr>
                <w:rFonts w:ascii="Arial" w:hAnsi="Arial" w:cs="Arial"/>
                <w:b/>
                <w:sz w:val="19"/>
                <w:szCs w:val="19"/>
              </w:rPr>
            </w:pPr>
            <w:r w:rsidRPr="00331FF1">
              <w:rPr>
                <w:rFonts w:ascii="Arial" w:hAnsi="Arial" w:cs="Arial"/>
                <w:sz w:val="19"/>
                <w:szCs w:val="19"/>
              </w:rPr>
              <w:t>Inscripción anual, incluye credencial y uso de gimnasio</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4B2D507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2474CB23" w14:textId="77777777" w:rsidR="006565C9" w:rsidRPr="00331FF1" w:rsidRDefault="006565C9" w:rsidP="009F534C">
            <w:pPr>
              <w:spacing w:after="0"/>
              <w:ind w:right="169" w:hanging="34"/>
              <w:contextualSpacing/>
              <w:jc w:val="right"/>
              <w:rPr>
                <w:rFonts w:ascii="Arial" w:hAnsi="Arial" w:cs="Arial"/>
                <w:b/>
                <w:sz w:val="19"/>
                <w:szCs w:val="19"/>
              </w:rPr>
            </w:pPr>
            <w:r w:rsidRPr="00331FF1">
              <w:rPr>
                <w:rFonts w:ascii="Arial" w:hAnsi="Arial" w:cs="Arial"/>
                <w:sz w:val="19"/>
                <w:szCs w:val="19"/>
              </w:rPr>
              <w:t>$180.00</w:t>
            </w:r>
          </w:p>
        </w:tc>
      </w:tr>
      <w:tr w:rsidR="006565C9" w:rsidRPr="00331FF1" w14:paraId="1ADF29E0" w14:textId="77777777" w:rsidTr="00AE662C">
        <w:trPr>
          <w:trHeight w:val="20"/>
        </w:trPr>
        <w:tc>
          <w:tcPr>
            <w:tcW w:w="955" w:type="pct"/>
            <w:vMerge w:val="restart"/>
            <w:tcBorders>
              <w:top w:val="single" w:sz="4" w:space="0" w:color="000000"/>
              <w:left w:val="single" w:sz="4" w:space="0" w:color="000000"/>
              <w:bottom w:val="single" w:sz="4" w:space="0" w:color="000000"/>
              <w:right w:val="single" w:sz="4" w:space="0" w:color="000000"/>
            </w:tcBorders>
            <w:vAlign w:val="center"/>
            <w:hideMark/>
          </w:tcPr>
          <w:p w14:paraId="69457467" w14:textId="77777777" w:rsidR="006565C9" w:rsidRPr="00331FF1" w:rsidRDefault="006565C9" w:rsidP="009F534C">
            <w:pPr>
              <w:spacing w:after="0"/>
              <w:ind w:left="132" w:right="133"/>
              <w:contextualSpacing/>
              <w:jc w:val="center"/>
              <w:rPr>
                <w:rFonts w:ascii="Arial" w:hAnsi="Arial" w:cs="Arial"/>
                <w:b/>
                <w:sz w:val="19"/>
                <w:szCs w:val="19"/>
              </w:rPr>
            </w:pPr>
            <w:r w:rsidRPr="00331FF1">
              <w:rPr>
                <w:rFonts w:ascii="Arial" w:hAnsi="Arial" w:cs="Arial"/>
                <w:sz w:val="19"/>
                <w:szCs w:val="19"/>
              </w:rPr>
              <w:t>Mensualidad</w:t>
            </w: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288F7799" w14:textId="77777777" w:rsidR="006565C9" w:rsidRPr="00331FF1" w:rsidRDefault="006565C9" w:rsidP="009F534C">
            <w:pPr>
              <w:spacing w:after="0"/>
              <w:ind w:left="132"/>
              <w:contextualSpacing/>
              <w:rPr>
                <w:rFonts w:ascii="Arial" w:hAnsi="Arial" w:cs="Arial"/>
                <w:b/>
                <w:sz w:val="19"/>
                <w:szCs w:val="19"/>
              </w:rPr>
            </w:pPr>
            <w:r w:rsidRPr="00331FF1">
              <w:rPr>
                <w:rFonts w:ascii="Arial" w:hAnsi="Arial" w:cs="Arial"/>
                <w:sz w:val="19"/>
                <w:szCs w:val="19"/>
              </w:rPr>
              <w:t>Carril de nado libre y uso de gimnasio con instructor, de lunes a sábado.</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22EBFCC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$215.00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524E249B"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$355.00</w:t>
            </w:r>
          </w:p>
        </w:tc>
      </w:tr>
      <w:tr w:rsidR="006565C9" w:rsidRPr="00331FF1" w14:paraId="10740B09" w14:textId="77777777" w:rsidTr="00AE662C">
        <w:trPr>
          <w:trHeight w:val="20"/>
        </w:trPr>
        <w:tc>
          <w:tcPr>
            <w:tcW w:w="955" w:type="pct"/>
            <w:vMerge/>
            <w:tcBorders>
              <w:top w:val="single" w:sz="4" w:space="0" w:color="000000"/>
              <w:left w:val="single" w:sz="4" w:space="0" w:color="000000"/>
              <w:bottom w:val="single" w:sz="4" w:space="0" w:color="000000"/>
              <w:right w:val="single" w:sz="4" w:space="0" w:color="000000"/>
            </w:tcBorders>
            <w:vAlign w:val="center"/>
            <w:hideMark/>
          </w:tcPr>
          <w:p w14:paraId="7E562880" w14:textId="77777777" w:rsidR="006565C9" w:rsidRPr="00331FF1" w:rsidRDefault="006565C9" w:rsidP="009F534C">
            <w:pPr>
              <w:spacing w:after="0"/>
              <w:rPr>
                <w:rFonts w:ascii="Arial" w:hAnsi="Arial" w:cs="Arial"/>
                <w:b/>
                <w:sz w:val="19"/>
                <w:szCs w:val="19"/>
              </w:rPr>
            </w:pP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4A5CA432"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Una vez a la semana, sábado, carril de nado libre y uso de gimnasio con instructor, de lunes a sábado.</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5F13E901"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19DEB93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5DD1B9AC" w14:textId="77777777" w:rsidTr="00AE662C">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D81782" w14:textId="77777777" w:rsidR="006565C9" w:rsidRPr="00331FF1" w:rsidRDefault="006565C9" w:rsidP="009F534C">
            <w:pPr>
              <w:spacing w:after="0"/>
              <w:ind w:left="132"/>
              <w:contextualSpacing/>
              <w:jc w:val="center"/>
              <w:rPr>
                <w:rFonts w:ascii="Arial" w:hAnsi="Arial" w:cs="Arial"/>
                <w:b/>
                <w:sz w:val="19"/>
                <w:szCs w:val="19"/>
              </w:rPr>
            </w:pPr>
            <w:r w:rsidRPr="00331FF1">
              <w:rPr>
                <w:rFonts w:ascii="Arial" w:hAnsi="Arial" w:cs="Arial"/>
                <w:b/>
                <w:sz w:val="19"/>
                <w:szCs w:val="19"/>
              </w:rPr>
              <w:t>TIPO C</w:t>
            </w:r>
          </w:p>
        </w:tc>
        <w:tc>
          <w:tcPr>
            <w:tcW w:w="2273" w:type="pct"/>
            <w:gridSpan w:val="2"/>
            <w:tcBorders>
              <w:top w:val="single" w:sz="4" w:space="0" w:color="000000"/>
              <w:left w:val="single" w:sz="4" w:space="0" w:color="000000"/>
              <w:bottom w:val="single" w:sz="4" w:space="0" w:color="000000"/>
              <w:right w:val="single" w:sz="4" w:space="0" w:color="000000"/>
            </w:tcBorders>
            <w:shd w:val="clear" w:color="auto" w:fill="BFBFBF"/>
            <w:hideMark/>
          </w:tcPr>
          <w:p w14:paraId="530ABBC1" w14:textId="77777777" w:rsidR="006565C9" w:rsidRPr="00331FF1" w:rsidRDefault="006565C9" w:rsidP="009F534C">
            <w:pPr>
              <w:spacing w:after="0"/>
              <w:ind w:right="169"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326C3626" w14:textId="77777777" w:rsidTr="00AE662C">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51CCDE2A" w14:textId="77777777" w:rsidR="006565C9" w:rsidRPr="00331FF1" w:rsidRDefault="006565C9" w:rsidP="009F534C">
            <w:pPr>
              <w:spacing w:after="0"/>
              <w:rPr>
                <w:rFonts w:ascii="Arial" w:hAnsi="Arial" w:cs="Arial"/>
                <w:b/>
                <w:sz w:val="19"/>
                <w:szCs w:val="19"/>
              </w:rPr>
            </w:pPr>
          </w:p>
        </w:tc>
        <w:tc>
          <w:tcPr>
            <w:tcW w:w="1137" w:type="pct"/>
            <w:tcBorders>
              <w:top w:val="single" w:sz="4" w:space="0" w:color="000000"/>
              <w:left w:val="single" w:sz="4" w:space="0" w:color="000000"/>
              <w:bottom w:val="single" w:sz="4" w:space="0" w:color="000000"/>
              <w:right w:val="single" w:sz="4" w:space="0" w:color="000000"/>
            </w:tcBorders>
            <w:shd w:val="clear" w:color="auto" w:fill="BFBFBF"/>
            <w:hideMark/>
          </w:tcPr>
          <w:p w14:paraId="3B73D390"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13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882123"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b/>
                <w:sz w:val="19"/>
                <w:szCs w:val="19"/>
              </w:rPr>
              <w:t>ORGANISMOS</w:t>
            </w:r>
          </w:p>
        </w:tc>
      </w:tr>
      <w:tr w:rsidR="006565C9" w:rsidRPr="00331FF1" w14:paraId="534BFF37" w14:textId="77777777" w:rsidTr="00AE662C">
        <w:trPr>
          <w:trHeight w:val="20"/>
        </w:trPr>
        <w:tc>
          <w:tcPr>
            <w:tcW w:w="2727" w:type="pct"/>
            <w:gridSpan w:val="2"/>
            <w:tcBorders>
              <w:top w:val="single" w:sz="4" w:space="0" w:color="000000"/>
              <w:left w:val="single" w:sz="4" w:space="0" w:color="000000"/>
              <w:bottom w:val="nil"/>
              <w:right w:val="single" w:sz="4" w:space="0" w:color="000000"/>
            </w:tcBorders>
            <w:vAlign w:val="center"/>
            <w:hideMark/>
          </w:tcPr>
          <w:p w14:paraId="7C6621FF"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Inscripción anual, incluye credencial</w:t>
            </w:r>
          </w:p>
        </w:tc>
        <w:tc>
          <w:tcPr>
            <w:tcW w:w="1137" w:type="pct"/>
            <w:tcBorders>
              <w:top w:val="single" w:sz="4" w:space="0" w:color="000000"/>
              <w:left w:val="single" w:sz="4" w:space="0" w:color="000000"/>
              <w:bottom w:val="nil"/>
              <w:right w:val="single" w:sz="4" w:space="0" w:color="000000"/>
            </w:tcBorders>
            <w:vAlign w:val="center"/>
            <w:hideMark/>
          </w:tcPr>
          <w:p w14:paraId="75333DCD"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49D6DF94"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662DE0CB" w14:textId="77777777" w:rsidTr="00AE662C">
        <w:trPr>
          <w:trHeight w:val="20"/>
        </w:trPr>
        <w:tc>
          <w:tcPr>
            <w:tcW w:w="955" w:type="pct"/>
            <w:vMerge w:val="restart"/>
            <w:tcBorders>
              <w:top w:val="single" w:sz="4" w:space="0" w:color="000000"/>
              <w:left w:val="single" w:sz="4" w:space="0" w:color="000000"/>
              <w:bottom w:val="single" w:sz="4" w:space="0" w:color="000000"/>
              <w:right w:val="single" w:sz="4" w:space="0" w:color="000000"/>
            </w:tcBorders>
            <w:vAlign w:val="center"/>
            <w:hideMark/>
          </w:tcPr>
          <w:p w14:paraId="258AC1A4"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Mensualidad</w:t>
            </w:r>
          </w:p>
        </w:tc>
        <w:tc>
          <w:tcPr>
            <w:tcW w:w="1772" w:type="pct"/>
            <w:tcBorders>
              <w:top w:val="single" w:sz="4" w:space="0" w:color="000000"/>
              <w:left w:val="single" w:sz="4" w:space="0" w:color="000000"/>
              <w:bottom w:val="nil"/>
              <w:right w:val="single" w:sz="4" w:space="0" w:color="000000"/>
            </w:tcBorders>
            <w:vAlign w:val="center"/>
            <w:hideMark/>
          </w:tcPr>
          <w:p w14:paraId="57337031"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Tres clases de natación por semana, niños de 6 a 14 años</w:t>
            </w:r>
          </w:p>
        </w:tc>
        <w:tc>
          <w:tcPr>
            <w:tcW w:w="1137" w:type="pct"/>
            <w:tcBorders>
              <w:top w:val="single" w:sz="4" w:space="0" w:color="000000"/>
              <w:left w:val="single" w:sz="4" w:space="0" w:color="000000"/>
              <w:bottom w:val="nil"/>
              <w:right w:val="single" w:sz="4" w:space="0" w:color="000000"/>
            </w:tcBorders>
            <w:vAlign w:val="center"/>
            <w:hideMark/>
          </w:tcPr>
          <w:p w14:paraId="6B63E9CE"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$200.00</w:t>
            </w:r>
          </w:p>
        </w:tc>
        <w:tc>
          <w:tcPr>
            <w:tcW w:w="1136" w:type="pct"/>
            <w:tcBorders>
              <w:top w:val="single" w:sz="4" w:space="0" w:color="000000"/>
              <w:left w:val="single" w:sz="4" w:space="0" w:color="000000"/>
              <w:bottom w:val="nil"/>
              <w:right w:val="single" w:sz="4" w:space="0" w:color="000000"/>
            </w:tcBorders>
            <w:vAlign w:val="center"/>
            <w:hideMark/>
          </w:tcPr>
          <w:p w14:paraId="730D742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$330.00</w:t>
            </w:r>
          </w:p>
        </w:tc>
      </w:tr>
      <w:tr w:rsidR="006565C9" w:rsidRPr="00331FF1" w14:paraId="567706C0" w14:textId="77777777" w:rsidTr="00AE662C">
        <w:trPr>
          <w:trHeight w:val="20"/>
        </w:trPr>
        <w:tc>
          <w:tcPr>
            <w:tcW w:w="955" w:type="pct"/>
            <w:vMerge/>
            <w:tcBorders>
              <w:top w:val="single" w:sz="4" w:space="0" w:color="000000"/>
              <w:left w:val="single" w:sz="4" w:space="0" w:color="000000"/>
              <w:bottom w:val="single" w:sz="4" w:space="0" w:color="000000"/>
              <w:right w:val="single" w:sz="4" w:space="0" w:color="000000"/>
            </w:tcBorders>
            <w:vAlign w:val="center"/>
            <w:hideMark/>
          </w:tcPr>
          <w:p w14:paraId="0915C9DB" w14:textId="77777777" w:rsidR="006565C9" w:rsidRPr="00331FF1" w:rsidRDefault="006565C9" w:rsidP="009F534C">
            <w:pPr>
              <w:spacing w:after="0"/>
              <w:rPr>
                <w:rFonts w:ascii="Arial" w:hAnsi="Arial" w:cs="Arial"/>
                <w:sz w:val="19"/>
                <w:szCs w:val="19"/>
              </w:rPr>
            </w:pP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23ED7E93"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Una clase a la semana, sábado, niños de 6 a 14 años</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691D80BA"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2BE049AC"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$165.00</w:t>
            </w:r>
          </w:p>
        </w:tc>
      </w:tr>
      <w:tr w:rsidR="006565C9" w:rsidRPr="00331FF1" w14:paraId="3326EDE9" w14:textId="77777777" w:rsidTr="00AE662C">
        <w:trPr>
          <w:trHeight w:val="20"/>
        </w:trPr>
        <w:tc>
          <w:tcPr>
            <w:tcW w:w="2727" w:type="pct"/>
            <w:gridSpan w:val="2"/>
            <w:tcBorders>
              <w:top w:val="single" w:sz="4" w:space="0" w:color="000000"/>
              <w:left w:val="single" w:sz="4" w:space="0" w:color="000000"/>
              <w:bottom w:val="single" w:sz="4" w:space="0" w:color="000000"/>
              <w:right w:val="single" w:sz="4" w:space="0" w:color="000000"/>
            </w:tcBorders>
            <w:vAlign w:val="center"/>
            <w:hideMark/>
          </w:tcPr>
          <w:p w14:paraId="2F4AE797" w14:textId="77777777" w:rsidR="006565C9" w:rsidRPr="00331FF1" w:rsidRDefault="006565C9" w:rsidP="009F534C">
            <w:pPr>
              <w:spacing w:after="0"/>
              <w:ind w:left="132"/>
              <w:contextualSpacing/>
              <w:rPr>
                <w:rFonts w:ascii="Arial" w:hAnsi="Arial" w:cs="Arial"/>
                <w:sz w:val="19"/>
                <w:szCs w:val="19"/>
              </w:rPr>
            </w:pPr>
            <w:r w:rsidRPr="00331FF1">
              <w:rPr>
                <w:rFonts w:ascii="Arial" w:hAnsi="Arial" w:cs="Arial"/>
                <w:sz w:val="19"/>
                <w:szCs w:val="19"/>
              </w:rPr>
              <w:t>Curso de verano, niños de 6 a 14 años</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67A35EA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$595.00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0172FB7F"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$985.00</w:t>
            </w:r>
          </w:p>
        </w:tc>
      </w:tr>
      <w:tr w:rsidR="006565C9" w:rsidRPr="00331FF1" w14:paraId="0B787DDA" w14:textId="77777777" w:rsidTr="00AE662C">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81D504"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 D</w:t>
            </w:r>
          </w:p>
        </w:tc>
        <w:tc>
          <w:tcPr>
            <w:tcW w:w="2273" w:type="pct"/>
            <w:gridSpan w:val="2"/>
            <w:tcBorders>
              <w:top w:val="single" w:sz="4" w:space="0" w:color="000000"/>
              <w:left w:val="single" w:sz="4" w:space="0" w:color="000000"/>
              <w:bottom w:val="single" w:sz="4" w:space="0" w:color="auto"/>
              <w:right w:val="single" w:sz="4" w:space="0" w:color="000000"/>
            </w:tcBorders>
            <w:shd w:val="clear" w:color="auto" w:fill="BFBFBF"/>
            <w:hideMark/>
          </w:tcPr>
          <w:p w14:paraId="4AD5E9D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BFBF93E" w14:textId="77777777" w:rsidTr="00AE662C">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2880D622" w14:textId="77777777" w:rsidR="006565C9" w:rsidRPr="00331FF1" w:rsidRDefault="006565C9" w:rsidP="009F534C">
            <w:pPr>
              <w:spacing w:after="0"/>
              <w:rPr>
                <w:rFonts w:ascii="Arial" w:hAnsi="Arial" w:cs="Arial"/>
                <w:b/>
                <w:sz w:val="19"/>
                <w:szCs w:val="19"/>
              </w:rPr>
            </w:pPr>
          </w:p>
        </w:tc>
        <w:tc>
          <w:tcPr>
            <w:tcW w:w="1137" w:type="pct"/>
            <w:tcBorders>
              <w:top w:val="single" w:sz="4" w:space="0" w:color="000000"/>
              <w:left w:val="single" w:sz="4" w:space="0" w:color="000000"/>
              <w:bottom w:val="single" w:sz="4" w:space="0" w:color="auto"/>
              <w:right w:val="single" w:sz="4" w:space="0" w:color="000000"/>
            </w:tcBorders>
            <w:shd w:val="clear" w:color="auto" w:fill="BFBFBF"/>
            <w:hideMark/>
          </w:tcPr>
          <w:p w14:paraId="71A3AA3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136" w:type="pct"/>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EC523D2"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70348F48" w14:textId="77777777" w:rsidTr="00AE662C">
        <w:trPr>
          <w:trHeight w:val="20"/>
        </w:trPr>
        <w:tc>
          <w:tcPr>
            <w:tcW w:w="2727" w:type="pct"/>
            <w:gridSpan w:val="2"/>
            <w:tcBorders>
              <w:top w:val="single" w:sz="4" w:space="0" w:color="000000"/>
              <w:left w:val="single" w:sz="4" w:space="0" w:color="000000"/>
              <w:bottom w:val="single" w:sz="4" w:space="0" w:color="000000"/>
              <w:right w:val="single" w:sz="4" w:space="0" w:color="auto"/>
            </w:tcBorders>
            <w:hideMark/>
          </w:tcPr>
          <w:p w14:paraId="6C95A413" w14:textId="77777777" w:rsidR="006565C9" w:rsidRPr="00331FF1" w:rsidRDefault="006565C9" w:rsidP="009F534C">
            <w:pPr>
              <w:spacing w:after="0"/>
              <w:ind w:left="132" w:firstLine="40"/>
              <w:contextualSpacing/>
              <w:rPr>
                <w:rFonts w:ascii="Arial" w:hAnsi="Arial" w:cs="Arial"/>
                <w:sz w:val="19"/>
                <w:szCs w:val="19"/>
              </w:rPr>
            </w:pPr>
            <w:r w:rsidRPr="00331FF1">
              <w:rPr>
                <w:rFonts w:ascii="Arial" w:hAnsi="Arial" w:cs="Arial"/>
                <w:sz w:val="19"/>
                <w:szCs w:val="19"/>
              </w:rPr>
              <w:t xml:space="preserve">Inscripción anual, incluye credencial </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3C463F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03BC655"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$180.00</w:t>
            </w:r>
          </w:p>
        </w:tc>
      </w:tr>
      <w:tr w:rsidR="006565C9" w:rsidRPr="00331FF1" w14:paraId="20211D5D" w14:textId="77777777" w:rsidTr="00AE662C">
        <w:trPr>
          <w:trHeight w:val="20"/>
        </w:trPr>
        <w:tc>
          <w:tcPr>
            <w:tcW w:w="955" w:type="pct"/>
            <w:vMerge w:val="restart"/>
            <w:tcBorders>
              <w:top w:val="single" w:sz="4" w:space="0" w:color="000000"/>
              <w:left w:val="single" w:sz="4" w:space="0" w:color="000000"/>
              <w:bottom w:val="single" w:sz="4" w:space="0" w:color="000000"/>
              <w:right w:val="nil"/>
            </w:tcBorders>
            <w:vAlign w:val="center"/>
            <w:hideMark/>
          </w:tcPr>
          <w:p w14:paraId="2B69A648" w14:textId="77777777" w:rsidR="006565C9" w:rsidRPr="00331FF1" w:rsidRDefault="006565C9" w:rsidP="009F534C">
            <w:pPr>
              <w:spacing w:after="0"/>
              <w:ind w:hanging="34"/>
              <w:contextualSpacing/>
              <w:jc w:val="center"/>
              <w:rPr>
                <w:rFonts w:ascii="Arial" w:hAnsi="Arial" w:cs="Arial"/>
                <w:sz w:val="19"/>
                <w:szCs w:val="19"/>
              </w:rPr>
            </w:pPr>
            <w:r w:rsidRPr="00331FF1">
              <w:rPr>
                <w:rFonts w:ascii="Arial" w:hAnsi="Arial" w:cs="Arial"/>
                <w:sz w:val="19"/>
                <w:szCs w:val="19"/>
              </w:rPr>
              <w:t>Mensualidad</w:t>
            </w:r>
          </w:p>
        </w:tc>
        <w:tc>
          <w:tcPr>
            <w:tcW w:w="1772" w:type="pct"/>
            <w:tcBorders>
              <w:top w:val="single" w:sz="4" w:space="0" w:color="000000"/>
              <w:left w:val="single" w:sz="4" w:space="0" w:color="000000"/>
              <w:bottom w:val="single" w:sz="4" w:space="0" w:color="000000"/>
              <w:right w:val="single" w:sz="4" w:space="0" w:color="auto"/>
            </w:tcBorders>
            <w:hideMark/>
          </w:tcPr>
          <w:p w14:paraId="0F1CEC01" w14:textId="77777777" w:rsidR="006565C9" w:rsidRPr="00331FF1" w:rsidRDefault="006565C9" w:rsidP="009F534C">
            <w:pPr>
              <w:spacing w:after="0"/>
              <w:ind w:left="114"/>
              <w:contextualSpacing/>
              <w:rPr>
                <w:rFonts w:ascii="Arial" w:hAnsi="Arial" w:cs="Arial"/>
                <w:sz w:val="19"/>
                <w:szCs w:val="19"/>
              </w:rPr>
            </w:pPr>
            <w:r w:rsidRPr="00331FF1">
              <w:rPr>
                <w:rFonts w:ascii="Arial" w:hAnsi="Arial" w:cs="Arial"/>
                <w:sz w:val="19"/>
                <w:szCs w:val="19"/>
              </w:rPr>
              <w:t>Polo Acuático: sábado una hora</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3969FA7"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$135.00</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14:paraId="2477B9D6" w14:textId="77777777" w:rsidR="006565C9" w:rsidRPr="00331FF1" w:rsidRDefault="006565C9" w:rsidP="009F534C">
            <w:pPr>
              <w:spacing w:after="0"/>
              <w:ind w:right="169" w:hanging="34"/>
              <w:contextualSpacing/>
              <w:jc w:val="right"/>
              <w:rPr>
                <w:rFonts w:ascii="Arial" w:hAnsi="Arial" w:cs="Arial"/>
                <w:sz w:val="19"/>
                <w:szCs w:val="19"/>
              </w:rPr>
            </w:pPr>
            <w:r w:rsidRPr="00331FF1">
              <w:rPr>
                <w:rFonts w:ascii="Arial" w:hAnsi="Arial" w:cs="Arial"/>
                <w:sz w:val="19"/>
                <w:szCs w:val="19"/>
              </w:rPr>
              <w:t>$210.00</w:t>
            </w:r>
          </w:p>
        </w:tc>
      </w:tr>
      <w:tr w:rsidR="006565C9" w:rsidRPr="00331FF1" w14:paraId="410D4DF8" w14:textId="77777777" w:rsidTr="00AE662C">
        <w:trPr>
          <w:trHeight w:val="20"/>
        </w:trPr>
        <w:tc>
          <w:tcPr>
            <w:tcW w:w="955" w:type="pct"/>
            <w:vMerge/>
            <w:tcBorders>
              <w:top w:val="single" w:sz="4" w:space="0" w:color="000000"/>
              <w:left w:val="single" w:sz="4" w:space="0" w:color="000000"/>
              <w:bottom w:val="single" w:sz="4" w:space="0" w:color="000000"/>
              <w:right w:val="nil"/>
            </w:tcBorders>
            <w:vAlign w:val="center"/>
            <w:hideMark/>
          </w:tcPr>
          <w:p w14:paraId="31702B5D" w14:textId="77777777" w:rsidR="006565C9" w:rsidRPr="00331FF1" w:rsidRDefault="006565C9" w:rsidP="009F534C">
            <w:pPr>
              <w:spacing w:after="0"/>
              <w:rPr>
                <w:rFonts w:ascii="Arial" w:hAnsi="Arial" w:cs="Arial"/>
                <w:sz w:val="19"/>
                <w:szCs w:val="19"/>
              </w:rPr>
            </w:pPr>
          </w:p>
        </w:tc>
        <w:tc>
          <w:tcPr>
            <w:tcW w:w="1772" w:type="pct"/>
            <w:tcBorders>
              <w:top w:val="single" w:sz="4" w:space="0" w:color="000000"/>
              <w:left w:val="single" w:sz="4" w:space="0" w:color="000000"/>
              <w:bottom w:val="single" w:sz="4" w:space="0" w:color="000000"/>
              <w:right w:val="single" w:sz="4" w:space="0" w:color="auto"/>
            </w:tcBorders>
            <w:hideMark/>
          </w:tcPr>
          <w:p w14:paraId="373C5991" w14:textId="77777777" w:rsidR="006565C9" w:rsidRPr="00331FF1" w:rsidRDefault="006565C9" w:rsidP="009F534C">
            <w:pPr>
              <w:spacing w:after="0"/>
              <w:ind w:left="114"/>
              <w:contextualSpacing/>
              <w:rPr>
                <w:rFonts w:ascii="Arial" w:hAnsi="Arial" w:cs="Arial"/>
                <w:sz w:val="19"/>
                <w:szCs w:val="19"/>
              </w:rPr>
            </w:pPr>
            <w:r w:rsidRPr="00331FF1">
              <w:rPr>
                <w:rFonts w:ascii="Arial" w:hAnsi="Arial" w:cs="Arial"/>
                <w:sz w:val="19"/>
                <w:szCs w:val="19"/>
              </w:rPr>
              <w:t>Nado sincronizado: sábado una hora</w:t>
            </w: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2144CDCB" w14:textId="77777777" w:rsidR="006565C9" w:rsidRPr="00331FF1" w:rsidRDefault="006565C9" w:rsidP="009F534C">
            <w:pPr>
              <w:spacing w:after="0"/>
              <w:rPr>
                <w:rFonts w:ascii="Arial" w:hAnsi="Arial" w:cs="Arial"/>
                <w:sz w:val="19"/>
                <w:szCs w:val="19"/>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6797AE79" w14:textId="77777777" w:rsidR="006565C9" w:rsidRPr="00331FF1" w:rsidRDefault="006565C9" w:rsidP="009F534C">
            <w:pPr>
              <w:spacing w:after="0"/>
              <w:rPr>
                <w:rFonts w:ascii="Arial" w:hAnsi="Arial" w:cs="Arial"/>
                <w:sz w:val="19"/>
                <w:szCs w:val="19"/>
              </w:rPr>
            </w:pPr>
          </w:p>
        </w:tc>
      </w:tr>
      <w:tr w:rsidR="006565C9" w:rsidRPr="00331FF1" w14:paraId="41FF23B0" w14:textId="77777777" w:rsidTr="00AE662C">
        <w:trPr>
          <w:trHeight w:val="20"/>
        </w:trPr>
        <w:tc>
          <w:tcPr>
            <w:tcW w:w="955" w:type="pct"/>
            <w:vMerge/>
            <w:tcBorders>
              <w:top w:val="single" w:sz="4" w:space="0" w:color="000000"/>
              <w:left w:val="single" w:sz="4" w:space="0" w:color="000000"/>
              <w:bottom w:val="single" w:sz="4" w:space="0" w:color="000000"/>
              <w:right w:val="nil"/>
            </w:tcBorders>
            <w:vAlign w:val="center"/>
            <w:hideMark/>
          </w:tcPr>
          <w:p w14:paraId="36750028" w14:textId="77777777" w:rsidR="006565C9" w:rsidRPr="00331FF1" w:rsidRDefault="006565C9" w:rsidP="009F534C">
            <w:pPr>
              <w:spacing w:after="0"/>
              <w:rPr>
                <w:rFonts w:ascii="Arial" w:hAnsi="Arial" w:cs="Arial"/>
                <w:sz w:val="19"/>
                <w:szCs w:val="19"/>
              </w:rPr>
            </w:pPr>
          </w:p>
        </w:tc>
        <w:tc>
          <w:tcPr>
            <w:tcW w:w="1772" w:type="pct"/>
            <w:tcBorders>
              <w:top w:val="single" w:sz="4" w:space="0" w:color="000000"/>
              <w:left w:val="single" w:sz="4" w:space="0" w:color="000000"/>
              <w:bottom w:val="single" w:sz="4" w:space="0" w:color="000000"/>
              <w:right w:val="single" w:sz="4" w:space="0" w:color="auto"/>
            </w:tcBorders>
            <w:hideMark/>
          </w:tcPr>
          <w:p w14:paraId="4193C8EF" w14:textId="77777777" w:rsidR="006565C9" w:rsidRPr="00331FF1" w:rsidRDefault="006565C9" w:rsidP="009F534C">
            <w:pPr>
              <w:spacing w:after="0"/>
              <w:ind w:left="114"/>
              <w:contextualSpacing/>
              <w:rPr>
                <w:rFonts w:ascii="Arial" w:hAnsi="Arial" w:cs="Arial"/>
                <w:sz w:val="19"/>
                <w:szCs w:val="19"/>
              </w:rPr>
            </w:pPr>
            <w:r w:rsidRPr="00331FF1">
              <w:rPr>
                <w:rFonts w:ascii="Arial" w:hAnsi="Arial" w:cs="Arial"/>
                <w:sz w:val="19"/>
                <w:szCs w:val="19"/>
              </w:rPr>
              <w:t>Gimnasia Acuática: lunes, miércoles y viernes, una hora, por día.</w:t>
            </w: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D9060D3" w14:textId="77777777" w:rsidR="006565C9" w:rsidRPr="00331FF1" w:rsidRDefault="006565C9" w:rsidP="009F534C">
            <w:pPr>
              <w:spacing w:after="0"/>
              <w:rPr>
                <w:rFonts w:ascii="Arial" w:hAnsi="Arial" w:cs="Arial"/>
                <w:sz w:val="19"/>
                <w:szCs w:val="19"/>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06DF5CFE" w14:textId="77777777" w:rsidR="006565C9" w:rsidRPr="00331FF1" w:rsidRDefault="006565C9" w:rsidP="009F534C">
            <w:pPr>
              <w:spacing w:after="0"/>
              <w:rPr>
                <w:rFonts w:ascii="Arial" w:hAnsi="Arial" w:cs="Arial"/>
                <w:sz w:val="19"/>
                <w:szCs w:val="19"/>
              </w:rPr>
            </w:pPr>
          </w:p>
        </w:tc>
      </w:tr>
      <w:tr w:rsidR="006565C9" w:rsidRPr="00331FF1" w14:paraId="45B8B9B4" w14:textId="77777777" w:rsidTr="00AE662C">
        <w:trPr>
          <w:trHeight w:val="20"/>
        </w:trPr>
        <w:tc>
          <w:tcPr>
            <w:tcW w:w="2727" w:type="pct"/>
            <w:gridSpan w:val="2"/>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7408DF3E"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TIPO E</w:t>
            </w:r>
          </w:p>
        </w:tc>
        <w:tc>
          <w:tcPr>
            <w:tcW w:w="2273"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369323B"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IMPORTE</w:t>
            </w:r>
          </w:p>
        </w:tc>
      </w:tr>
      <w:tr w:rsidR="006565C9" w:rsidRPr="00331FF1" w14:paraId="6EBF9789" w14:textId="77777777" w:rsidTr="00AE662C">
        <w:trPr>
          <w:trHeight w:val="20"/>
        </w:trPr>
        <w:tc>
          <w:tcPr>
            <w:tcW w:w="2727" w:type="pct"/>
            <w:gridSpan w:val="2"/>
            <w:vMerge/>
            <w:tcBorders>
              <w:top w:val="single" w:sz="4" w:space="0" w:color="auto"/>
              <w:left w:val="single" w:sz="4" w:space="0" w:color="auto"/>
              <w:bottom w:val="single" w:sz="4" w:space="0" w:color="auto"/>
              <w:right w:val="single" w:sz="4" w:space="0" w:color="auto"/>
            </w:tcBorders>
            <w:vAlign w:val="center"/>
            <w:hideMark/>
          </w:tcPr>
          <w:p w14:paraId="5AB9180A" w14:textId="77777777" w:rsidR="006565C9" w:rsidRPr="00331FF1" w:rsidRDefault="006565C9" w:rsidP="009F534C">
            <w:pPr>
              <w:spacing w:after="0"/>
              <w:rPr>
                <w:rFonts w:ascii="Arial" w:hAnsi="Arial" w:cs="Arial"/>
                <w:b/>
                <w:sz w:val="19"/>
                <w:szCs w:val="19"/>
                <w:lang w:val="es-ES" w:eastAsia="es-ES_tradnl"/>
              </w:rPr>
            </w:pPr>
          </w:p>
        </w:tc>
        <w:tc>
          <w:tcPr>
            <w:tcW w:w="1137"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9DC15D2" w14:textId="77777777" w:rsidR="006565C9" w:rsidRPr="00331FF1" w:rsidRDefault="006565C9" w:rsidP="009F534C">
            <w:pPr>
              <w:pStyle w:val="Textoindependiente"/>
              <w:spacing w:line="256" w:lineRule="auto"/>
              <w:ind w:left="-106" w:right="-84"/>
              <w:contextualSpacing/>
              <w:jc w:val="center"/>
              <w:rPr>
                <w:rFonts w:ascii="Arial" w:hAnsi="Arial" w:cs="Arial"/>
                <w:b/>
                <w:sz w:val="19"/>
                <w:szCs w:val="19"/>
              </w:rPr>
            </w:pPr>
            <w:r w:rsidRPr="00331FF1">
              <w:rPr>
                <w:rFonts w:ascii="Arial" w:hAnsi="Arial" w:cs="Arial"/>
                <w:b/>
                <w:sz w:val="19"/>
                <w:szCs w:val="19"/>
              </w:rPr>
              <w:t>GRUPOS VULNERABLES</w:t>
            </w:r>
          </w:p>
        </w:tc>
        <w:tc>
          <w:tcPr>
            <w:tcW w:w="1136"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5B3DD920"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ORGANISMOS</w:t>
            </w:r>
          </w:p>
        </w:tc>
      </w:tr>
      <w:tr w:rsidR="006565C9" w:rsidRPr="00331FF1" w14:paraId="2FA069F4" w14:textId="77777777" w:rsidTr="00AE662C">
        <w:trPr>
          <w:trHeight w:val="20"/>
        </w:trPr>
        <w:tc>
          <w:tcPr>
            <w:tcW w:w="272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2546B9" w14:textId="77777777" w:rsidR="006565C9" w:rsidRPr="00331FF1" w:rsidRDefault="006565C9" w:rsidP="009F534C">
            <w:pPr>
              <w:pStyle w:val="Textoindependiente"/>
              <w:spacing w:line="256" w:lineRule="auto"/>
              <w:jc w:val="left"/>
              <w:rPr>
                <w:rFonts w:ascii="Arial" w:hAnsi="Arial" w:cs="Arial"/>
                <w:b/>
                <w:sz w:val="19"/>
                <w:szCs w:val="19"/>
              </w:rPr>
            </w:pPr>
            <w:r w:rsidRPr="00331FF1">
              <w:rPr>
                <w:rFonts w:ascii="Arial" w:hAnsi="Arial" w:cs="Arial"/>
                <w:sz w:val="19"/>
                <w:szCs w:val="19"/>
              </w:rPr>
              <w:t>Inscripción anual, incluye credencial</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170D08"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5BE657"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$180.00</w:t>
            </w:r>
          </w:p>
        </w:tc>
      </w:tr>
      <w:tr w:rsidR="006565C9" w:rsidRPr="00331FF1" w14:paraId="0DBE90E7" w14:textId="77777777" w:rsidTr="00AE662C">
        <w:trPr>
          <w:trHeight w:val="20"/>
        </w:trPr>
        <w:tc>
          <w:tcPr>
            <w:tcW w:w="9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0D8105"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sz w:val="19"/>
                <w:szCs w:val="19"/>
              </w:rPr>
              <w:t>Mensualidad</w:t>
            </w:r>
          </w:p>
        </w:tc>
        <w:tc>
          <w:tcPr>
            <w:tcW w:w="1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1B6C50" w14:textId="77777777" w:rsidR="006565C9" w:rsidRPr="00331FF1" w:rsidRDefault="006565C9" w:rsidP="009F534C">
            <w:pPr>
              <w:pStyle w:val="Textoindependiente"/>
              <w:spacing w:line="256" w:lineRule="auto"/>
              <w:rPr>
                <w:rFonts w:ascii="Arial" w:hAnsi="Arial" w:cs="Arial"/>
                <w:sz w:val="19"/>
                <w:szCs w:val="19"/>
              </w:rPr>
            </w:pPr>
            <w:r w:rsidRPr="00331FF1">
              <w:rPr>
                <w:rFonts w:ascii="Arial" w:hAnsi="Arial" w:cs="Arial"/>
                <w:sz w:val="19"/>
                <w:szCs w:val="19"/>
              </w:rPr>
              <w:t>Seis días a la semana, de lunes a sábado, gimnasio, mayores de 14 años</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172E8D"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$220.00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61A9DF"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$220.00</w:t>
            </w:r>
          </w:p>
        </w:tc>
      </w:tr>
      <w:tr w:rsidR="006565C9" w:rsidRPr="00331FF1" w14:paraId="7C028955" w14:textId="77777777" w:rsidTr="00AE662C">
        <w:trPr>
          <w:trHeight w:val="20"/>
        </w:trPr>
        <w:tc>
          <w:tcPr>
            <w:tcW w:w="2727" w:type="pct"/>
            <w:gridSpan w:val="2"/>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62C9ACEE"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TIPO F</w:t>
            </w:r>
          </w:p>
        </w:tc>
        <w:tc>
          <w:tcPr>
            <w:tcW w:w="2273"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DFC1D72"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IMPORTE</w:t>
            </w:r>
          </w:p>
        </w:tc>
      </w:tr>
      <w:tr w:rsidR="006565C9" w:rsidRPr="00331FF1" w14:paraId="762D2CFC" w14:textId="77777777" w:rsidTr="00AE662C">
        <w:trPr>
          <w:trHeight w:val="20"/>
        </w:trPr>
        <w:tc>
          <w:tcPr>
            <w:tcW w:w="2727" w:type="pct"/>
            <w:gridSpan w:val="2"/>
            <w:vMerge/>
            <w:tcBorders>
              <w:top w:val="single" w:sz="4" w:space="0" w:color="auto"/>
              <w:left w:val="single" w:sz="4" w:space="0" w:color="auto"/>
              <w:bottom w:val="single" w:sz="4" w:space="0" w:color="auto"/>
              <w:right w:val="single" w:sz="4" w:space="0" w:color="auto"/>
            </w:tcBorders>
            <w:vAlign w:val="center"/>
            <w:hideMark/>
          </w:tcPr>
          <w:p w14:paraId="085B89E1" w14:textId="77777777" w:rsidR="006565C9" w:rsidRPr="00331FF1" w:rsidRDefault="006565C9" w:rsidP="009F534C">
            <w:pPr>
              <w:spacing w:after="0"/>
              <w:rPr>
                <w:rFonts w:ascii="Arial" w:hAnsi="Arial" w:cs="Arial"/>
                <w:b/>
                <w:sz w:val="19"/>
                <w:szCs w:val="19"/>
                <w:lang w:val="es-ES" w:eastAsia="es-ES_tradnl"/>
              </w:rPr>
            </w:pPr>
          </w:p>
        </w:tc>
        <w:tc>
          <w:tcPr>
            <w:tcW w:w="1137"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3AC523ED" w14:textId="77777777" w:rsidR="006565C9" w:rsidRPr="00331FF1" w:rsidRDefault="006565C9" w:rsidP="009F534C">
            <w:pPr>
              <w:pStyle w:val="Textoindependiente"/>
              <w:spacing w:line="256" w:lineRule="auto"/>
              <w:ind w:left="-134" w:right="-142"/>
              <w:contextualSpacing/>
              <w:jc w:val="center"/>
              <w:rPr>
                <w:rFonts w:ascii="Arial" w:hAnsi="Arial" w:cs="Arial"/>
                <w:b/>
                <w:sz w:val="19"/>
                <w:szCs w:val="19"/>
              </w:rPr>
            </w:pPr>
            <w:r w:rsidRPr="00331FF1">
              <w:rPr>
                <w:rFonts w:ascii="Arial" w:hAnsi="Arial" w:cs="Arial"/>
                <w:b/>
                <w:sz w:val="19"/>
                <w:szCs w:val="19"/>
              </w:rPr>
              <w:t>GRUPOS VULNERABLES</w:t>
            </w:r>
          </w:p>
        </w:tc>
        <w:tc>
          <w:tcPr>
            <w:tcW w:w="1136"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380014DD" w14:textId="77777777" w:rsidR="006565C9" w:rsidRPr="00331FF1" w:rsidRDefault="006565C9" w:rsidP="009F534C">
            <w:pPr>
              <w:pStyle w:val="Textoindependiente"/>
              <w:spacing w:line="256" w:lineRule="auto"/>
              <w:jc w:val="center"/>
              <w:rPr>
                <w:rFonts w:ascii="Arial" w:hAnsi="Arial" w:cs="Arial"/>
                <w:b/>
                <w:sz w:val="19"/>
                <w:szCs w:val="19"/>
              </w:rPr>
            </w:pPr>
            <w:r w:rsidRPr="00331FF1">
              <w:rPr>
                <w:rFonts w:ascii="Arial" w:hAnsi="Arial" w:cs="Arial"/>
                <w:b/>
                <w:sz w:val="19"/>
                <w:szCs w:val="19"/>
              </w:rPr>
              <w:t>ORGANISMOS</w:t>
            </w:r>
          </w:p>
        </w:tc>
      </w:tr>
      <w:tr w:rsidR="006565C9" w:rsidRPr="00331FF1" w14:paraId="27895470" w14:textId="77777777" w:rsidTr="00AE662C">
        <w:trPr>
          <w:trHeight w:val="20"/>
        </w:trPr>
        <w:tc>
          <w:tcPr>
            <w:tcW w:w="272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23C36C" w14:textId="77777777" w:rsidR="006565C9" w:rsidRPr="00331FF1" w:rsidRDefault="006565C9" w:rsidP="009F534C">
            <w:pPr>
              <w:pStyle w:val="Textoindependiente"/>
              <w:spacing w:line="256" w:lineRule="auto"/>
              <w:rPr>
                <w:rFonts w:ascii="Arial" w:hAnsi="Arial" w:cs="Arial"/>
                <w:sz w:val="19"/>
                <w:szCs w:val="19"/>
              </w:rPr>
            </w:pPr>
            <w:r w:rsidRPr="00331FF1">
              <w:rPr>
                <w:rFonts w:ascii="Arial" w:hAnsi="Arial" w:cs="Arial"/>
                <w:sz w:val="19"/>
                <w:szCs w:val="19"/>
              </w:rPr>
              <w:t>Inscripción anual, incluye credencial</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0CD415"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311F44"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$135.00</w:t>
            </w:r>
          </w:p>
        </w:tc>
      </w:tr>
      <w:tr w:rsidR="006565C9" w:rsidRPr="00331FF1" w14:paraId="57489565" w14:textId="77777777" w:rsidTr="00AE662C">
        <w:trPr>
          <w:trHeight w:val="20"/>
        </w:trPr>
        <w:tc>
          <w:tcPr>
            <w:tcW w:w="9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791358" w14:textId="77777777" w:rsidR="006565C9" w:rsidRPr="00331FF1" w:rsidRDefault="006565C9" w:rsidP="009F534C">
            <w:pPr>
              <w:pStyle w:val="Textoindependiente"/>
              <w:spacing w:line="256" w:lineRule="auto"/>
              <w:rPr>
                <w:rFonts w:ascii="Arial" w:hAnsi="Arial" w:cs="Arial"/>
                <w:sz w:val="19"/>
                <w:szCs w:val="19"/>
              </w:rPr>
            </w:pPr>
            <w:r w:rsidRPr="00331FF1">
              <w:rPr>
                <w:rFonts w:ascii="Arial" w:hAnsi="Arial" w:cs="Arial"/>
                <w:sz w:val="19"/>
                <w:szCs w:val="19"/>
              </w:rPr>
              <w:t>Mensualidad</w:t>
            </w:r>
          </w:p>
        </w:tc>
        <w:tc>
          <w:tcPr>
            <w:tcW w:w="1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E7FBD2" w14:textId="77777777" w:rsidR="006565C9" w:rsidRPr="00331FF1" w:rsidRDefault="006565C9" w:rsidP="009F534C">
            <w:pPr>
              <w:pStyle w:val="Textoindependiente"/>
              <w:spacing w:line="256" w:lineRule="auto"/>
              <w:rPr>
                <w:rFonts w:ascii="Arial" w:hAnsi="Arial" w:cs="Arial"/>
                <w:sz w:val="19"/>
                <w:szCs w:val="19"/>
              </w:rPr>
            </w:pPr>
            <w:r w:rsidRPr="00331FF1">
              <w:rPr>
                <w:rFonts w:ascii="Arial" w:hAnsi="Arial" w:cs="Arial"/>
                <w:sz w:val="19"/>
                <w:szCs w:val="19"/>
              </w:rPr>
              <w:t>Por tres días a la semana, una hora, por día, clases de box</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493DC"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$135.00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994068" w14:textId="77777777" w:rsidR="006565C9" w:rsidRPr="00331FF1" w:rsidRDefault="006565C9" w:rsidP="009F534C">
            <w:pPr>
              <w:pStyle w:val="Textoindependiente"/>
              <w:spacing w:line="256" w:lineRule="auto"/>
              <w:jc w:val="right"/>
              <w:rPr>
                <w:rFonts w:ascii="Arial" w:hAnsi="Arial" w:cs="Arial"/>
                <w:sz w:val="19"/>
                <w:szCs w:val="19"/>
              </w:rPr>
            </w:pPr>
            <w:r w:rsidRPr="00331FF1">
              <w:rPr>
                <w:rFonts w:ascii="Arial" w:hAnsi="Arial" w:cs="Arial"/>
                <w:sz w:val="19"/>
                <w:szCs w:val="19"/>
              </w:rPr>
              <w:t>$135.00</w:t>
            </w:r>
          </w:p>
        </w:tc>
      </w:tr>
    </w:tbl>
    <w:p w14:paraId="169825B3"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784"/>
        <w:gridCol w:w="2022"/>
        <w:gridCol w:w="2022"/>
      </w:tblGrid>
      <w:tr w:rsidR="006565C9" w:rsidRPr="00331FF1" w14:paraId="05843ABE" w14:textId="77777777" w:rsidTr="00AE662C">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EB0DF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INSCRIPCIÓN A TALLERES, CLASES O ACADEMIAS DEPORTIVAS EN CUALQUIER UNIDAD DEPORTIVA</w:t>
            </w:r>
          </w:p>
        </w:tc>
      </w:tr>
      <w:tr w:rsidR="006565C9" w:rsidRPr="00331FF1" w14:paraId="6BD9A8B6" w14:textId="77777777" w:rsidTr="00AE662C">
        <w:trPr>
          <w:trHeight w:val="20"/>
        </w:trPr>
        <w:tc>
          <w:tcPr>
            <w:tcW w:w="2710" w:type="pct"/>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CE355C"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CON MAESTROS PAGADOS</w:t>
            </w:r>
          </w:p>
        </w:tc>
        <w:tc>
          <w:tcPr>
            <w:tcW w:w="229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E1D5F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BE863AF" w14:textId="77777777" w:rsidTr="00AE662C">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A3B5E" w14:textId="77777777" w:rsidR="006565C9" w:rsidRPr="00331FF1" w:rsidRDefault="006565C9" w:rsidP="009F534C">
            <w:pPr>
              <w:spacing w:after="0"/>
              <w:rPr>
                <w:rFonts w:ascii="Arial" w:hAnsi="Arial" w:cs="Arial"/>
                <w:b/>
                <w:sz w:val="19"/>
                <w:szCs w:val="19"/>
              </w:rPr>
            </w:pPr>
          </w:p>
        </w:tc>
        <w:tc>
          <w:tcPr>
            <w:tcW w:w="114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343255"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GRUPOS VULNERABLES</w:t>
            </w:r>
          </w:p>
        </w:tc>
        <w:tc>
          <w:tcPr>
            <w:tcW w:w="114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7BAEAA"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764262C4" w14:textId="77777777" w:rsidTr="00AE662C">
        <w:trPr>
          <w:trHeight w:val="20"/>
        </w:trPr>
        <w:tc>
          <w:tcPr>
            <w:tcW w:w="2710" w:type="pct"/>
            <w:tcBorders>
              <w:top w:val="single" w:sz="4" w:space="0" w:color="000000"/>
              <w:left w:val="single" w:sz="4" w:space="0" w:color="000000"/>
              <w:bottom w:val="single" w:sz="4" w:space="0" w:color="000000"/>
              <w:right w:val="single" w:sz="4" w:space="0" w:color="000000"/>
            </w:tcBorders>
            <w:hideMark/>
          </w:tcPr>
          <w:p w14:paraId="7D4505B0" w14:textId="77777777" w:rsidR="006565C9" w:rsidRPr="00331FF1" w:rsidRDefault="006565C9" w:rsidP="009F534C">
            <w:pPr>
              <w:spacing w:after="0"/>
              <w:ind w:left="205"/>
              <w:contextualSpacing/>
              <w:rPr>
                <w:rFonts w:ascii="Arial" w:hAnsi="Arial" w:cs="Arial"/>
                <w:sz w:val="19"/>
                <w:szCs w:val="19"/>
              </w:rPr>
            </w:pPr>
            <w:r w:rsidRPr="00331FF1">
              <w:rPr>
                <w:rFonts w:ascii="Arial" w:hAnsi="Arial" w:cs="Arial"/>
                <w:sz w:val="19"/>
                <w:szCs w:val="19"/>
              </w:rPr>
              <w:t>Inscripción anual</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5BF83E53" w14:textId="77777777" w:rsidR="006565C9" w:rsidRPr="00331FF1" w:rsidRDefault="006565C9" w:rsidP="009F534C">
            <w:pPr>
              <w:spacing w:after="0"/>
              <w:ind w:left="205" w:right="169"/>
              <w:contextualSpacing/>
              <w:jc w:val="right"/>
              <w:rPr>
                <w:rFonts w:ascii="Arial" w:hAnsi="Arial" w:cs="Arial"/>
                <w:sz w:val="19"/>
                <w:szCs w:val="19"/>
              </w:rPr>
            </w:pPr>
            <w:r w:rsidRPr="00331FF1">
              <w:rPr>
                <w:rFonts w:ascii="Arial" w:hAnsi="Arial" w:cs="Arial"/>
                <w:sz w:val="19"/>
                <w:szCs w:val="19"/>
              </w:rPr>
              <w:t>$250.00</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5D7BED10" w14:textId="77777777" w:rsidR="006565C9" w:rsidRPr="00331FF1" w:rsidRDefault="006565C9" w:rsidP="009F534C">
            <w:pPr>
              <w:spacing w:after="0"/>
              <w:ind w:left="205" w:right="169"/>
              <w:contextualSpacing/>
              <w:jc w:val="right"/>
              <w:rPr>
                <w:rFonts w:ascii="Arial" w:hAnsi="Arial" w:cs="Arial"/>
                <w:sz w:val="19"/>
                <w:szCs w:val="19"/>
              </w:rPr>
            </w:pPr>
            <w:r w:rsidRPr="00331FF1">
              <w:rPr>
                <w:rFonts w:ascii="Arial" w:hAnsi="Arial" w:cs="Arial"/>
                <w:sz w:val="19"/>
                <w:szCs w:val="19"/>
              </w:rPr>
              <w:t>$415.00</w:t>
            </w:r>
          </w:p>
        </w:tc>
      </w:tr>
      <w:tr w:rsidR="006565C9" w:rsidRPr="00331FF1" w14:paraId="5BA4BC9D" w14:textId="77777777" w:rsidTr="00AE662C">
        <w:trPr>
          <w:trHeight w:val="20"/>
        </w:trPr>
        <w:tc>
          <w:tcPr>
            <w:tcW w:w="2710" w:type="pct"/>
            <w:tcBorders>
              <w:top w:val="single" w:sz="4" w:space="0" w:color="000000"/>
              <w:left w:val="single" w:sz="4" w:space="0" w:color="000000"/>
              <w:bottom w:val="single" w:sz="4" w:space="0" w:color="000000"/>
              <w:right w:val="single" w:sz="4" w:space="0" w:color="000000"/>
            </w:tcBorders>
            <w:hideMark/>
          </w:tcPr>
          <w:p w14:paraId="6BD3DEE1" w14:textId="77777777" w:rsidR="006565C9" w:rsidRPr="00331FF1" w:rsidRDefault="006565C9" w:rsidP="009F534C">
            <w:pPr>
              <w:spacing w:after="0"/>
              <w:ind w:left="205"/>
              <w:contextualSpacing/>
              <w:rPr>
                <w:rFonts w:ascii="Arial" w:hAnsi="Arial" w:cs="Arial"/>
                <w:sz w:val="19"/>
                <w:szCs w:val="19"/>
              </w:rPr>
            </w:pPr>
            <w:r w:rsidRPr="00331FF1">
              <w:rPr>
                <w:rFonts w:ascii="Arial" w:hAnsi="Arial" w:cs="Arial"/>
                <w:sz w:val="19"/>
                <w:szCs w:val="19"/>
              </w:rPr>
              <w:t>Mensualidad</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3A1A4A4F" w14:textId="77777777" w:rsidR="006565C9" w:rsidRPr="00331FF1" w:rsidRDefault="006565C9" w:rsidP="009F534C">
            <w:pPr>
              <w:spacing w:after="0"/>
              <w:ind w:left="205" w:right="169"/>
              <w:contextualSpacing/>
              <w:jc w:val="right"/>
              <w:rPr>
                <w:rFonts w:ascii="Arial" w:hAnsi="Arial" w:cs="Arial"/>
                <w:sz w:val="19"/>
                <w:szCs w:val="19"/>
              </w:rPr>
            </w:pPr>
            <w:r w:rsidRPr="00331FF1">
              <w:rPr>
                <w:rFonts w:ascii="Arial" w:hAnsi="Arial" w:cs="Arial"/>
                <w:sz w:val="19"/>
                <w:szCs w:val="19"/>
              </w:rPr>
              <w:t>$110.00</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1DA19A2F" w14:textId="77777777" w:rsidR="006565C9" w:rsidRPr="00331FF1" w:rsidRDefault="006565C9" w:rsidP="009F534C">
            <w:pPr>
              <w:spacing w:after="0"/>
              <w:ind w:left="205" w:right="169"/>
              <w:contextualSpacing/>
              <w:jc w:val="right"/>
              <w:rPr>
                <w:rFonts w:ascii="Arial" w:hAnsi="Arial" w:cs="Arial"/>
                <w:sz w:val="19"/>
                <w:szCs w:val="19"/>
              </w:rPr>
            </w:pPr>
            <w:r w:rsidRPr="00331FF1">
              <w:rPr>
                <w:rFonts w:ascii="Arial" w:hAnsi="Arial" w:cs="Arial"/>
                <w:sz w:val="19"/>
                <w:szCs w:val="19"/>
              </w:rPr>
              <w:t>$180.00</w:t>
            </w:r>
          </w:p>
        </w:tc>
      </w:tr>
    </w:tbl>
    <w:p w14:paraId="59E4AE12" w14:textId="77777777" w:rsidR="006565C9" w:rsidRPr="00331FF1" w:rsidRDefault="006565C9" w:rsidP="009F534C">
      <w:pPr>
        <w:spacing w:after="0"/>
        <w:contextualSpacing/>
        <w:jc w:val="both"/>
        <w:rPr>
          <w:rFonts w:ascii="Arial" w:hAnsi="Arial" w:cs="Arial"/>
          <w:sz w:val="19"/>
          <w:szCs w:val="19"/>
          <w:shd w:val="clear" w:color="auto" w:fill="FFFFFF"/>
        </w:rPr>
      </w:pPr>
    </w:p>
    <w:p w14:paraId="34F6DCFB"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Durante el ejercicio fiscal 2023, para los conceptos contenidos en el artículo 34, fracción I de la presente Ley, referentes a la impartición de talleres; para los miembros de la familia consanguínea, en línea recta, a partir de 3 integrantes, dentro de las instalaciones de los Centros Culturales Municipales, de acuerdo a sus ingresos mensuales fijos, por persona, por taller, mensualmente pagarán:</w:t>
      </w:r>
    </w:p>
    <w:p w14:paraId="7D8846FF"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03"/>
        <w:gridCol w:w="2904"/>
        <w:gridCol w:w="3021"/>
      </w:tblGrid>
      <w:tr w:rsidR="006565C9" w:rsidRPr="00331FF1" w14:paraId="6BA8AEF5" w14:textId="77777777" w:rsidTr="00AE662C">
        <w:trPr>
          <w:trHeight w:val="20"/>
        </w:trPr>
        <w:tc>
          <w:tcPr>
            <w:tcW w:w="3289"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0189F37"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INGRESOS MENSUALES FIJOS</w:t>
            </w:r>
          </w:p>
        </w:tc>
        <w:tc>
          <w:tcPr>
            <w:tcW w:w="1711"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BA10779"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FACTOR SOBRE TARIFA APROBADA EN LA PRESENTE LEY</w:t>
            </w:r>
          </w:p>
        </w:tc>
      </w:tr>
      <w:tr w:rsidR="006565C9" w:rsidRPr="00331FF1" w14:paraId="04FC1720" w14:textId="77777777" w:rsidTr="00AE662C">
        <w:trPr>
          <w:trHeight w:val="20"/>
        </w:trPr>
        <w:tc>
          <w:tcPr>
            <w:tcW w:w="164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14CCC8A"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w:t>
            </w:r>
          </w:p>
        </w:tc>
        <w:tc>
          <w:tcPr>
            <w:tcW w:w="164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A4F946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A</w:t>
            </w:r>
          </w:p>
        </w:tc>
        <w:tc>
          <w:tcPr>
            <w:tcW w:w="1711" w:type="pct"/>
            <w:vMerge/>
            <w:tcBorders>
              <w:top w:val="single" w:sz="4" w:space="0" w:color="000000"/>
              <w:left w:val="single" w:sz="4" w:space="0" w:color="000000"/>
              <w:bottom w:val="single" w:sz="4" w:space="0" w:color="000000"/>
              <w:right w:val="single" w:sz="4" w:space="0" w:color="000000"/>
            </w:tcBorders>
            <w:vAlign w:val="center"/>
            <w:hideMark/>
          </w:tcPr>
          <w:p w14:paraId="19FC7408" w14:textId="77777777" w:rsidR="006565C9" w:rsidRPr="00331FF1" w:rsidRDefault="006565C9" w:rsidP="009F534C">
            <w:pPr>
              <w:spacing w:after="0"/>
              <w:rPr>
                <w:rFonts w:ascii="Arial" w:hAnsi="Arial" w:cs="Arial"/>
                <w:b/>
                <w:sz w:val="19"/>
                <w:szCs w:val="19"/>
              </w:rPr>
            </w:pPr>
          </w:p>
        </w:tc>
      </w:tr>
      <w:tr w:rsidR="006565C9" w:rsidRPr="00331FF1" w14:paraId="2E553B70" w14:textId="77777777" w:rsidTr="00AE662C">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560FCD49"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37435F3C"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$11,615.99</w:t>
            </w:r>
          </w:p>
        </w:tc>
        <w:tc>
          <w:tcPr>
            <w:tcW w:w="1711" w:type="pct"/>
            <w:tcBorders>
              <w:top w:val="single" w:sz="4" w:space="0" w:color="000000"/>
              <w:left w:val="single" w:sz="4" w:space="0" w:color="000000"/>
              <w:bottom w:val="single" w:sz="4" w:space="0" w:color="000000"/>
              <w:right w:val="single" w:sz="4" w:space="0" w:color="000000"/>
            </w:tcBorders>
            <w:vAlign w:val="center"/>
          </w:tcPr>
          <w:p w14:paraId="2EA941FC"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0.70</w:t>
            </w:r>
          </w:p>
        </w:tc>
      </w:tr>
      <w:tr w:rsidR="006565C9" w:rsidRPr="00331FF1" w14:paraId="611295B0" w14:textId="77777777" w:rsidTr="00AE662C">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16D5F7D4"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$11,616.00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29914613"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$17,422.99</w:t>
            </w:r>
          </w:p>
        </w:tc>
        <w:tc>
          <w:tcPr>
            <w:tcW w:w="1711" w:type="pct"/>
            <w:tcBorders>
              <w:top w:val="single" w:sz="4" w:space="0" w:color="000000"/>
              <w:left w:val="single" w:sz="4" w:space="0" w:color="000000"/>
              <w:bottom w:val="single" w:sz="4" w:space="0" w:color="000000"/>
              <w:right w:val="single" w:sz="4" w:space="0" w:color="000000"/>
            </w:tcBorders>
            <w:vAlign w:val="center"/>
          </w:tcPr>
          <w:p w14:paraId="453A1A5F"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0.50</w:t>
            </w:r>
          </w:p>
        </w:tc>
      </w:tr>
      <w:tr w:rsidR="006565C9" w:rsidRPr="00331FF1" w14:paraId="196795DC" w14:textId="77777777" w:rsidTr="00AE662C">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21055F59"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$17,423.00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6627AE13"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$23,229.99</w:t>
            </w:r>
          </w:p>
        </w:tc>
        <w:tc>
          <w:tcPr>
            <w:tcW w:w="1711" w:type="pct"/>
            <w:tcBorders>
              <w:top w:val="single" w:sz="4" w:space="0" w:color="000000"/>
              <w:left w:val="single" w:sz="4" w:space="0" w:color="000000"/>
              <w:bottom w:val="single" w:sz="4" w:space="0" w:color="000000"/>
              <w:right w:val="single" w:sz="4" w:space="0" w:color="000000"/>
            </w:tcBorders>
            <w:vAlign w:val="center"/>
          </w:tcPr>
          <w:p w14:paraId="1B4DF974"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0.30</w:t>
            </w:r>
          </w:p>
        </w:tc>
      </w:tr>
      <w:tr w:rsidR="006565C9" w:rsidRPr="00331FF1" w14:paraId="5BA03D0A" w14:textId="77777777" w:rsidTr="00AE662C">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35ECCDAC"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$23,230.00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589B1487"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$29,038.99</w:t>
            </w:r>
          </w:p>
        </w:tc>
        <w:tc>
          <w:tcPr>
            <w:tcW w:w="1711" w:type="pct"/>
            <w:tcBorders>
              <w:top w:val="single" w:sz="4" w:space="0" w:color="000000"/>
              <w:left w:val="single" w:sz="4" w:space="0" w:color="000000"/>
              <w:bottom w:val="single" w:sz="4" w:space="0" w:color="000000"/>
              <w:right w:val="single" w:sz="4" w:space="0" w:color="000000"/>
            </w:tcBorders>
            <w:vAlign w:val="center"/>
          </w:tcPr>
          <w:p w14:paraId="506F5F1A"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0.10</w:t>
            </w:r>
          </w:p>
        </w:tc>
      </w:tr>
    </w:tbl>
    <w:p w14:paraId="2D52853F" w14:textId="77777777" w:rsidR="006565C9" w:rsidRPr="00331FF1" w:rsidRDefault="006565C9" w:rsidP="009F534C">
      <w:pPr>
        <w:spacing w:after="0"/>
        <w:contextualSpacing/>
        <w:jc w:val="both"/>
        <w:rPr>
          <w:rFonts w:ascii="Arial" w:hAnsi="Arial" w:cs="Arial"/>
          <w:sz w:val="19"/>
          <w:szCs w:val="19"/>
          <w:shd w:val="clear" w:color="auto" w:fill="FFFFFF"/>
        </w:rPr>
      </w:pPr>
    </w:p>
    <w:p w14:paraId="51CE88D8"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Durante el ejercicio fiscal 2023, para los conceptos contenidos en el artículo 34, fracción I de la presente Ley, para los empleados del Municipio de Corregidora, Qro., del Sistema Municipal para el Desarrollo Integral de la Familia del Municipio de Corregidora, Qro., y demás Organismos Descentralizados, por persona, mensualmente de acuerdo a sus ingresos mensuales fijos, pagarán:</w:t>
      </w:r>
    </w:p>
    <w:p w14:paraId="7B64A0D4"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753"/>
        <w:gridCol w:w="2583"/>
        <w:gridCol w:w="3492"/>
      </w:tblGrid>
      <w:tr w:rsidR="006565C9" w:rsidRPr="00331FF1" w14:paraId="4898266F" w14:textId="77777777" w:rsidTr="00AE662C">
        <w:trPr>
          <w:trHeight w:val="20"/>
        </w:trPr>
        <w:tc>
          <w:tcPr>
            <w:tcW w:w="3022"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E7AE777"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INGRESOS MENSUALES FIJOS</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C0EA33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FACTOR SOBRE TARIFA APROBADA EN LA PRESENTE LEY</w:t>
            </w:r>
          </w:p>
        </w:tc>
      </w:tr>
      <w:tr w:rsidR="006565C9" w:rsidRPr="00331FF1" w14:paraId="2AFDB242" w14:textId="77777777" w:rsidTr="00AE662C">
        <w:trPr>
          <w:trHeight w:val="20"/>
        </w:trPr>
        <w:tc>
          <w:tcPr>
            <w:tcW w:w="155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00745AC"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w:t>
            </w:r>
          </w:p>
        </w:tc>
        <w:tc>
          <w:tcPr>
            <w:tcW w:w="146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20886B1"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3F86A" w14:textId="77777777" w:rsidR="006565C9" w:rsidRPr="00331FF1" w:rsidRDefault="006565C9" w:rsidP="009F534C">
            <w:pPr>
              <w:spacing w:after="0"/>
              <w:rPr>
                <w:rFonts w:ascii="Arial" w:hAnsi="Arial" w:cs="Arial"/>
                <w:b/>
                <w:sz w:val="19"/>
                <w:szCs w:val="19"/>
              </w:rPr>
            </w:pPr>
          </w:p>
        </w:tc>
      </w:tr>
      <w:tr w:rsidR="006565C9" w:rsidRPr="00331FF1" w14:paraId="1643DFB8" w14:textId="77777777" w:rsidTr="00AE662C">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61AC5DD9"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2C993FCD"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$11,615.99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0E315984"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0.70</w:t>
            </w:r>
          </w:p>
        </w:tc>
      </w:tr>
      <w:tr w:rsidR="006565C9" w:rsidRPr="00331FF1" w14:paraId="737959C6" w14:textId="77777777" w:rsidTr="00AE662C">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44EA4340"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$11,616.00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6A22CAEF"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$17,422.99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53D0271D"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0.50</w:t>
            </w:r>
          </w:p>
        </w:tc>
      </w:tr>
      <w:tr w:rsidR="006565C9" w:rsidRPr="00331FF1" w14:paraId="355F9C4B" w14:textId="77777777" w:rsidTr="00AE662C">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117603C2"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$17,423.00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777AE2A5"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$23,229.99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4055C47C"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0.30</w:t>
            </w:r>
          </w:p>
        </w:tc>
      </w:tr>
      <w:tr w:rsidR="006565C9" w:rsidRPr="00331FF1" w14:paraId="7C87968C" w14:textId="77777777" w:rsidTr="00AE662C">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2FFBBB85"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$23,230.00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6755A1B9" w14:textId="77777777" w:rsidR="006565C9" w:rsidRPr="00331FF1" w:rsidRDefault="006565C9" w:rsidP="009F534C">
            <w:pPr>
              <w:spacing w:after="0"/>
              <w:contextualSpacing/>
              <w:jc w:val="center"/>
              <w:rPr>
                <w:rFonts w:ascii="Arial" w:hAnsi="Arial" w:cs="Arial"/>
                <w:bCs/>
                <w:sz w:val="19"/>
                <w:szCs w:val="19"/>
              </w:rPr>
            </w:pPr>
            <w:r w:rsidRPr="00331FF1">
              <w:rPr>
                <w:rFonts w:ascii="Arial" w:hAnsi="Arial" w:cs="Arial"/>
                <w:sz w:val="19"/>
                <w:szCs w:val="19"/>
              </w:rPr>
              <w:t>$29,038.99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5B2A3030" w14:textId="77777777" w:rsidR="006565C9" w:rsidRPr="00331FF1" w:rsidRDefault="006565C9" w:rsidP="009F534C">
            <w:pPr>
              <w:spacing w:after="0"/>
              <w:ind w:right="169"/>
              <w:contextualSpacing/>
              <w:jc w:val="center"/>
              <w:rPr>
                <w:rFonts w:ascii="Arial" w:hAnsi="Arial" w:cs="Arial"/>
                <w:bCs/>
                <w:sz w:val="19"/>
                <w:szCs w:val="19"/>
              </w:rPr>
            </w:pPr>
            <w:r w:rsidRPr="00331FF1">
              <w:rPr>
                <w:rFonts w:ascii="Arial" w:hAnsi="Arial" w:cs="Arial"/>
                <w:bCs/>
                <w:sz w:val="19"/>
                <w:szCs w:val="19"/>
              </w:rPr>
              <w:t>0.10</w:t>
            </w:r>
          </w:p>
        </w:tc>
      </w:tr>
    </w:tbl>
    <w:p w14:paraId="78A77563" w14:textId="77777777" w:rsidR="006565C9" w:rsidRPr="00331FF1" w:rsidRDefault="006565C9" w:rsidP="009F534C">
      <w:pPr>
        <w:spacing w:after="0" w:line="257" w:lineRule="auto"/>
        <w:ind w:left="686"/>
        <w:contextualSpacing/>
        <w:jc w:val="both"/>
        <w:rPr>
          <w:rFonts w:ascii="Arial" w:hAnsi="Arial" w:cs="Arial"/>
          <w:sz w:val="19"/>
          <w:szCs w:val="19"/>
          <w:shd w:val="clear" w:color="auto" w:fill="FFFFFF"/>
        </w:rPr>
      </w:pPr>
    </w:p>
    <w:p w14:paraId="4B4F52F9"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Durante el ejercicio fiscal 2023, los niños bajo custodia de Casas Hogar ubicadas en el Municipio de Corregidora, Qro., podrán hacer uso sin costo de las instalaciones descritas en el artículo 34, fracción I, numeral 6 de la presente Ley, de acuerdo a la disposición de días y horario y de los lineamientos establecidos por la Secretaría de Desarrollo Social,</w:t>
      </w:r>
      <w:r w:rsidRPr="00331FF1">
        <w:rPr>
          <w:rFonts w:ascii="Arial" w:hAnsi="Arial" w:cs="Arial"/>
          <w:sz w:val="19"/>
          <w:szCs w:val="19"/>
          <w:shd w:val="clear" w:color="auto" w:fill="FFFFFF"/>
        </w:rPr>
        <w:t xml:space="preserve"> para aquellas instalaciones que se encuentren administradas por el Municipio de Corregidora, Qro. </w:t>
      </w:r>
    </w:p>
    <w:p w14:paraId="3D2EE59C" w14:textId="77777777" w:rsidR="006565C9" w:rsidRPr="00331FF1" w:rsidRDefault="006565C9" w:rsidP="009F534C">
      <w:pPr>
        <w:spacing w:after="0" w:line="257" w:lineRule="auto"/>
        <w:ind w:left="1043"/>
        <w:contextualSpacing/>
        <w:jc w:val="both"/>
        <w:rPr>
          <w:rFonts w:ascii="Arial" w:hAnsi="Arial" w:cs="Arial"/>
          <w:sz w:val="19"/>
          <w:szCs w:val="19"/>
          <w:shd w:val="clear" w:color="auto" w:fill="FFFFFF"/>
        </w:rPr>
      </w:pPr>
    </w:p>
    <w:p w14:paraId="4B2B72A1"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Durante el ejercicio fiscal 2023, los empleados suscritos al Municipio de Corregidora, Qro., podrán hacer uso de las instalaciones descritas en el artículo 34, fracción I, numeral 6 de la presente Ley, de acuerdo a la disposición de días y horario, así como de los costos previstos, conforme a los lineamientos establecidos por la Secretaría de Desarrollo Social, para aquellas instalaciones que se encuentren administradas por el Municipio. </w:t>
      </w:r>
    </w:p>
    <w:p w14:paraId="5CD965F9" w14:textId="77777777" w:rsidR="006565C9" w:rsidRPr="00331FF1" w:rsidRDefault="006565C9" w:rsidP="009F534C">
      <w:pPr>
        <w:spacing w:after="0" w:line="257" w:lineRule="auto"/>
        <w:ind w:left="1043" w:hanging="357"/>
        <w:contextualSpacing/>
        <w:jc w:val="both"/>
        <w:rPr>
          <w:rFonts w:ascii="Arial" w:hAnsi="Arial" w:cs="Arial"/>
          <w:sz w:val="19"/>
          <w:szCs w:val="19"/>
          <w:shd w:val="clear" w:color="auto" w:fill="FFFFFF"/>
        </w:rPr>
      </w:pPr>
    </w:p>
    <w:p w14:paraId="1B29F958"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Por los conceptos contenidos en el artículo 34, fracción IV, numeral 1, inciso d) de la presente Ley, por los eventos organizados por las dependencias municipales que promuevan y fomenten el deporte, cultura y recreación familiar, no tendrá ningún costo.</w:t>
      </w:r>
    </w:p>
    <w:p w14:paraId="344F706C" w14:textId="77777777" w:rsidR="006565C9" w:rsidRPr="00331FF1" w:rsidRDefault="006565C9" w:rsidP="009F534C">
      <w:pPr>
        <w:pStyle w:val="Prrafodelista"/>
        <w:spacing w:after="0" w:line="257" w:lineRule="auto"/>
        <w:ind w:left="1043" w:hanging="357"/>
        <w:jc w:val="both"/>
        <w:rPr>
          <w:rFonts w:ascii="Arial" w:hAnsi="Arial" w:cs="Arial"/>
          <w:sz w:val="19"/>
          <w:szCs w:val="19"/>
          <w:shd w:val="clear" w:color="auto" w:fill="FFFFFF"/>
        </w:rPr>
      </w:pPr>
    </w:p>
    <w:p w14:paraId="6698B5B3"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 xml:space="preserve">Por los conceptos contenidos en el artículo 34, fracción IV, numeral 2 de la presente Ley, para los establecimientos con giro de Centro de Servicio, en su modalidad de Mecánico Automotriz, eléctrico, mofles, radiadores, suspensiones, de acuerdo a los criterios y lineamientos que para tales efectos establezca la dependencia encargada de prestar dicho servicio, se causará y pagará: $325.00. </w:t>
      </w:r>
    </w:p>
    <w:p w14:paraId="0B7F8566" w14:textId="77777777" w:rsidR="006565C9" w:rsidRPr="00331FF1" w:rsidRDefault="006565C9" w:rsidP="009F534C">
      <w:pPr>
        <w:spacing w:after="0"/>
        <w:ind w:left="1134"/>
        <w:contextualSpacing/>
        <w:jc w:val="both"/>
        <w:rPr>
          <w:rFonts w:ascii="Arial" w:hAnsi="Arial" w:cs="Arial"/>
          <w:sz w:val="19"/>
          <w:szCs w:val="19"/>
        </w:rPr>
      </w:pPr>
    </w:p>
    <w:p w14:paraId="362D46B6" w14:textId="77777777" w:rsidR="006565C9" w:rsidRPr="00331FF1" w:rsidRDefault="006565C9" w:rsidP="009F534C">
      <w:pPr>
        <w:spacing w:after="0"/>
        <w:ind w:left="1049"/>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Por los derechos contemplados en el artículo 34, fracción IV, numeral 2 </w:t>
      </w:r>
      <w:r w:rsidRPr="00331FF1">
        <w:rPr>
          <w:rFonts w:ascii="Arial" w:hAnsi="Arial" w:cs="Arial"/>
          <w:sz w:val="19"/>
          <w:szCs w:val="19"/>
        </w:rPr>
        <w:t>de la presente Ley,</w:t>
      </w:r>
      <w:r w:rsidRPr="00331FF1">
        <w:rPr>
          <w:rFonts w:ascii="Arial" w:hAnsi="Arial" w:cs="Arial"/>
          <w:sz w:val="19"/>
          <w:szCs w:val="19"/>
          <w:shd w:val="clear" w:color="auto" w:fill="FFFFFF"/>
        </w:rPr>
        <w:t xml:space="preserve"> para los ciudadanos que acrediten su imposibilidad de pago o colocarse en algún supuesto de los grupos vulnerables y organismos, mediante solicitud de los interesados, previa autorización de la Dependencia encargada de las Finanzas Públicas, pagarán: </w:t>
      </w:r>
    </w:p>
    <w:p w14:paraId="01FE97DA" w14:textId="77777777" w:rsidR="006565C9" w:rsidRPr="00331FF1" w:rsidRDefault="006565C9" w:rsidP="009F534C">
      <w:pPr>
        <w:spacing w:after="0"/>
        <w:contextualSpacing/>
        <w:jc w:val="both"/>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2"/>
        <w:gridCol w:w="590"/>
        <w:gridCol w:w="353"/>
        <w:gridCol w:w="3865"/>
        <w:gridCol w:w="1458"/>
      </w:tblGrid>
      <w:tr w:rsidR="006565C9" w:rsidRPr="00331FF1" w14:paraId="6F55DB27"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14:paraId="1F14309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TIPO</w:t>
            </w:r>
          </w:p>
        </w:tc>
        <w:tc>
          <w:tcPr>
            <w:tcW w:w="82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4997CCE" w14:textId="77777777" w:rsidR="006565C9" w:rsidRPr="00331FF1" w:rsidRDefault="006565C9" w:rsidP="009F534C">
            <w:pPr>
              <w:spacing w:after="0"/>
              <w:ind w:left="146" w:right="178"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4CA4B191" w14:textId="77777777" w:rsidTr="00AE662C">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BC54BB9" w14:textId="77777777" w:rsidR="006565C9" w:rsidRPr="00331FF1" w:rsidRDefault="006565C9" w:rsidP="009F534C">
            <w:pPr>
              <w:spacing w:after="0"/>
              <w:ind w:left="141" w:right="135"/>
              <w:contextualSpacing/>
              <w:rPr>
                <w:rFonts w:ascii="Arial" w:hAnsi="Arial" w:cs="Arial"/>
                <w:sz w:val="19"/>
                <w:szCs w:val="19"/>
              </w:rPr>
            </w:pPr>
            <w:r w:rsidRPr="00331FF1">
              <w:rPr>
                <w:rFonts w:ascii="Arial" w:hAnsi="Arial" w:cs="Arial"/>
                <w:sz w:val="19"/>
                <w:szCs w:val="19"/>
              </w:rPr>
              <w:t>Establecimiento con preparación, venta y consumo de alimentos sin bebidas alcohólicas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AF6C90D"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Hasta 3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88BF78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$135.00</w:t>
            </w:r>
          </w:p>
        </w:tc>
      </w:tr>
      <w:tr w:rsidR="006565C9" w:rsidRPr="00331FF1" w14:paraId="345AE79F"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3CDD3E"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B007DFF"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Desde 4 hasta 19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CEE7DC0"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$230.00</w:t>
            </w:r>
          </w:p>
        </w:tc>
      </w:tr>
      <w:tr w:rsidR="006565C9" w:rsidRPr="00331FF1" w14:paraId="2108E89F"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74936F"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7948C68A"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De 20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77F58554"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$305.00</w:t>
            </w:r>
          </w:p>
        </w:tc>
      </w:tr>
      <w:tr w:rsidR="006565C9" w:rsidRPr="00331FF1" w14:paraId="13B0AC5E" w14:textId="77777777" w:rsidTr="00AE662C">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DD0CE09"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Establecimiento con preparación, venta y consumo de alimentos y/o bebidas alcohólicas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7E7D2AE6" w14:textId="77777777" w:rsidR="006565C9" w:rsidRPr="00331FF1" w:rsidRDefault="006565C9" w:rsidP="009F534C">
            <w:pPr>
              <w:tabs>
                <w:tab w:val="left" w:pos="2513"/>
                <w:tab w:val="center" w:pos="4085"/>
              </w:tabs>
              <w:spacing w:after="0"/>
              <w:ind w:left="111"/>
              <w:contextualSpacing/>
              <w:rPr>
                <w:rFonts w:ascii="Arial" w:hAnsi="Arial" w:cs="Arial"/>
                <w:sz w:val="19"/>
                <w:szCs w:val="19"/>
              </w:rPr>
            </w:pPr>
            <w:r w:rsidRPr="00331FF1">
              <w:rPr>
                <w:rFonts w:ascii="Arial" w:hAnsi="Arial" w:cs="Arial"/>
                <w:sz w:val="19"/>
                <w:szCs w:val="19"/>
              </w:rPr>
              <w:t>Hasta 3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22E3AEAB"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$185.00</w:t>
            </w:r>
          </w:p>
        </w:tc>
      </w:tr>
      <w:tr w:rsidR="006565C9" w:rsidRPr="00331FF1" w14:paraId="15FA6EB2"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D1483E"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26CD7846" w14:textId="77777777" w:rsidR="006565C9" w:rsidRPr="00331FF1" w:rsidRDefault="006565C9" w:rsidP="009F534C">
            <w:pPr>
              <w:tabs>
                <w:tab w:val="left" w:pos="2513"/>
                <w:tab w:val="center" w:pos="4085"/>
              </w:tabs>
              <w:spacing w:after="0"/>
              <w:ind w:left="111"/>
              <w:contextualSpacing/>
              <w:rPr>
                <w:rFonts w:ascii="Arial" w:hAnsi="Arial" w:cs="Arial"/>
                <w:sz w:val="19"/>
                <w:szCs w:val="19"/>
              </w:rPr>
            </w:pPr>
            <w:r w:rsidRPr="00331FF1">
              <w:rPr>
                <w:rFonts w:ascii="Arial" w:hAnsi="Arial" w:cs="Arial"/>
                <w:sz w:val="19"/>
                <w:szCs w:val="19"/>
              </w:rPr>
              <w:t>Desde 4 hasta 19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38BD1C0"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$275.00</w:t>
            </w:r>
          </w:p>
        </w:tc>
      </w:tr>
      <w:tr w:rsidR="006565C9" w:rsidRPr="00331FF1" w14:paraId="12222AC0"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756221"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09426010" w14:textId="77777777" w:rsidR="006565C9" w:rsidRPr="00331FF1" w:rsidRDefault="006565C9" w:rsidP="009F534C">
            <w:pPr>
              <w:tabs>
                <w:tab w:val="left" w:pos="2513"/>
                <w:tab w:val="center" w:pos="4085"/>
              </w:tabs>
              <w:spacing w:after="0"/>
              <w:ind w:left="111"/>
              <w:contextualSpacing/>
              <w:rPr>
                <w:rFonts w:ascii="Arial" w:hAnsi="Arial" w:cs="Arial"/>
                <w:sz w:val="19"/>
                <w:szCs w:val="19"/>
              </w:rPr>
            </w:pPr>
            <w:r w:rsidRPr="00331FF1">
              <w:rPr>
                <w:rFonts w:ascii="Arial" w:hAnsi="Arial" w:cs="Arial"/>
                <w:sz w:val="19"/>
                <w:szCs w:val="19"/>
              </w:rPr>
              <w:t>De 20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526BF1A5"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$350.00</w:t>
            </w:r>
          </w:p>
        </w:tc>
      </w:tr>
      <w:tr w:rsidR="006565C9" w:rsidRPr="00331FF1" w14:paraId="75F1CA79"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43CEB921"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Auto lavado y estéticas automotrices</w:t>
            </w:r>
          </w:p>
        </w:tc>
        <w:tc>
          <w:tcPr>
            <w:tcW w:w="826" w:type="pct"/>
            <w:tcBorders>
              <w:top w:val="single" w:sz="4" w:space="0" w:color="auto"/>
              <w:left w:val="single" w:sz="4" w:space="0" w:color="auto"/>
              <w:bottom w:val="single" w:sz="4" w:space="0" w:color="auto"/>
              <w:right w:val="single" w:sz="4" w:space="0" w:color="auto"/>
            </w:tcBorders>
            <w:vAlign w:val="center"/>
            <w:hideMark/>
          </w:tcPr>
          <w:p w14:paraId="6CA0F55C"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$140.00</w:t>
            </w:r>
          </w:p>
        </w:tc>
      </w:tr>
      <w:tr w:rsidR="006565C9" w:rsidRPr="00331FF1" w14:paraId="3B9226AE" w14:textId="77777777" w:rsidTr="00AE662C">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7F16E21" w14:textId="77777777" w:rsidR="006565C9" w:rsidRPr="00331FF1" w:rsidRDefault="006565C9" w:rsidP="009F534C">
            <w:pPr>
              <w:spacing w:after="0"/>
              <w:ind w:left="148" w:right="135"/>
              <w:contextualSpacing/>
              <w:jc w:val="both"/>
              <w:rPr>
                <w:rFonts w:ascii="Arial" w:hAnsi="Arial" w:cs="Arial"/>
                <w:sz w:val="19"/>
                <w:szCs w:val="19"/>
              </w:rPr>
            </w:pPr>
            <w:r w:rsidRPr="00331FF1">
              <w:rPr>
                <w:rFonts w:ascii="Arial" w:hAnsi="Arial" w:cs="Arial"/>
                <w:sz w:val="19"/>
                <w:szCs w:val="19"/>
              </w:rPr>
              <w:t>Centros de acopio y comercializadoras de residuos (Personas físicas y morales que se dedican a la compra directa)</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41AD0A9"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Inferior o cerca de 600 m</w:t>
            </w:r>
            <w:r w:rsidRPr="00331FF1">
              <w:rPr>
                <w:rFonts w:ascii="Arial" w:hAnsi="Arial" w:cs="Arial"/>
                <w:sz w:val="19"/>
                <w:szCs w:val="19"/>
                <w:vertAlign w:val="superscript"/>
              </w:rPr>
              <w:t>2</w:t>
            </w:r>
            <w:r w:rsidRPr="00331FF1">
              <w:rPr>
                <w:rFonts w:ascii="Arial" w:hAnsi="Arial" w:cs="Arial"/>
                <w:sz w:val="19"/>
                <w:szCs w:val="19"/>
              </w:rPr>
              <w:t xml:space="preserve"> 100 toneladas mensuales, 20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3C3DA14"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$205.00</w:t>
            </w:r>
          </w:p>
        </w:tc>
      </w:tr>
      <w:tr w:rsidR="006565C9" w:rsidRPr="00331FF1" w14:paraId="086EE47B"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E2ACF6"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43124BB5" w14:textId="77777777" w:rsidR="006565C9" w:rsidRPr="00331FF1" w:rsidRDefault="006565C9" w:rsidP="009F534C">
            <w:pPr>
              <w:spacing w:after="0"/>
              <w:ind w:left="111" w:right="43"/>
              <w:contextualSpacing/>
              <w:rPr>
                <w:rFonts w:ascii="Arial" w:hAnsi="Arial" w:cs="Arial"/>
                <w:sz w:val="19"/>
                <w:szCs w:val="19"/>
              </w:rPr>
            </w:pPr>
            <w:r w:rsidRPr="00331FF1">
              <w:rPr>
                <w:rFonts w:ascii="Arial" w:hAnsi="Arial" w:cs="Arial"/>
                <w:sz w:val="19"/>
                <w:szCs w:val="19"/>
              </w:rPr>
              <w:t>Inferior o cerca de 2,000 m</w:t>
            </w:r>
            <w:r w:rsidRPr="00331FF1">
              <w:rPr>
                <w:rFonts w:ascii="Arial" w:hAnsi="Arial" w:cs="Arial"/>
                <w:sz w:val="19"/>
                <w:szCs w:val="19"/>
                <w:vertAlign w:val="superscript"/>
              </w:rPr>
              <w:t xml:space="preserve">2 </w:t>
            </w:r>
            <w:r w:rsidRPr="00331FF1">
              <w:rPr>
                <w:rFonts w:ascii="Arial" w:hAnsi="Arial" w:cs="Arial"/>
                <w:sz w:val="19"/>
                <w:szCs w:val="19"/>
              </w:rPr>
              <w:t>y 30 o más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2FEF3FCA"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$345.00</w:t>
            </w:r>
          </w:p>
        </w:tc>
      </w:tr>
      <w:tr w:rsidR="006565C9" w:rsidRPr="00331FF1" w14:paraId="210C10BE"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3FE9B9"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2BF62A09" w14:textId="77777777" w:rsidR="006565C9" w:rsidRPr="00331FF1" w:rsidRDefault="006565C9" w:rsidP="009F534C">
            <w:pPr>
              <w:spacing w:after="0"/>
              <w:ind w:left="111" w:right="43"/>
              <w:contextualSpacing/>
              <w:jc w:val="both"/>
              <w:rPr>
                <w:rFonts w:ascii="Arial" w:hAnsi="Arial" w:cs="Arial"/>
                <w:sz w:val="19"/>
                <w:szCs w:val="19"/>
              </w:rPr>
            </w:pPr>
            <w:r w:rsidRPr="00331FF1">
              <w:rPr>
                <w:rFonts w:ascii="Arial" w:hAnsi="Arial" w:cs="Arial"/>
                <w:sz w:val="19"/>
                <w:szCs w:val="19"/>
              </w:rPr>
              <w:t>Ubicados en parques industriales con superficie superior a 2,000 m</w:t>
            </w:r>
            <w:r w:rsidRPr="00331FF1">
              <w:rPr>
                <w:rFonts w:ascii="Arial" w:hAnsi="Arial" w:cs="Arial"/>
                <w:sz w:val="19"/>
                <w:szCs w:val="19"/>
                <w:vertAlign w:val="superscript"/>
              </w:rPr>
              <w:t>2</w:t>
            </w:r>
            <w:r w:rsidRPr="00331FF1">
              <w:rPr>
                <w:rFonts w:ascii="Arial" w:hAnsi="Arial" w:cs="Arial"/>
                <w:sz w:val="19"/>
                <w:szCs w:val="19"/>
              </w:rPr>
              <w:t xml:space="preserve"> y 30 o más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DB76E3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$485.00</w:t>
            </w:r>
          </w:p>
        </w:tc>
      </w:tr>
      <w:tr w:rsidR="006565C9" w:rsidRPr="00331FF1" w14:paraId="22EBC89D"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66EB1DEA" w14:textId="77777777" w:rsidR="006565C9" w:rsidRPr="00331FF1" w:rsidRDefault="006565C9" w:rsidP="009F534C">
            <w:pPr>
              <w:tabs>
                <w:tab w:val="left" w:pos="2513"/>
                <w:tab w:val="center" w:pos="4085"/>
              </w:tabs>
              <w:spacing w:after="0"/>
              <w:ind w:left="111"/>
              <w:contextualSpacing/>
              <w:rPr>
                <w:rFonts w:ascii="Arial" w:hAnsi="Arial" w:cs="Arial"/>
                <w:sz w:val="19"/>
                <w:szCs w:val="19"/>
              </w:rPr>
            </w:pPr>
            <w:r w:rsidRPr="00331FF1">
              <w:rPr>
                <w:rFonts w:ascii="Arial" w:hAnsi="Arial" w:cs="Arial"/>
                <w:sz w:val="19"/>
                <w:szCs w:val="19"/>
              </w:rPr>
              <w:t>Concretera, bloquera y bancos de material</w:t>
            </w:r>
          </w:p>
        </w:tc>
        <w:tc>
          <w:tcPr>
            <w:tcW w:w="826" w:type="pct"/>
            <w:tcBorders>
              <w:top w:val="single" w:sz="4" w:space="0" w:color="auto"/>
              <w:left w:val="single" w:sz="4" w:space="0" w:color="auto"/>
              <w:bottom w:val="single" w:sz="4" w:space="0" w:color="auto"/>
              <w:right w:val="single" w:sz="4" w:space="0" w:color="auto"/>
            </w:tcBorders>
            <w:vAlign w:val="center"/>
            <w:hideMark/>
          </w:tcPr>
          <w:p w14:paraId="64E7927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$275.00</w:t>
            </w:r>
          </w:p>
        </w:tc>
      </w:tr>
      <w:tr w:rsidR="006565C9" w:rsidRPr="00331FF1" w14:paraId="777E47C6"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4A7BE489" w14:textId="77777777" w:rsidR="006565C9" w:rsidRPr="00331FF1" w:rsidRDefault="006565C9" w:rsidP="009F534C">
            <w:pPr>
              <w:tabs>
                <w:tab w:val="left" w:pos="2513"/>
                <w:tab w:val="center" w:pos="4085"/>
              </w:tabs>
              <w:spacing w:after="0"/>
              <w:ind w:left="111"/>
              <w:contextualSpacing/>
              <w:rPr>
                <w:rFonts w:ascii="Arial" w:hAnsi="Arial" w:cs="Arial"/>
                <w:sz w:val="19"/>
                <w:szCs w:val="19"/>
              </w:rPr>
            </w:pPr>
            <w:r w:rsidRPr="00331FF1">
              <w:rPr>
                <w:rFonts w:ascii="Arial" w:hAnsi="Arial" w:cs="Arial"/>
                <w:sz w:val="19"/>
                <w:szCs w:val="19"/>
              </w:rPr>
              <w:t>Club deportivo y escuela de deporte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0DFB29C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157C451A" w14:textId="77777777" w:rsidTr="00AE662C">
        <w:trPr>
          <w:trHeight w:val="20"/>
        </w:trPr>
        <w:tc>
          <w:tcPr>
            <w:tcW w:w="1785" w:type="pct"/>
            <w:gridSpan w:val="2"/>
            <w:tcBorders>
              <w:top w:val="single" w:sz="4" w:space="0" w:color="auto"/>
              <w:left w:val="single" w:sz="4" w:space="0" w:color="auto"/>
              <w:bottom w:val="single" w:sz="4" w:space="0" w:color="auto"/>
              <w:right w:val="single" w:sz="4" w:space="0" w:color="auto"/>
            </w:tcBorders>
            <w:vAlign w:val="center"/>
            <w:hideMark/>
          </w:tcPr>
          <w:p w14:paraId="429475A2"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Clínica Veterinaria</w:t>
            </w:r>
          </w:p>
        </w:tc>
        <w:tc>
          <w:tcPr>
            <w:tcW w:w="2389" w:type="pct"/>
            <w:gridSpan w:val="2"/>
            <w:tcBorders>
              <w:top w:val="single" w:sz="4" w:space="0" w:color="auto"/>
              <w:left w:val="single" w:sz="4" w:space="0" w:color="auto"/>
              <w:bottom w:val="single" w:sz="4" w:space="0" w:color="auto"/>
              <w:right w:val="single" w:sz="4" w:space="0" w:color="auto"/>
            </w:tcBorders>
            <w:vAlign w:val="center"/>
          </w:tcPr>
          <w:p w14:paraId="5471A7AF" w14:textId="77777777" w:rsidR="006565C9" w:rsidRPr="00331FF1" w:rsidRDefault="006565C9" w:rsidP="009F534C">
            <w:pPr>
              <w:spacing w:after="0"/>
              <w:ind w:left="111" w:hanging="34"/>
              <w:contextualSpacing/>
              <w:rPr>
                <w:rFonts w:ascii="Arial" w:hAnsi="Arial" w:cs="Arial"/>
                <w:sz w:val="19"/>
                <w:szCs w:val="19"/>
              </w:rPr>
            </w:pPr>
          </w:p>
        </w:tc>
        <w:tc>
          <w:tcPr>
            <w:tcW w:w="826" w:type="pct"/>
            <w:tcBorders>
              <w:top w:val="single" w:sz="4" w:space="0" w:color="auto"/>
              <w:left w:val="single" w:sz="4" w:space="0" w:color="auto"/>
              <w:bottom w:val="single" w:sz="4" w:space="0" w:color="auto"/>
              <w:right w:val="single" w:sz="4" w:space="0" w:color="auto"/>
            </w:tcBorders>
            <w:vAlign w:val="center"/>
            <w:hideMark/>
          </w:tcPr>
          <w:p w14:paraId="273ACAA1"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$340.00</w:t>
            </w:r>
          </w:p>
        </w:tc>
      </w:tr>
      <w:tr w:rsidR="006565C9" w:rsidRPr="00331FF1" w14:paraId="7E8E30C6" w14:textId="77777777" w:rsidTr="00AE662C">
        <w:trPr>
          <w:trHeight w:val="20"/>
        </w:trPr>
        <w:tc>
          <w:tcPr>
            <w:tcW w:w="1785" w:type="pct"/>
            <w:gridSpan w:val="2"/>
            <w:tcBorders>
              <w:top w:val="single" w:sz="4" w:space="0" w:color="auto"/>
              <w:left w:val="single" w:sz="4" w:space="0" w:color="auto"/>
              <w:bottom w:val="single" w:sz="4" w:space="0" w:color="auto"/>
              <w:right w:val="single" w:sz="4" w:space="0" w:color="auto"/>
            </w:tcBorders>
            <w:vAlign w:val="center"/>
            <w:hideMark/>
          </w:tcPr>
          <w:p w14:paraId="5B73BC47"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Club social y similares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020AD4BA"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 xml:space="preserve">Balnearios, pista de patinaje, casino, club deportivo, gimnasio, acuática, club social, </w:t>
            </w:r>
          </w:p>
          <w:p w14:paraId="748F8A61"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cine</w:t>
            </w:r>
          </w:p>
        </w:tc>
        <w:tc>
          <w:tcPr>
            <w:tcW w:w="826" w:type="pct"/>
            <w:tcBorders>
              <w:top w:val="single" w:sz="4" w:space="0" w:color="auto"/>
              <w:left w:val="single" w:sz="4" w:space="0" w:color="auto"/>
              <w:bottom w:val="single" w:sz="4" w:space="0" w:color="auto"/>
              <w:right w:val="single" w:sz="4" w:space="0" w:color="auto"/>
            </w:tcBorders>
            <w:vAlign w:val="center"/>
            <w:hideMark/>
          </w:tcPr>
          <w:p w14:paraId="41BCAEE4"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$410.00</w:t>
            </w:r>
          </w:p>
        </w:tc>
      </w:tr>
      <w:tr w:rsidR="006565C9" w:rsidRPr="00331FF1" w14:paraId="508AC887" w14:textId="77777777" w:rsidTr="00AE662C">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FF214DE"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Crematorio y panteones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751742B7"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Personas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8675DEB"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$550.00</w:t>
            </w:r>
          </w:p>
        </w:tc>
      </w:tr>
      <w:tr w:rsidR="006565C9" w:rsidRPr="00331FF1" w14:paraId="14F88393"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3BB9CF"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49542113" w14:textId="77777777" w:rsidR="006565C9" w:rsidRPr="00331FF1" w:rsidRDefault="006565C9" w:rsidP="009F534C">
            <w:pPr>
              <w:spacing w:after="0"/>
              <w:ind w:left="111"/>
              <w:contextualSpacing/>
              <w:rPr>
                <w:rFonts w:ascii="Arial" w:hAnsi="Arial" w:cs="Arial"/>
                <w:sz w:val="19"/>
                <w:szCs w:val="19"/>
              </w:rPr>
            </w:pPr>
            <w:r w:rsidRPr="00331FF1">
              <w:rPr>
                <w:rFonts w:ascii="Arial" w:hAnsi="Arial" w:cs="Arial"/>
                <w:sz w:val="19"/>
                <w:szCs w:val="19"/>
              </w:rPr>
              <w:t>Mascotas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B85BEE1"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$345.00</w:t>
            </w:r>
          </w:p>
        </w:tc>
      </w:tr>
      <w:tr w:rsidR="006565C9" w:rsidRPr="00331FF1" w14:paraId="63D82B5A"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1CDC5CF8"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Ferreterías, tiendas de pintura y tlapalerías 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4CE76345"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$265.00</w:t>
            </w:r>
          </w:p>
        </w:tc>
      </w:tr>
      <w:tr w:rsidR="006565C9" w:rsidRPr="00331FF1" w14:paraId="7DC4CE05" w14:textId="77777777" w:rsidTr="00AE662C">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703FB00" w14:textId="77777777" w:rsidR="006565C9" w:rsidRPr="00331FF1" w:rsidRDefault="006565C9" w:rsidP="009F534C">
            <w:pPr>
              <w:spacing w:after="0"/>
              <w:ind w:left="176" w:right="139" w:hanging="34"/>
              <w:contextualSpacing/>
              <w:jc w:val="both"/>
              <w:rPr>
                <w:rFonts w:ascii="Arial" w:hAnsi="Arial" w:cs="Arial"/>
                <w:sz w:val="19"/>
                <w:szCs w:val="19"/>
              </w:rPr>
            </w:pPr>
            <w:r w:rsidRPr="00331FF1">
              <w:rPr>
                <w:rFonts w:ascii="Arial" w:hAnsi="Arial" w:cs="Arial"/>
                <w:sz w:val="19"/>
                <w:szCs w:val="19"/>
              </w:rPr>
              <w:t>Instituciones de enseñanza y asistencia</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EC13100" w14:textId="77777777" w:rsidR="006565C9" w:rsidRPr="00331FF1" w:rsidRDefault="006565C9" w:rsidP="009F534C">
            <w:pPr>
              <w:spacing w:after="0"/>
              <w:ind w:left="145"/>
              <w:contextualSpacing/>
              <w:rPr>
                <w:rFonts w:ascii="Arial" w:hAnsi="Arial" w:cs="Arial"/>
                <w:sz w:val="19"/>
                <w:szCs w:val="19"/>
              </w:rPr>
            </w:pPr>
            <w:r w:rsidRPr="00331FF1">
              <w:rPr>
                <w:rFonts w:ascii="Arial" w:hAnsi="Arial" w:cs="Arial"/>
                <w:sz w:val="19"/>
                <w:szCs w:val="19"/>
              </w:rPr>
              <w:t>Guardería, maternal, preescolar y ludoteca</w:t>
            </w:r>
          </w:p>
        </w:tc>
        <w:tc>
          <w:tcPr>
            <w:tcW w:w="826" w:type="pct"/>
            <w:tcBorders>
              <w:top w:val="single" w:sz="4" w:space="0" w:color="auto"/>
              <w:left w:val="single" w:sz="4" w:space="0" w:color="auto"/>
              <w:bottom w:val="single" w:sz="4" w:space="0" w:color="auto"/>
              <w:right w:val="single" w:sz="4" w:space="0" w:color="auto"/>
            </w:tcBorders>
            <w:vAlign w:val="center"/>
            <w:hideMark/>
          </w:tcPr>
          <w:p w14:paraId="0481AC8A"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$275.00</w:t>
            </w:r>
          </w:p>
        </w:tc>
      </w:tr>
      <w:tr w:rsidR="006565C9" w:rsidRPr="00331FF1" w14:paraId="52586A97" w14:textId="77777777" w:rsidTr="00AE66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20963F" w14:textId="77777777" w:rsidR="006565C9" w:rsidRPr="00331FF1" w:rsidRDefault="006565C9" w:rsidP="009F534C">
            <w:pPr>
              <w:spacing w:after="0"/>
              <w:rPr>
                <w:rFonts w:ascii="Arial" w:hAnsi="Arial"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3730AF40" w14:textId="77777777" w:rsidR="006565C9" w:rsidRPr="00331FF1" w:rsidRDefault="006565C9" w:rsidP="009F534C">
            <w:pPr>
              <w:spacing w:after="0"/>
              <w:ind w:left="145"/>
              <w:contextualSpacing/>
              <w:rPr>
                <w:rFonts w:ascii="Arial" w:hAnsi="Arial" w:cs="Arial"/>
                <w:sz w:val="19"/>
                <w:szCs w:val="19"/>
              </w:rPr>
            </w:pPr>
            <w:r w:rsidRPr="00331FF1">
              <w:rPr>
                <w:rFonts w:ascii="Arial" w:hAnsi="Arial" w:cs="Arial"/>
                <w:sz w:val="19"/>
                <w:szCs w:val="19"/>
              </w:rPr>
              <w:t xml:space="preserve">Primaria, secundaria, </w:t>
            </w:r>
          </w:p>
          <w:p w14:paraId="61C00537" w14:textId="77777777" w:rsidR="006565C9" w:rsidRPr="00331FF1" w:rsidRDefault="006565C9" w:rsidP="009F534C">
            <w:pPr>
              <w:spacing w:after="0"/>
              <w:ind w:left="145"/>
              <w:contextualSpacing/>
              <w:rPr>
                <w:rFonts w:ascii="Arial" w:hAnsi="Arial" w:cs="Arial"/>
                <w:sz w:val="19"/>
                <w:szCs w:val="19"/>
              </w:rPr>
            </w:pPr>
            <w:r w:rsidRPr="00331FF1">
              <w:rPr>
                <w:rFonts w:ascii="Arial" w:hAnsi="Arial" w:cs="Arial"/>
                <w:sz w:val="19"/>
                <w:szCs w:val="19"/>
              </w:rPr>
              <w:t>media superior y superior</w:t>
            </w:r>
          </w:p>
        </w:tc>
        <w:tc>
          <w:tcPr>
            <w:tcW w:w="826" w:type="pct"/>
            <w:tcBorders>
              <w:top w:val="single" w:sz="4" w:space="0" w:color="auto"/>
              <w:left w:val="single" w:sz="4" w:space="0" w:color="auto"/>
              <w:bottom w:val="single" w:sz="4" w:space="0" w:color="auto"/>
              <w:right w:val="single" w:sz="4" w:space="0" w:color="auto"/>
            </w:tcBorders>
            <w:vAlign w:val="center"/>
            <w:hideMark/>
          </w:tcPr>
          <w:p w14:paraId="1E94ED1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2EA2D42D"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24FDF787"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Asilos, centros de rehabilitación, casa de retiro</w:t>
            </w:r>
          </w:p>
        </w:tc>
        <w:tc>
          <w:tcPr>
            <w:tcW w:w="826" w:type="pct"/>
            <w:tcBorders>
              <w:top w:val="single" w:sz="4" w:space="0" w:color="auto"/>
              <w:left w:val="single" w:sz="4" w:space="0" w:color="auto"/>
              <w:bottom w:val="single" w:sz="4" w:space="0" w:color="auto"/>
              <w:right w:val="single" w:sz="4" w:space="0" w:color="auto"/>
            </w:tcBorders>
            <w:vAlign w:val="center"/>
            <w:hideMark/>
          </w:tcPr>
          <w:p w14:paraId="3E0DB343"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$275.00</w:t>
            </w:r>
          </w:p>
        </w:tc>
      </w:tr>
      <w:tr w:rsidR="006565C9" w:rsidRPr="00331FF1" w14:paraId="117D9541"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37B29D16"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Estéticas, peluquerías, arreglo de uñas, SPA, salones de belleza y barberías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A412D8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$205.00</w:t>
            </w:r>
          </w:p>
        </w:tc>
      </w:tr>
      <w:tr w:rsidR="006565C9" w:rsidRPr="00331FF1" w14:paraId="55D4F052"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19D38AF9"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Fumigación</w:t>
            </w:r>
          </w:p>
        </w:tc>
        <w:tc>
          <w:tcPr>
            <w:tcW w:w="826" w:type="pct"/>
            <w:tcBorders>
              <w:top w:val="single" w:sz="4" w:space="0" w:color="auto"/>
              <w:left w:val="single" w:sz="4" w:space="0" w:color="auto"/>
              <w:bottom w:val="single" w:sz="4" w:space="0" w:color="auto"/>
              <w:right w:val="single" w:sz="4" w:space="0" w:color="auto"/>
            </w:tcBorders>
            <w:hideMark/>
          </w:tcPr>
          <w:p w14:paraId="63873A50"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$205.00</w:t>
            </w:r>
          </w:p>
        </w:tc>
      </w:tr>
      <w:tr w:rsidR="006565C9" w:rsidRPr="00331FF1" w14:paraId="6A32442F"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65144AC9"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Gasera</w:t>
            </w:r>
          </w:p>
        </w:tc>
        <w:tc>
          <w:tcPr>
            <w:tcW w:w="826" w:type="pct"/>
            <w:tcBorders>
              <w:top w:val="single" w:sz="4" w:space="0" w:color="auto"/>
              <w:left w:val="single" w:sz="4" w:space="0" w:color="auto"/>
              <w:bottom w:val="single" w:sz="4" w:space="0" w:color="auto"/>
              <w:right w:val="single" w:sz="4" w:space="0" w:color="auto"/>
            </w:tcBorders>
            <w:hideMark/>
          </w:tcPr>
          <w:p w14:paraId="5685E86B"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$205.00</w:t>
            </w:r>
          </w:p>
        </w:tc>
      </w:tr>
      <w:tr w:rsidR="006565C9" w:rsidRPr="00331FF1" w14:paraId="37E2C619"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256EADD2"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Hotel, motel, cabañas y villas</w:t>
            </w:r>
          </w:p>
        </w:tc>
        <w:tc>
          <w:tcPr>
            <w:tcW w:w="826" w:type="pct"/>
            <w:tcBorders>
              <w:top w:val="single" w:sz="4" w:space="0" w:color="auto"/>
              <w:left w:val="single" w:sz="4" w:space="0" w:color="auto"/>
              <w:bottom w:val="single" w:sz="4" w:space="0" w:color="auto"/>
              <w:right w:val="single" w:sz="4" w:space="0" w:color="auto"/>
            </w:tcBorders>
            <w:hideMark/>
          </w:tcPr>
          <w:p w14:paraId="220F169A"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$430.00</w:t>
            </w:r>
          </w:p>
        </w:tc>
      </w:tr>
      <w:tr w:rsidR="006565C9" w:rsidRPr="00331FF1" w14:paraId="7D8A4888"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11D670BF"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Imprenta</w:t>
            </w:r>
          </w:p>
        </w:tc>
        <w:tc>
          <w:tcPr>
            <w:tcW w:w="826" w:type="pct"/>
            <w:tcBorders>
              <w:top w:val="single" w:sz="4" w:space="0" w:color="auto"/>
              <w:left w:val="single" w:sz="4" w:space="0" w:color="auto"/>
              <w:bottom w:val="single" w:sz="4" w:space="0" w:color="auto"/>
              <w:right w:val="single" w:sz="4" w:space="0" w:color="auto"/>
            </w:tcBorders>
            <w:vAlign w:val="center"/>
            <w:hideMark/>
          </w:tcPr>
          <w:p w14:paraId="6AB003AF"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$415.00</w:t>
            </w:r>
          </w:p>
        </w:tc>
      </w:tr>
      <w:tr w:rsidR="006565C9" w:rsidRPr="00331FF1" w14:paraId="1003C794" w14:textId="77777777" w:rsidTr="00AE662C">
        <w:trPr>
          <w:trHeight w:val="20"/>
        </w:trPr>
        <w:tc>
          <w:tcPr>
            <w:tcW w:w="1451" w:type="pct"/>
            <w:vMerge w:val="restart"/>
            <w:tcBorders>
              <w:top w:val="single" w:sz="4" w:space="0" w:color="auto"/>
              <w:left w:val="single" w:sz="4" w:space="0" w:color="auto"/>
              <w:bottom w:val="single" w:sz="4" w:space="0" w:color="auto"/>
              <w:right w:val="single" w:sz="4" w:space="0" w:color="auto"/>
            </w:tcBorders>
            <w:vAlign w:val="center"/>
            <w:hideMark/>
          </w:tcPr>
          <w:p w14:paraId="3D0D8231"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Industria</w:t>
            </w:r>
          </w:p>
        </w:tc>
        <w:tc>
          <w:tcPr>
            <w:tcW w:w="2723" w:type="pct"/>
            <w:gridSpan w:val="3"/>
            <w:tcBorders>
              <w:top w:val="single" w:sz="4" w:space="0" w:color="auto"/>
              <w:left w:val="single" w:sz="4" w:space="0" w:color="auto"/>
              <w:bottom w:val="single" w:sz="4" w:space="0" w:color="auto"/>
              <w:right w:val="single" w:sz="4" w:space="0" w:color="auto"/>
            </w:tcBorders>
            <w:hideMark/>
          </w:tcPr>
          <w:p w14:paraId="4A486426"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Grande de 251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5636D12E"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$1,030.00</w:t>
            </w:r>
          </w:p>
        </w:tc>
      </w:tr>
      <w:tr w:rsidR="006565C9" w:rsidRPr="00331FF1" w14:paraId="4C769BC3"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C2186" w14:textId="77777777" w:rsidR="006565C9" w:rsidRPr="00331FF1" w:rsidRDefault="006565C9" w:rsidP="009F534C">
            <w:pPr>
              <w:spacing w:after="0"/>
              <w:rPr>
                <w:rFonts w:ascii="Arial" w:hAnsi="Arial" w:cs="Arial"/>
                <w:sz w:val="19"/>
                <w:szCs w:val="19"/>
              </w:rPr>
            </w:pPr>
          </w:p>
        </w:tc>
        <w:tc>
          <w:tcPr>
            <w:tcW w:w="2723" w:type="pct"/>
            <w:gridSpan w:val="3"/>
            <w:tcBorders>
              <w:top w:val="single" w:sz="4" w:space="0" w:color="auto"/>
              <w:left w:val="single" w:sz="4" w:space="0" w:color="auto"/>
              <w:bottom w:val="single" w:sz="4" w:space="0" w:color="auto"/>
              <w:right w:val="single" w:sz="4" w:space="0" w:color="auto"/>
            </w:tcBorders>
            <w:hideMark/>
          </w:tcPr>
          <w:p w14:paraId="786F0AB0"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Mediana de 51 a 250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6F9E943"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$825.00</w:t>
            </w:r>
          </w:p>
        </w:tc>
      </w:tr>
      <w:tr w:rsidR="006565C9" w:rsidRPr="00331FF1" w14:paraId="36DF52B6"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25B4E" w14:textId="77777777" w:rsidR="006565C9" w:rsidRPr="00331FF1" w:rsidRDefault="006565C9" w:rsidP="009F534C">
            <w:pPr>
              <w:spacing w:after="0"/>
              <w:rPr>
                <w:rFonts w:ascii="Arial" w:hAnsi="Arial" w:cs="Arial"/>
                <w:sz w:val="19"/>
                <w:szCs w:val="19"/>
              </w:rPr>
            </w:pPr>
          </w:p>
        </w:tc>
        <w:tc>
          <w:tcPr>
            <w:tcW w:w="2723" w:type="pct"/>
            <w:gridSpan w:val="3"/>
            <w:tcBorders>
              <w:top w:val="single" w:sz="4" w:space="0" w:color="auto"/>
              <w:left w:val="single" w:sz="4" w:space="0" w:color="auto"/>
              <w:bottom w:val="single" w:sz="4" w:space="0" w:color="auto"/>
              <w:right w:val="single" w:sz="4" w:space="0" w:color="auto"/>
            </w:tcBorders>
            <w:hideMark/>
          </w:tcPr>
          <w:p w14:paraId="75B5CCDF"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Pequeña de 11 a 50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A818BDC"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$565.00</w:t>
            </w:r>
          </w:p>
        </w:tc>
      </w:tr>
      <w:tr w:rsidR="006565C9" w:rsidRPr="00331FF1" w14:paraId="3459927E" w14:textId="77777777" w:rsidTr="00AE662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4D727" w14:textId="77777777" w:rsidR="006565C9" w:rsidRPr="00331FF1" w:rsidRDefault="006565C9" w:rsidP="009F534C">
            <w:pPr>
              <w:spacing w:after="0"/>
              <w:rPr>
                <w:rFonts w:ascii="Arial" w:hAnsi="Arial" w:cs="Arial"/>
                <w:sz w:val="19"/>
                <w:szCs w:val="19"/>
              </w:rPr>
            </w:pPr>
          </w:p>
        </w:tc>
        <w:tc>
          <w:tcPr>
            <w:tcW w:w="2723" w:type="pct"/>
            <w:gridSpan w:val="3"/>
            <w:tcBorders>
              <w:top w:val="single" w:sz="4" w:space="0" w:color="auto"/>
              <w:left w:val="single" w:sz="4" w:space="0" w:color="auto"/>
              <w:bottom w:val="single" w:sz="4" w:space="0" w:color="auto"/>
              <w:right w:val="single" w:sz="4" w:space="0" w:color="auto"/>
            </w:tcBorders>
            <w:hideMark/>
          </w:tcPr>
          <w:p w14:paraId="0D6EAE24"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Micro hasta 10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6A1B4CAE"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$415.00</w:t>
            </w:r>
          </w:p>
        </w:tc>
      </w:tr>
      <w:tr w:rsidR="006565C9" w:rsidRPr="00331FF1" w14:paraId="00458A7B"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6B55B919"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Laboratorios de pruebas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2AADF4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bCs/>
                <w:sz w:val="19"/>
                <w:szCs w:val="19"/>
              </w:rPr>
              <w:t>$415.00</w:t>
            </w:r>
          </w:p>
        </w:tc>
      </w:tr>
      <w:tr w:rsidR="006565C9" w:rsidRPr="00331FF1" w14:paraId="2F2FEC8F"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06DE4DAE"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Lavandería, tintorería y planchaduría</w:t>
            </w:r>
          </w:p>
        </w:tc>
        <w:tc>
          <w:tcPr>
            <w:tcW w:w="826" w:type="pct"/>
            <w:tcBorders>
              <w:top w:val="single" w:sz="4" w:space="0" w:color="auto"/>
              <w:left w:val="single" w:sz="4" w:space="0" w:color="auto"/>
              <w:bottom w:val="single" w:sz="4" w:space="0" w:color="auto"/>
              <w:right w:val="single" w:sz="4" w:space="0" w:color="auto"/>
            </w:tcBorders>
            <w:vAlign w:val="center"/>
            <w:hideMark/>
          </w:tcPr>
          <w:p w14:paraId="1956BA25"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$205.00</w:t>
            </w:r>
          </w:p>
        </w:tc>
      </w:tr>
      <w:tr w:rsidR="006565C9" w:rsidRPr="00331FF1" w14:paraId="5163C642"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5C92ED59"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Salón de eventos y salón de fiestas, jardín de eventos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BA844CB"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$275.00</w:t>
            </w:r>
          </w:p>
        </w:tc>
      </w:tr>
      <w:tr w:rsidR="006565C9" w:rsidRPr="00331FF1" w14:paraId="738DB0A2"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7BB9B9C0"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Sitio de disposición final de residuos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F17EA8C"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$1,380.00</w:t>
            </w:r>
          </w:p>
        </w:tc>
      </w:tr>
      <w:tr w:rsidR="006565C9" w:rsidRPr="00331FF1" w14:paraId="35C4102B" w14:textId="77777777" w:rsidTr="00AE662C">
        <w:trPr>
          <w:trHeight w:val="20"/>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DBE2466" w14:textId="77777777" w:rsidR="006565C9" w:rsidRPr="00331FF1" w:rsidRDefault="006565C9" w:rsidP="009F534C">
            <w:pPr>
              <w:spacing w:after="0"/>
              <w:ind w:left="141" w:right="84"/>
              <w:contextualSpacing/>
              <w:rPr>
                <w:rFonts w:ascii="Arial" w:hAnsi="Arial" w:cs="Arial"/>
                <w:sz w:val="19"/>
                <w:szCs w:val="19"/>
              </w:rPr>
            </w:pPr>
            <w:r w:rsidRPr="00331FF1">
              <w:rPr>
                <w:rFonts w:ascii="Arial" w:hAnsi="Arial" w:cs="Arial"/>
                <w:sz w:val="19"/>
                <w:szCs w:val="19"/>
              </w:rPr>
              <w:t>Centros de servicio</w:t>
            </w:r>
          </w:p>
        </w:tc>
        <w:tc>
          <w:tcPr>
            <w:tcW w:w="2189" w:type="pct"/>
            <w:tcBorders>
              <w:top w:val="single" w:sz="4" w:space="0" w:color="auto"/>
              <w:left w:val="single" w:sz="4" w:space="0" w:color="auto"/>
              <w:bottom w:val="single" w:sz="4" w:space="0" w:color="auto"/>
              <w:right w:val="single" w:sz="4" w:space="0" w:color="auto"/>
            </w:tcBorders>
            <w:vAlign w:val="center"/>
            <w:hideMark/>
          </w:tcPr>
          <w:p w14:paraId="2287261D"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Mecánico Automotriz, eléctrico, mofles, radiadores, suspensiones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5CDDDD5" w14:textId="77777777" w:rsidR="006565C9" w:rsidRPr="00331FF1" w:rsidRDefault="006565C9" w:rsidP="009F534C">
            <w:pPr>
              <w:spacing w:after="0"/>
              <w:ind w:left="146" w:right="178"/>
              <w:contextualSpacing/>
              <w:jc w:val="right"/>
              <w:rPr>
                <w:rFonts w:ascii="Arial" w:hAnsi="Arial" w:cs="Arial"/>
                <w:b/>
                <w:sz w:val="19"/>
                <w:szCs w:val="19"/>
              </w:rPr>
            </w:pPr>
            <w:r w:rsidRPr="00331FF1">
              <w:rPr>
                <w:rFonts w:ascii="Arial" w:hAnsi="Arial" w:cs="Arial"/>
                <w:sz w:val="19"/>
                <w:szCs w:val="19"/>
              </w:rPr>
              <w:t>$325.00</w:t>
            </w:r>
          </w:p>
        </w:tc>
      </w:tr>
      <w:tr w:rsidR="006565C9" w:rsidRPr="00331FF1" w14:paraId="36725203"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DAD08A7"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3231D000"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Hojalatería y pintura</w:t>
            </w:r>
          </w:p>
        </w:tc>
        <w:tc>
          <w:tcPr>
            <w:tcW w:w="826" w:type="pct"/>
            <w:tcBorders>
              <w:top w:val="single" w:sz="4" w:space="0" w:color="auto"/>
              <w:left w:val="single" w:sz="4" w:space="0" w:color="auto"/>
              <w:bottom w:val="single" w:sz="4" w:space="0" w:color="auto"/>
              <w:right w:val="single" w:sz="4" w:space="0" w:color="auto"/>
            </w:tcBorders>
            <w:vAlign w:val="center"/>
            <w:hideMark/>
          </w:tcPr>
          <w:p w14:paraId="3C0567F7"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$235.00</w:t>
            </w:r>
          </w:p>
        </w:tc>
      </w:tr>
      <w:tr w:rsidR="006565C9" w:rsidRPr="00331FF1" w14:paraId="5D3E4C63"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C10A6A"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3AB96FBB"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Reparación de bicicletas y motocicletas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7002FFF"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$180.00</w:t>
            </w:r>
          </w:p>
        </w:tc>
      </w:tr>
      <w:tr w:rsidR="006565C9" w:rsidRPr="00331FF1" w14:paraId="02ED030E"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054A75"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780631D5" w14:textId="77777777" w:rsidR="006565C9" w:rsidRPr="00331FF1" w:rsidRDefault="006565C9" w:rsidP="009F534C">
            <w:pPr>
              <w:spacing w:after="0"/>
              <w:ind w:left="234"/>
              <w:contextualSpacing/>
              <w:rPr>
                <w:rFonts w:ascii="Arial" w:hAnsi="Arial" w:cs="Arial"/>
                <w:sz w:val="19"/>
                <w:szCs w:val="19"/>
              </w:rPr>
            </w:pPr>
            <w:r w:rsidRPr="00331FF1">
              <w:rPr>
                <w:rFonts w:ascii="Arial" w:hAnsi="Arial" w:cs="Arial"/>
                <w:sz w:val="19"/>
                <w:szCs w:val="19"/>
              </w:rPr>
              <w:t>Taller de Torno y soldadura</w:t>
            </w:r>
          </w:p>
        </w:tc>
        <w:tc>
          <w:tcPr>
            <w:tcW w:w="826" w:type="pct"/>
            <w:tcBorders>
              <w:top w:val="single" w:sz="4" w:space="0" w:color="auto"/>
              <w:left w:val="single" w:sz="4" w:space="0" w:color="auto"/>
              <w:bottom w:val="single" w:sz="4" w:space="0" w:color="auto"/>
              <w:right w:val="single" w:sz="4" w:space="0" w:color="auto"/>
            </w:tcBorders>
            <w:vAlign w:val="center"/>
            <w:hideMark/>
          </w:tcPr>
          <w:p w14:paraId="20B2B59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$355.00</w:t>
            </w:r>
          </w:p>
        </w:tc>
      </w:tr>
      <w:tr w:rsidR="006565C9" w:rsidRPr="00331FF1" w14:paraId="09CBB3CB"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599ACF1B"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Carpintería, maderería, fabricación de muebles y cocinas, tapicería, vidriería, cancelerías de aluminio, herrería 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2308204B"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$235.00</w:t>
            </w:r>
          </w:p>
        </w:tc>
      </w:tr>
      <w:tr w:rsidR="006565C9" w:rsidRPr="00331FF1" w14:paraId="0C35361D"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66BD1E5A"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Vulcanizadora</w:t>
            </w:r>
          </w:p>
        </w:tc>
        <w:tc>
          <w:tcPr>
            <w:tcW w:w="826" w:type="pct"/>
            <w:tcBorders>
              <w:top w:val="single" w:sz="4" w:space="0" w:color="auto"/>
              <w:left w:val="single" w:sz="4" w:space="0" w:color="auto"/>
              <w:bottom w:val="single" w:sz="4" w:space="0" w:color="auto"/>
              <w:right w:val="single" w:sz="4" w:space="0" w:color="auto"/>
            </w:tcBorders>
            <w:vAlign w:val="center"/>
            <w:hideMark/>
          </w:tcPr>
          <w:p w14:paraId="004257F6"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$265.00</w:t>
            </w:r>
          </w:p>
        </w:tc>
      </w:tr>
      <w:tr w:rsidR="006565C9" w:rsidRPr="00331FF1" w14:paraId="567F8D27" w14:textId="77777777" w:rsidTr="00AE662C">
        <w:trPr>
          <w:trHeight w:val="20"/>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0699D6C"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Tienda de autoservicio</w:t>
            </w:r>
          </w:p>
        </w:tc>
        <w:tc>
          <w:tcPr>
            <w:tcW w:w="2189" w:type="pct"/>
            <w:tcBorders>
              <w:top w:val="single" w:sz="4" w:space="0" w:color="auto"/>
              <w:left w:val="single" w:sz="4" w:space="0" w:color="auto"/>
              <w:bottom w:val="single" w:sz="4" w:space="0" w:color="auto"/>
              <w:right w:val="single" w:sz="4" w:space="0" w:color="auto"/>
            </w:tcBorders>
            <w:vAlign w:val="center"/>
            <w:hideMark/>
          </w:tcPr>
          <w:p w14:paraId="1EC92ADE"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Hasta 20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267E4DE8"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$475.00</w:t>
            </w:r>
          </w:p>
        </w:tc>
      </w:tr>
      <w:tr w:rsidR="006565C9" w:rsidRPr="00331FF1" w14:paraId="7E1C43EE"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570322"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032013C2"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De 21 a 199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0A2BC3E"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$580.00</w:t>
            </w:r>
          </w:p>
        </w:tc>
      </w:tr>
      <w:tr w:rsidR="006565C9" w:rsidRPr="00331FF1" w14:paraId="1C21E9D0"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D66F526"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11D764A3"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De 200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0F3C6CAD"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$685.00</w:t>
            </w:r>
          </w:p>
        </w:tc>
      </w:tr>
      <w:tr w:rsidR="006565C9" w:rsidRPr="00331FF1" w14:paraId="5C9601E1" w14:textId="77777777" w:rsidTr="00AE662C">
        <w:trPr>
          <w:trHeight w:val="20"/>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C13968B" w14:textId="77777777" w:rsidR="006565C9" w:rsidRPr="00331FF1" w:rsidRDefault="006565C9" w:rsidP="009F534C">
            <w:pPr>
              <w:spacing w:after="0"/>
              <w:ind w:left="141"/>
              <w:contextualSpacing/>
              <w:rPr>
                <w:rFonts w:ascii="Arial" w:hAnsi="Arial" w:cs="Arial"/>
                <w:sz w:val="19"/>
                <w:szCs w:val="19"/>
              </w:rPr>
            </w:pPr>
            <w:r w:rsidRPr="00331FF1">
              <w:rPr>
                <w:rFonts w:ascii="Arial" w:hAnsi="Arial" w:cs="Arial"/>
                <w:sz w:val="19"/>
                <w:szCs w:val="19"/>
              </w:rPr>
              <w:t>Tienda de conveniencia o minisúper con una superficie superior a 50 m</w:t>
            </w:r>
            <w:r w:rsidRPr="00331FF1">
              <w:rPr>
                <w:rFonts w:ascii="Arial" w:hAnsi="Arial" w:cs="Arial"/>
                <w:sz w:val="19"/>
                <w:szCs w:val="19"/>
                <w:vertAlign w:val="superscript"/>
              </w:rPr>
              <w:t>2</w:t>
            </w:r>
          </w:p>
        </w:tc>
        <w:tc>
          <w:tcPr>
            <w:tcW w:w="2189" w:type="pct"/>
            <w:tcBorders>
              <w:top w:val="single" w:sz="4" w:space="0" w:color="auto"/>
              <w:left w:val="single" w:sz="4" w:space="0" w:color="auto"/>
              <w:bottom w:val="single" w:sz="4" w:space="0" w:color="auto"/>
              <w:right w:val="single" w:sz="4" w:space="0" w:color="auto"/>
            </w:tcBorders>
            <w:vAlign w:val="center"/>
            <w:hideMark/>
          </w:tcPr>
          <w:p w14:paraId="7683455C"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Sin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2508C5B9"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bCs/>
                <w:sz w:val="19"/>
                <w:szCs w:val="19"/>
              </w:rPr>
              <w:t>$280.00</w:t>
            </w:r>
          </w:p>
        </w:tc>
      </w:tr>
      <w:tr w:rsidR="006565C9" w:rsidRPr="00331FF1" w14:paraId="7869073C" w14:textId="77777777" w:rsidTr="00AE662C">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1D2ED02"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13DB1828"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Con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73A7360"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$305.00</w:t>
            </w:r>
          </w:p>
        </w:tc>
      </w:tr>
      <w:tr w:rsidR="006565C9" w:rsidRPr="00331FF1" w14:paraId="4EBFCC47" w14:textId="77777777" w:rsidTr="00AE662C">
        <w:trPr>
          <w:trHeight w:val="568"/>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0476F12" w14:textId="77777777" w:rsidR="006565C9" w:rsidRPr="00331FF1" w:rsidRDefault="006565C9" w:rsidP="009F534C">
            <w:pPr>
              <w:spacing w:after="0"/>
              <w:ind w:left="141" w:right="144"/>
              <w:contextualSpacing/>
              <w:rPr>
                <w:rFonts w:ascii="Arial" w:hAnsi="Arial" w:cs="Arial"/>
                <w:sz w:val="19"/>
                <w:szCs w:val="19"/>
              </w:rPr>
            </w:pPr>
            <w:r w:rsidRPr="00331FF1">
              <w:rPr>
                <w:rFonts w:ascii="Arial" w:hAnsi="Arial" w:cs="Arial"/>
                <w:sz w:val="19"/>
                <w:szCs w:val="19"/>
              </w:rPr>
              <w:t>Miscelánea, cremería, salchichonería, dulcería, pastelería, materias primas, frutería, pollería, tortillería y tienda de abarrotes con una superficie superior a 20 m</w:t>
            </w:r>
            <w:r w:rsidRPr="00331FF1">
              <w:rPr>
                <w:rFonts w:ascii="Arial" w:hAnsi="Arial" w:cs="Arial"/>
                <w:sz w:val="19"/>
                <w:szCs w:val="19"/>
                <w:vertAlign w:val="superscript"/>
              </w:rPr>
              <w:t>2</w:t>
            </w:r>
          </w:p>
        </w:tc>
        <w:tc>
          <w:tcPr>
            <w:tcW w:w="2189" w:type="pct"/>
            <w:tcBorders>
              <w:top w:val="single" w:sz="4" w:space="0" w:color="auto"/>
              <w:left w:val="single" w:sz="4" w:space="0" w:color="auto"/>
              <w:bottom w:val="single" w:sz="4" w:space="0" w:color="auto"/>
              <w:right w:val="single" w:sz="4" w:space="0" w:color="auto"/>
            </w:tcBorders>
            <w:vAlign w:val="center"/>
            <w:hideMark/>
          </w:tcPr>
          <w:p w14:paraId="7F7D037D"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Sin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9FBDFA6"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$135.00</w:t>
            </w:r>
          </w:p>
        </w:tc>
      </w:tr>
      <w:tr w:rsidR="006565C9" w:rsidRPr="00331FF1" w14:paraId="7D4DDDA4" w14:textId="77777777" w:rsidTr="00AE662C">
        <w:trPr>
          <w:trHeight w:val="56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F0CAC11"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1431CDB6" w14:textId="77777777" w:rsidR="006565C9" w:rsidRPr="00331FF1" w:rsidRDefault="006565C9" w:rsidP="009F534C">
            <w:pPr>
              <w:spacing w:after="0"/>
              <w:ind w:left="258"/>
              <w:contextualSpacing/>
              <w:rPr>
                <w:rFonts w:ascii="Arial" w:hAnsi="Arial" w:cs="Arial"/>
                <w:sz w:val="19"/>
                <w:szCs w:val="19"/>
              </w:rPr>
            </w:pPr>
            <w:r w:rsidRPr="00331FF1">
              <w:rPr>
                <w:rFonts w:ascii="Arial" w:hAnsi="Arial" w:cs="Arial"/>
                <w:sz w:val="19"/>
                <w:szCs w:val="19"/>
              </w:rPr>
              <w:t>Con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5AD882C" w14:textId="77777777" w:rsidR="006565C9" w:rsidRPr="00331FF1" w:rsidRDefault="006565C9" w:rsidP="009F534C">
            <w:pPr>
              <w:spacing w:after="0"/>
              <w:ind w:left="146" w:right="178"/>
              <w:contextualSpacing/>
              <w:jc w:val="right"/>
              <w:rPr>
                <w:rFonts w:ascii="Arial" w:hAnsi="Arial" w:cs="Arial"/>
                <w:sz w:val="19"/>
                <w:szCs w:val="19"/>
              </w:rPr>
            </w:pPr>
            <w:r w:rsidRPr="00331FF1">
              <w:rPr>
                <w:rFonts w:ascii="Arial" w:hAnsi="Arial" w:cs="Arial"/>
                <w:sz w:val="19"/>
                <w:szCs w:val="19"/>
              </w:rPr>
              <w:t>$180.00</w:t>
            </w:r>
          </w:p>
        </w:tc>
      </w:tr>
      <w:tr w:rsidR="006565C9" w:rsidRPr="00331FF1" w14:paraId="2FFF2EEF"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2F3CDEBB" w14:textId="77777777" w:rsidR="006565C9" w:rsidRPr="00331FF1" w:rsidRDefault="006565C9" w:rsidP="009F534C">
            <w:pPr>
              <w:tabs>
                <w:tab w:val="left" w:pos="2513"/>
                <w:tab w:val="center" w:pos="4085"/>
              </w:tabs>
              <w:spacing w:after="0"/>
              <w:ind w:left="141" w:right="133"/>
              <w:contextualSpacing/>
              <w:jc w:val="both"/>
              <w:rPr>
                <w:rFonts w:ascii="Arial" w:hAnsi="Arial" w:cs="Arial"/>
                <w:sz w:val="19"/>
                <w:szCs w:val="19"/>
              </w:rPr>
            </w:pPr>
            <w:r w:rsidRPr="00331FF1">
              <w:rPr>
                <w:rFonts w:ascii="Arial" w:hAnsi="Arial" w:cs="Arial"/>
                <w:sz w:val="19"/>
                <w:szCs w:val="19"/>
              </w:rPr>
              <w:t>Oficinas (agencias de publicidad, distribuidora de gases medicinales e industriales, fumigación, agencias funerarias, alquiler de maquinaria y para la construcción, centro de verificación, serigrafía, agencias de automóviles, contratistas, decoración e instalación de aires acondicionados)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4D39730A"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sz w:val="19"/>
                <w:szCs w:val="19"/>
              </w:rPr>
              <w:t>$205.00</w:t>
            </w:r>
          </w:p>
        </w:tc>
      </w:tr>
      <w:tr w:rsidR="006565C9" w:rsidRPr="00331FF1" w14:paraId="03CADD40"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6BB85AAB"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Vivero, servicio de jardinería y venta de plantas 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1A7B35C7"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$265.00</w:t>
            </w:r>
          </w:p>
        </w:tc>
      </w:tr>
      <w:tr w:rsidR="006565C9" w:rsidRPr="00331FF1" w14:paraId="46763B3A" w14:textId="77777777" w:rsidTr="00AE662C">
        <w:trPr>
          <w:trHeight w:val="1716"/>
        </w:trPr>
        <w:tc>
          <w:tcPr>
            <w:tcW w:w="1985" w:type="pct"/>
            <w:gridSpan w:val="3"/>
            <w:vMerge w:val="restart"/>
            <w:tcBorders>
              <w:top w:val="single" w:sz="4" w:space="0" w:color="auto"/>
              <w:left w:val="single" w:sz="4" w:space="0" w:color="auto"/>
              <w:bottom w:val="single" w:sz="4" w:space="0" w:color="auto"/>
              <w:right w:val="single" w:sz="4" w:space="0" w:color="auto"/>
            </w:tcBorders>
            <w:hideMark/>
          </w:tcPr>
          <w:p w14:paraId="18969E71"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Centro de distribución (venta de: herrajes, muebles interiores y exteriores, equipo médico y terapéutico, colchones, accesorios para automóviles, motocicletas, agencia de mensajería, refaccionaria, autopartes, bonetería, deportivos, mercería, material eléctrico, materiales para la construcción, autotransporte, desechables, vinatería, juguetería, llantera, bicicletas, productos agropecuarios, limpieza, alimentos y bebidas, belleza, telas, papelería, artículos para albercas, ropa, pinturas, repostería, paletería, pisos y azulejos)</w:t>
            </w:r>
          </w:p>
        </w:tc>
        <w:tc>
          <w:tcPr>
            <w:tcW w:w="2189" w:type="pct"/>
            <w:tcBorders>
              <w:top w:val="single" w:sz="4" w:space="0" w:color="auto"/>
              <w:left w:val="single" w:sz="4" w:space="0" w:color="auto"/>
              <w:bottom w:val="single" w:sz="4" w:space="0" w:color="auto"/>
              <w:right w:val="single" w:sz="4" w:space="0" w:color="auto"/>
            </w:tcBorders>
            <w:vAlign w:val="center"/>
            <w:hideMark/>
          </w:tcPr>
          <w:p w14:paraId="654925BF"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Con una superficie inferior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423A0247"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$180.00</w:t>
            </w:r>
          </w:p>
        </w:tc>
      </w:tr>
      <w:tr w:rsidR="006565C9" w:rsidRPr="00331FF1" w14:paraId="6AA249AA" w14:textId="77777777" w:rsidTr="00AE662C">
        <w:trPr>
          <w:trHeight w:val="1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0CB0D51"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48CAAFD2" w14:textId="77777777" w:rsidR="006565C9" w:rsidRPr="00331FF1" w:rsidRDefault="006565C9" w:rsidP="009F534C">
            <w:pPr>
              <w:tabs>
                <w:tab w:val="left" w:pos="2513"/>
                <w:tab w:val="center" w:pos="4085"/>
              </w:tabs>
              <w:spacing w:after="0"/>
              <w:ind w:left="274"/>
              <w:contextualSpacing/>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22C7EB80"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$295.00</w:t>
            </w:r>
          </w:p>
        </w:tc>
      </w:tr>
      <w:tr w:rsidR="006565C9" w:rsidRPr="00331FF1" w14:paraId="0414677A" w14:textId="77777777" w:rsidTr="00AE662C">
        <w:trPr>
          <w:trHeight w:val="20"/>
        </w:trPr>
        <w:tc>
          <w:tcPr>
            <w:tcW w:w="1985" w:type="pct"/>
            <w:gridSpan w:val="3"/>
            <w:tcBorders>
              <w:top w:val="single" w:sz="4" w:space="0" w:color="auto"/>
              <w:left w:val="single" w:sz="4" w:space="0" w:color="auto"/>
              <w:bottom w:val="single" w:sz="4" w:space="0" w:color="auto"/>
              <w:right w:val="single" w:sz="4" w:space="0" w:color="auto"/>
            </w:tcBorders>
            <w:hideMark/>
          </w:tcPr>
          <w:p w14:paraId="6EF0F97D"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 xml:space="preserve">Tienda de artesanías, cerámica, productos artesanales, alfarería </w:t>
            </w:r>
          </w:p>
        </w:tc>
        <w:tc>
          <w:tcPr>
            <w:tcW w:w="2189" w:type="pct"/>
            <w:tcBorders>
              <w:top w:val="single" w:sz="4" w:space="0" w:color="auto"/>
              <w:left w:val="single" w:sz="4" w:space="0" w:color="auto"/>
              <w:bottom w:val="single" w:sz="4" w:space="0" w:color="auto"/>
              <w:right w:val="single" w:sz="4" w:space="0" w:color="auto"/>
            </w:tcBorders>
            <w:vAlign w:val="center"/>
            <w:hideMark/>
          </w:tcPr>
          <w:p w14:paraId="2DA01E7B"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72BE2813"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$295.00</w:t>
            </w:r>
          </w:p>
        </w:tc>
      </w:tr>
      <w:tr w:rsidR="006565C9" w:rsidRPr="00331FF1" w14:paraId="1450F51C" w14:textId="77777777" w:rsidTr="00AE662C">
        <w:trPr>
          <w:trHeight w:val="20"/>
        </w:trPr>
        <w:tc>
          <w:tcPr>
            <w:tcW w:w="1985" w:type="pct"/>
            <w:gridSpan w:val="3"/>
            <w:tcBorders>
              <w:top w:val="single" w:sz="4" w:space="0" w:color="auto"/>
              <w:left w:val="single" w:sz="4" w:space="0" w:color="auto"/>
              <w:bottom w:val="single" w:sz="4" w:space="0" w:color="auto"/>
              <w:right w:val="single" w:sz="4" w:space="0" w:color="auto"/>
            </w:tcBorders>
            <w:hideMark/>
          </w:tcPr>
          <w:p w14:paraId="1DD26F7D"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Florerías, globerías y tiendas de regalo</w:t>
            </w:r>
            <w:r w:rsidRPr="00331FF1">
              <w:rPr>
                <w:rFonts w:ascii="Arial" w:eastAsia="Times New Roman" w:hAnsi="Arial" w:cs="Arial"/>
                <w:sz w:val="19"/>
                <w:szCs w:val="19"/>
                <w:lang w:eastAsia="es-MX"/>
              </w:rPr>
              <w:t xml:space="preserve"> </w:t>
            </w:r>
          </w:p>
        </w:tc>
        <w:tc>
          <w:tcPr>
            <w:tcW w:w="2189" w:type="pct"/>
            <w:tcBorders>
              <w:top w:val="single" w:sz="4" w:space="0" w:color="auto"/>
              <w:left w:val="single" w:sz="4" w:space="0" w:color="auto"/>
              <w:bottom w:val="single" w:sz="4" w:space="0" w:color="auto"/>
              <w:right w:val="single" w:sz="4" w:space="0" w:color="auto"/>
            </w:tcBorders>
            <w:vAlign w:val="center"/>
            <w:hideMark/>
          </w:tcPr>
          <w:p w14:paraId="2D0BE2C8" w14:textId="77777777" w:rsidR="006565C9" w:rsidRPr="00331FF1" w:rsidRDefault="006565C9" w:rsidP="009F534C">
            <w:pPr>
              <w:tabs>
                <w:tab w:val="left" w:pos="2513"/>
                <w:tab w:val="center" w:pos="4085"/>
              </w:tabs>
              <w:spacing w:after="0"/>
              <w:ind w:left="274" w:right="130"/>
              <w:contextualSpacing/>
              <w:jc w:val="both"/>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3C07DA5D"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4647E416"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00D7E60D"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Estética y peluquerías para mascotas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5A14102"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1EE26A7D"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4F05F6D5"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Pensión para mascotas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2DB373A"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$180.00</w:t>
            </w:r>
          </w:p>
        </w:tc>
      </w:tr>
      <w:tr w:rsidR="006565C9" w:rsidRPr="00331FF1" w14:paraId="7D283703"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6F1BFCA6"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Clínicas y consultorios dentales y médicos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FB851D6"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$280.00</w:t>
            </w:r>
          </w:p>
        </w:tc>
      </w:tr>
      <w:tr w:rsidR="006565C9" w:rsidRPr="00331FF1" w14:paraId="0673C36B"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0AD357BE"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Farmacias y naturistas, con una superficie mayor a 20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68D9CBFE"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$280.00</w:t>
            </w:r>
          </w:p>
        </w:tc>
      </w:tr>
      <w:tr w:rsidR="006565C9" w:rsidRPr="00331FF1" w14:paraId="17172857"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221C81D1" w14:textId="77777777" w:rsidR="006565C9" w:rsidRPr="00331FF1" w:rsidRDefault="006565C9" w:rsidP="009F534C">
            <w:pPr>
              <w:tabs>
                <w:tab w:val="left" w:pos="2513"/>
                <w:tab w:val="center" w:pos="4085"/>
              </w:tabs>
              <w:spacing w:after="0"/>
              <w:ind w:left="141" w:right="130"/>
              <w:contextualSpacing/>
              <w:jc w:val="both"/>
              <w:rPr>
                <w:rFonts w:ascii="Arial" w:hAnsi="Arial" w:cs="Arial"/>
                <w:sz w:val="19"/>
                <w:szCs w:val="19"/>
              </w:rPr>
            </w:pPr>
            <w:r w:rsidRPr="00331FF1">
              <w:rPr>
                <w:rFonts w:ascii="Arial" w:hAnsi="Arial" w:cs="Arial"/>
                <w:sz w:val="19"/>
                <w:szCs w:val="19"/>
              </w:rPr>
              <w:t>Limpieza de fosas sépticas, drenaje, desazolve y sanitarios portátiles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AACED44"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$180.00</w:t>
            </w:r>
          </w:p>
        </w:tc>
      </w:tr>
      <w:tr w:rsidR="006565C9" w:rsidRPr="00331FF1" w14:paraId="309DF7AA" w14:textId="77777777" w:rsidTr="00AE662C">
        <w:trPr>
          <w:trHeight w:val="229"/>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6E7354E3" w14:textId="77777777" w:rsidR="006565C9" w:rsidRPr="00331FF1" w:rsidRDefault="006565C9" w:rsidP="009F534C">
            <w:pPr>
              <w:tabs>
                <w:tab w:val="left" w:pos="2513"/>
                <w:tab w:val="center" w:pos="4085"/>
              </w:tabs>
              <w:spacing w:after="0"/>
              <w:ind w:left="141" w:right="130"/>
              <w:contextualSpacing/>
              <w:rPr>
                <w:rFonts w:ascii="Arial" w:hAnsi="Arial" w:cs="Arial"/>
                <w:sz w:val="19"/>
                <w:szCs w:val="19"/>
              </w:rPr>
            </w:pPr>
            <w:r w:rsidRPr="00331FF1">
              <w:rPr>
                <w:rFonts w:ascii="Arial" w:hAnsi="Arial" w:cs="Arial"/>
                <w:sz w:val="19"/>
                <w:szCs w:val="19"/>
              </w:rPr>
              <w:t>Venta de ropa, calzado y equipo de seguridad</w:t>
            </w:r>
          </w:p>
        </w:tc>
        <w:tc>
          <w:tcPr>
            <w:tcW w:w="2189" w:type="pct"/>
            <w:tcBorders>
              <w:top w:val="single" w:sz="4" w:space="0" w:color="auto"/>
              <w:left w:val="single" w:sz="4" w:space="0" w:color="auto"/>
              <w:bottom w:val="single" w:sz="4" w:space="0" w:color="auto"/>
              <w:right w:val="single" w:sz="4" w:space="0" w:color="auto"/>
            </w:tcBorders>
            <w:vAlign w:val="center"/>
            <w:hideMark/>
          </w:tcPr>
          <w:p w14:paraId="598C8D03" w14:textId="77777777" w:rsidR="006565C9" w:rsidRPr="00331FF1" w:rsidRDefault="006565C9" w:rsidP="009F534C">
            <w:pPr>
              <w:tabs>
                <w:tab w:val="left" w:pos="2513"/>
                <w:tab w:val="center" w:pos="4085"/>
              </w:tabs>
              <w:spacing w:after="0"/>
              <w:ind w:left="98" w:right="130"/>
              <w:contextualSpacing/>
              <w:jc w:val="both"/>
              <w:rPr>
                <w:rFonts w:ascii="Arial" w:hAnsi="Arial" w:cs="Arial"/>
                <w:sz w:val="19"/>
                <w:szCs w:val="19"/>
              </w:rPr>
            </w:pPr>
            <w:r w:rsidRPr="00331FF1">
              <w:rPr>
                <w:rFonts w:ascii="Arial" w:hAnsi="Arial" w:cs="Arial"/>
                <w:sz w:val="19"/>
                <w:szCs w:val="19"/>
              </w:rPr>
              <w:t>Con una superficie inferior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000A925F"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$135.00</w:t>
            </w:r>
          </w:p>
        </w:tc>
      </w:tr>
      <w:tr w:rsidR="006565C9" w:rsidRPr="00331FF1" w14:paraId="6F9764E8" w14:textId="77777777" w:rsidTr="00AE662C">
        <w:trPr>
          <w:trHeight w:val="23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7331498" w14:textId="77777777" w:rsidR="006565C9" w:rsidRPr="00331FF1" w:rsidRDefault="006565C9" w:rsidP="009F534C">
            <w:pPr>
              <w:spacing w:after="0"/>
              <w:rPr>
                <w:rFonts w:ascii="Arial" w:hAnsi="Arial"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3DA9D88C" w14:textId="77777777" w:rsidR="006565C9" w:rsidRPr="00331FF1" w:rsidRDefault="006565C9" w:rsidP="009F534C">
            <w:pPr>
              <w:tabs>
                <w:tab w:val="left" w:pos="2513"/>
                <w:tab w:val="center" w:pos="4085"/>
              </w:tabs>
              <w:spacing w:after="0"/>
              <w:ind w:left="98" w:right="130"/>
              <w:contextualSpacing/>
              <w:jc w:val="both"/>
              <w:rPr>
                <w:rFonts w:ascii="Arial" w:hAnsi="Arial" w:cs="Arial"/>
                <w:sz w:val="19"/>
                <w:szCs w:val="19"/>
              </w:rPr>
            </w:pPr>
            <w:r w:rsidRPr="00331FF1">
              <w:rPr>
                <w:rFonts w:ascii="Arial" w:hAnsi="Arial" w:cs="Arial"/>
                <w:sz w:val="19"/>
                <w:szCs w:val="19"/>
              </w:rPr>
              <w:t>Con una superficie superior a 50 m</w:t>
            </w:r>
            <w:r w:rsidRPr="00331FF1">
              <w:rPr>
                <w:rFonts w:ascii="Arial" w:hAnsi="Arial"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37E537B8"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$235.00</w:t>
            </w:r>
          </w:p>
        </w:tc>
      </w:tr>
      <w:tr w:rsidR="006565C9" w:rsidRPr="00331FF1" w14:paraId="7C5B4262" w14:textId="77777777" w:rsidTr="00AE662C">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1E071B09" w14:textId="77777777" w:rsidR="006565C9" w:rsidRPr="00331FF1" w:rsidRDefault="006565C9" w:rsidP="009F534C">
            <w:pPr>
              <w:tabs>
                <w:tab w:val="left" w:pos="2513"/>
                <w:tab w:val="center" w:pos="4085"/>
              </w:tabs>
              <w:spacing w:after="0"/>
              <w:ind w:left="141"/>
              <w:contextualSpacing/>
              <w:rPr>
                <w:rFonts w:ascii="Arial" w:hAnsi="Arial" w:cs="Arial"/>
                <w:sz w:val="19"/>
                <w:szCs w:val="19"/>
              </w:rPr>
            </w:pPr>
            <w:r w:rsidRPr="00331FF1">
              <w:rPr>
                <w:rFonts w:ascii="Arial" w:hAnsi="Arial" w:cs="Arial"/>
                <w:sz w:val="19"/>
                <w:szCs w:val="19"/>
              </w:rPr>
              <w:t>Otros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1A4DA66" w14:textId="77777777" w:rsidR="006565C9" w:rsidRPr="00331FF1" w:rsidRDefault="006565C9" w:rsidP="009F534C">
            <w:pPr>
              <w:spacing w:after="0"/>
              <w:ind w:left="146" w:right="178"/>
              <w:contextualSpacing/>
              <w:jc w:val="right"/>
              <w:rPr>
                <w:rFonts w:ascii="Arial" w:hAnsi="Arial" w:cs="Arial"/>
                <w:bCs/>
                <w:sz w:val="19"/>
                <w:szCs w:val="19"/>
              </w:rPr>
            </w:pPr>
            <w:r w:rsidRPr="00331FF1">
              <w:rPr>
                <w:rFonts w:ascii="Arial" w:hAnsi="Arial" w:cs="Arial"/>
                <w:bCs/>
                <w:sz w:val="19"/>
                <w:szCs w:val="19"/>
              </w:rPr>
              <w:t>$280.00</w:t>
            </w:r>
          </w:p>
        </w:tc>
      </w:tr>
    </w:tbl>
    <w:p w14:paraId="540EA6CE" w14:textId="77777777" w:rsidR="006565C9" w:rsidRPr="00331FF1" w:rsidRDefault="006565C9" w:rsidP="009F534C">
      <w:pPr>
        <w:spacing w:after="0"/>
        <w:contextualSpacing/>
        <w:jc w:val="both"/>
        <w:rPr>
          <w:rFonts w:ascii="Arial" w:hAnsi="Arial" w:cs="Arial"/>
          <w:sz w:val="19"/>
          <w:szCs w:val="19"/>
        </w:rPr>
      </w:pPr>
    </w:p>
    <w:p w14:paraId="51221AC1"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 xml:space="preserve">Por los conceptos contenidos en el artículo 34, fracción IV, numeral 2 de la presente Ley, a las personas físicas o morales que comprueben tener un bajo impacto ambiental y/o uso de tecnología amigable en los rubros de fuentes de contaminación de atmósfera, industrias y sitios de disposición final de residuos sólidos urbanos y de manejo especial concesionados, pagarán lo equivalente a aplicar un factor de 0.50 del total determinado de acuerdo a los lineamientos y procedimientos que para tales efectos emita la Dependencia Municipal competente. </w:t>
      </w:r>
    </w:p>
    <w:p w14:paraId="246949DD" w14:textId="77777777" w:rsidR="006565C9" w:rsidRPr="00331FF1" w:rsidRDefault="006565C9" w:rsidP="009F534C">
      <w:pPr>
        <w:spacing w:after="0"/>
        <w:ind w:left="1049"/>
        <w:contextualSpacing/>
        <w:jc w:val="both"/>
        <w:rPr>
          <w:rFonts w:ascii="Arial" w:hAnsi="Arial" w:cs="Arial"/>
          <w:sz w:val="19"/>
          <w:szCs w:val="19"/>
        </w:rPr>
      </w:pPr>
    </w:p>
    <w:p w14:paraId="76435E67" w14:textId="77777777" w:rsidR="006565C9" w:rsidRPr="00331FF1" w:rsidRDefault="006565C9" w:rsidP="009F534C">
      <w:pPr>
        <w:spacing w:after="0"/>
        <w:ind w:left="1049"/>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Por los derechos contemplados en el artículo 34, fracción IV, numeral 3 del presente ordenamiento, para los ciudadanos que acrediten su imposibilidad de pago o colocarse en algún supuesto de los grupos vulnerables y organismos, mediante solicitud de los interesados, previa autorización de la Dependencia encargada de las Finanzas Públicas, pagarán:</w:t>
      </w:r>
    </w:p>
    <w:p w14:paraId="11897B53" w14:textId="77777777" w:rsidR="006565C9" w:rsidRPr="00331FF1" w:rsidRDefault="006565C9" w:rsidP="009F534C">
      <w:pPr>
        <w:spacing w:after="0"/>
        <w:contextualSpacing/>
        <w:jc w:val="both"/>
        <w:rPr>
          <w:rFonts w:ascii="Arial" w:hAnsi="Arial"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106"/>
        <w:gridCol w:w="2361"/>
        <w:gridCol w:w="2361"/>
      </w:tblGrid>
      <w:tr w:rsidR="006565C9" w:rsidRPr="00331FF1" w14:paraId="21B323FE" w14:textId="77777777" w:rsidTr="00AE662C">
        <w:trPr>
          <w:trHeight w:val="20"/>
        </w:trPr>
        <w:tc>
          <w:tcPr>
            <w:tcW w:w="2326" w:type="pct"/>
            <w:vMerge w:val="restart"/>
            <w:tcBorders>
              <w:top w:val="single" w:sz="4" w:space="0" w:color="000000"/>
              <w:left w:val="single" w:sz="4" w:space="0" w:color="000000"/>
              <w:right w:val="single" w:sz="4" w:space="0" w:color="000000"/>
            </w:tcBorders>
            <w:shd w:val="clear" w:color="auto" w:fill="A6A6A6"/>
            <w:vAlign w:val="center"/>
            <w:hideMark/>
          </w:tcPr>
          <w:p w14:paraId="624CD3D3"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UBICACIÓN DE LA ESPECIE VEGETAL</w:t>
            </w:r>
          </w:p>
        </w:tc>
        <w:tc>
          <w:tcPr>
            <w:tcW w:w="1337"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38673A17" w14:textId="77777777" w:rsidR="006565C9" w:rsidRPr="00331FF1" w:rsidRDefault="006565C9" w:rsidP="009F534C">
            <w:pPr>
              <w:spacing w:after="0"/>
              <w:ind w:right="-21" w:hanging="34"/>
              <w:contextualSpacing/>
              <w:jc w:val="center"/>
              <w:rPr>
                <w:rFonts w:ascii="Arial" w:hAnsi="Arial" w:cs="Arial"/>
                <w:b/>
                <w:sz w:val="19"/>
                <w:szCs w:val="19"/>
              </w:rPr>
            </w:pPr>
            <w:r w:rsidRPr="00331FF1">
              <w:rPr>
                <w:rFonts w:ascii="Arial" w:hAnsi="Arial" w:cs="Arial"/>
                <w:b/>
                <w:sz w:val="19"/>
                <w:szCs w:val="19"/>
              </w:rPr>
              <w:t>GRUPOS VULNERABLES</w:t>
            </w:r>
          </w:p>
        </w:tc>
        <w:tc>
          <w:tcPr>
            <w:tcW w:w="1337" w:type="pct"/>
            <w:tcBorders>
              <w:top w:val="single" w:sz="4" w:space="0" w:color="000000"/>
              <w:left w:val="single" w:sz="4" w:space="0" w:color="000000"/>
              <w:bottom w:val="single" w:sz="4" w:space="0" w:color="000000"/>
              <w:right w:val="single" w:sz="4" w:space="0" w:color="000000"/>
            </w:tcBorders>
            <w:shd w:val="clear" w:color="auto" w:fill="A6A6A6"/>
          </w:tcPr>
          <w:p w14:paraId="6B2C6888" w14:textId="77777777" w:rsidR="006565C9" w:rsidRPr="00331FF1" w:rsidRDefault="006565C9" w:rsidP="009F534C">
            <w:pPr>
              <w:spacing w:after="0"/>
              <w:ind w:right="-21" w:hanging="34"/>
              <w:contextualSpacing/>
              <w:jc w:val="center"/>
              <w:rPr>
                <w:rFonts w:ascii="Arial" w:hAnsi="Arial" w:cs="Arial"/>
                <w:b/>
                <w:sz w:val="19"/>
                <w:szCs w:val="19"/>
              </w:rPr>
            </w:pPr>
            <w:r w:rsidRPr="00331FF1">
              <w:rPr>
                <w:rFonts w:ascii="Arial" w:hAnsi="Arial" w:cs="Arial"/>
                <w:b/>
                <w:sz w:val="19"/>
                <w:szCs w:val="19"/>
              </w:rPr>
              <w:t>ORGANISMOS</w:t>
            </w:r>
          </w:p>
        </w:tc>
      </w:tr>
      <w:tr w:rsidR="006565C9" w:rsidRPr="00331FF1" w14:paraId="69BDB21F" w14:textId="77777777" w:rsidTr="00AE662C">
        <w:trPr>
          <w:trHeight w:val="20"/>
        </w:trPr>
        <w:tc>
          <w:tcPr>
            <w:tcW w:w="2326" w:type="pct"/>
            <w:vMerge/>
            <w:tcBorders>
              <w:left w:val="single" w:sz="4" w:space="0" w:color="000000"/>
              <w:bottom w:val="single" w:sz="4" w:space="0" w:color="000000"/>
              <w:right w:val="single" w:sz="4" w:space="0" w:color="000000"/>
            </w:tcBorders>
            <w:shd w:val="clear" w:color="auto" w:fill="A6A6A6"/>
            <w:vAlign w:val="center"/>
            <w:hideMark/>
          </w:tcPr>
          <w:p w14:paraId="7078810A" w14:textId="77777777" w:rsidR="006565C9" w:rsidRPr="00331FF1" w:rsidRDefault="006565C9" w:rsidP="009F534C">
            <w:pPr>
              <w:spacing w:after="0"/>
              <w:ind w:hanging="34"/>
              <w:contextualSpacing/>
              <w:jc w:val="center"/>
              <w:rPr>
                <w:rFonts w:ascii="Arial" w:hAnsi="Arial" w:cs="Arial"/>
                <w:b/>
                <w:sz w:val="19"/>
                <w:szCs w:val="19"/>
              </w:rPr>
            </w:pPr>
          </w:p>
        </w:tc>
        <w:tc>
          <w:tcPr>
            <w:tcW w:w="13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9FB5E8F" w14:textId="77777777" w:rsidR="006565C9" w:rsidRPr="00331FF1" w:rsidRDefault="006565C9" w:rsidP="009F534C">
            <w:pPr>
              <w:spacing w:after="0"/>
              <w:ind w:right="-21" w:hanging="34"/>
              <w:contextualSpacing/>
              <w:jc w:val="center"/>
              <w:rPr>
                <w:rFonts w:ascii="Arial" w:hAnsi="Arial" w:cs="Arial"/>
                <w:b/>
                <w:sz w:val="19"/>
                <w:szCs w:val="19"/>
              </w:rPr>
            </w:pPr>
            <w:r w:rsidRPr="00331FF1">
              <w:rPr>
                <w:rFonts w:ascii="Arial" w:hAnsi="Arial" w:cs="Arial"/>
                <w:b/>
                <w:sz w:val="19"/>
                <w:szCs w:val="19"/>
              </w:rPr>
              <w:t>IMPORTE</w:t>
            </w:r>
          </w:p>
        </w:tc>
        <w:tc>
          <w:tcPr>
            <w:tcW w:w="1337" w:type="pct"/>
            <w:tcBorders>
              <w:top w:val="single" w:sz="4" w:space="0" w:color="000000"/>
              <w:left w:val="single" w:sz="4" w:space="0" w:color="000000"/>
              <w:bottom w:val="single" w:sz="4" w:space="0" w:color="000000"/>
              <w:right w:val="single" w:sz="4" w:space="0" w:color="000000"/>
            </w:tcBorders>
            <w:shd w:val="clear" w:color="auto" w:fill="A6A6A6"/>
          </w:tcPr>
          <w:p w14:paraId="1B676C98" w14:textId="77777777" w:rsidR="006565C9" w:rsidRPr="00331FF1" w:rsidRDefault="006565C9" w:rsidP="009F534C">
            <w:pPr>
              <w:spacing w:after="0"/>
              <w:ind w:right="-21" w:hanging="34"/>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13A4C296"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2D67443A"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Campestre/Residencial</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6DB12D4C"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$760.00</w:t>
            </w:r>
          </w:p>
        </w:tc>
        <w:tc>
          <w:tcPr>
            <w:tcW w:w="1337" w:type="pct"/>
            <w:tcBorders>
              <w:top w:val="single" w:sz="4" w:space="0" w:color="000000"/>
              <w:left w:val="single" w:sz="4" w:space="0" w:color="000000"/>
              <w:bottom w:val="single" w:sz="4" w:space="0" w:color="000000"/>
              <w:right w:val="single" w:sz="4" w:space="0" w:color="000000"/>
            </w:tcBorders>
            <w:vAlign w:val="bottom"/>
          </w:tcPr>
          <w:p w14:paraId="4123C0B5"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$830.00</w:t>
            </w:r>
          </w:p>
        </w:tc>
      </w:tr>
      <w:tr w:rsidR="006565C9" w:rsidRPr="00331FF1" w14:paraId="4AE0F012" w14:textId="77777777" w:rsidTr="00316262">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32C9BE5F"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Condominios, fraccionamientos, cerradas y similares</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0099201A"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$275.00</w:t>
            </w:r>
          </w:p>
        </w:tc>
        <w:tc>
          <w:tcPr>
            <w:tcW w:w="1337" w:type="pct"/>
            <w:tcBorders>
              <w:top w:val="single" w:sz="4" w:space="0" w:color="000000"/>
              <w:left w:val="single" w:sz="4" w:space="0" w:color="000000"/>
              <w:bottom w:val="single" w:sz="4" w:space="0" w:color="000000"/>
              <w:right w:val="single" w:sz="4" w:space="0" w:color="000000"/>
            </w:tcBorders>
            <w:vAlign w:val="center"/>
          </w:tcPr>
          <w:p w14:paraId="0D7133E7"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$300.00</w:t>
            </w:r>
          </w:p>
        </w:tc>
      </w:tr>
      <w:tr w:rsidR="006565C9" w:rsidRPr="00331FF1" w14:paraId="21BE56F0"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3266CF00"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Colonias urbanas, rurales y Centro Histórico</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2D1FF6BD"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$140.00</w:t>
            </w:r>
          </w:p>
        </w:tc>
        <w:tc>
          <w:tcPr>
            <w:tcW w:w="1337" w:type="pct"/>
            <w:tcBorders>
              <w:top w:val="single" w:sz="4" w:space="0" w:color="000000"/>
              <w:left w:val="single" w:sz="4" w:space="0" w:color="000000"/>
              <w:bottom w:val="single" w:sz="4" w:space="0" w:color="000000"/>
              <w:right w:val="single" w:sz="4" w:space="0" w:color="000000"/>
            </w:tcBorders>
            <w:vAlign w:val="bottom"/>
          </w:tcPr>
          <w:p w14:paraId="3E496BEE"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$155.00</w:t>
            </w:r>
          </w:p>
        </w:tc>
      </w:tr>
      <w:tr w:rsidR="006565C9" w:rsidRPr="00331FF1" w14:paraId="492C8BAD"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1E1A07FC"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Escuelas privadas</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67B11D5F"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$205.00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10C0A2A7"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$230.00</w:t>
            </w:r>
          </w:p>
        </w:tc>
      </w:tr>
      <w:tr w:rsidR="006565C9" w:rsidRPr="00331FF1" w14:paraId="6F751335"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4CF74FBA"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Industrial</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46BA7148"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$760.00</w:t>
            </w:r>
          </w:p>
        </w:tc>
        <w:tc>
          <w:tcPr>
            <w:tcW w:w="1337" w:type="pct"/>
            <w:tcBorders>
              <w:top w:val="single" w:sz="4" w:space="0" w:color="000000"/>
              <w:left w:val="single" w:sz="4" w:space="0" w:color="000000"/>
              <w:bottom w:val="single" w:sz="4" w:space="0" w:color="000000"/>
              <w:right w:val="single" w:sz="4" w:space="0" w:color="000000"/>
            </w:tcBorders>
            <w:vAlign w:val="bottom"/>
          </w:tcPr>
          <w:p w14:paraId="7998A168"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$835.00</w:t>
            </w:r>
          </w:p>
        </w:tc>
      </w:tr>
      <w:tr w:rsidR="006565C9" w:rsidRPr="00331FF1" w14:paraId="3FD0A2B5"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796EBEFA"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Comercios y servicios</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28A17E39"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$205.00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56741EDB"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$230.00</w:t>
            </w:r>
          </w:p>
        </w:tc>
      </w:tr>
      <w:tr w:rsidR="006565C9" w:rsidRPr="00331FF1" w14:paraId="0EFD6336"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41FEC9DA"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Desarrollo habitacional y/o comercial</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669290B3"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sz w:val="19"/>
                <w:szCs w:val="19"/>
              </w:rPr>
              <w:t>$1,035.00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1FC6216F" w14:textId="77777777" w:rsidR="006565C9" w:rsidRPr="00331FF1" w:rsidRDefault="006565C9" w:rsidP="009F534C">
            <w:pPr>
              <w:spacing w:after="0"/>
              <w:ind w:right="141"/>
              <w:contextualSpacing/>
              <w:jc w:val="right"/>
              <w:rPr>
                <w:rFonts w:ascii="Arial" w:hAnsi="Arial" w:cs="Arial"/>
                <w:sz w:val="19"/>
                <w:szCs w:val="19"/>
              </w:rPr>
            </w:pPr>
            <w:r w:rsidRPr="00331FF1">
              <w:rPr>
                <w:rFonts w:ascii="Arial" w:hAnsi="Arial" w:cs="Arial"/>
                <w:sz w:val="19"/>
                <w:szCs w:val="19"/>
              </w:rPr>
              <w:t>$1,135.00</w:t>
            </w:r>
          </w:p>
        </w:tc>
      </w:tr>
      <w:tr w:rsidR="006565C9" w:rsidRPr="00331FF1" w14:paraId="6D2DA0DE" w14:textId="77777777" w:rsidTr="00AE662C">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29D3D7D3" w14:textId="77777777" w:rsidR="006565C9" w:rsidRPr="00331FF1" w:rsidRDefault="006565C9" w:rsidP="009F534C">
            <w:pPr>
              <w:spacing w:after="0"/>
              <w:ind w:left="143"/>
              <w:contextualSpacing/>
              <w:rPr>
                <w:rFonts w:ascii="Arial" w:hAnsi="Arial" w:cs="Arial"/>
                <w:sz w:val="19"/>
                <w:szCs w:val="19"/>
              </w:rPr>
            </w:pPr>
            <w:r w:rsidRPr="00331FF1">
              <w:rPr>
                <w:rFonts w:ascii="Arial" w:hAnsi="Arial" w:cs="Arial"/>
                <w:sz w:val="19"/>
                <w:szCs w:val="19"/>
              </w:rPr>
              <w:t>Otros</w:t>
            </w:r>
          </w:p>
        </w:tc>
        <w:tc>
          <w:tcPr>
            <w:tcW w:w="1337" w:type="pct"/>
            <w:tcBorders>
              <w:top w:val="single" w:sz="4" w:space="0" w:color="000000"/>
              <w:left w:val="single" w:sz="4" w:space="0" w:color="000000"/>
              <w:bottom w:val="single" w:sz="4" w:space="0" w:color="000000"/>
              <w:right w:val="single" w:sz="4" w:space="0" w:color="000000"/>
            </w:tcBorders>
            <w:vAlign w:val="center"/>
            <w:hideMark/>
          </w:tcPr>
          <w:p w14:paraId="3F0B7EE3"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bCs/>
                <w:sz w:val="19"/>
                <w:szCs w:val="19"/>
              </w:rPr>
              <w:t>$135.00</w:t>
            </w:r>
          </w:p>
        </w:tc>
        <w:tc>
          <w:tcPr>
            <w:tcW w:w="1337" w:type="pct"/>
            <w:tcBorders>
              <w:top w:val="single" w:sz="4" w:space="0" w:color="000000"/>
              <w:left w:val="single" w:sz="4" w:space="0" w:color="000000"/>
              <w:bottom w:val="single" w:sz="4" w:space="0" w:color="000000"/>
              <w:right w:val="single" w:sz="4" w:space="0" w:color="000000"/>
            </w:tcBorders>
            <w:vAlign w:val="center"/>
          </w:tcPr>
          <w:p w14:paraId="370F9E03" w14:textId="77777777" w:rsidR="006565C9" w:rsidRPr="00331FF1" w:rsidRDefault="006565C9" w:rsidP="009F534C">
            <w:pPr>
              <w:spacing w:after="0"/>
              <w:ind w:right="141"/>
              <w:contextualSpacing/>
              <w:jc w:val="right"/>
              <w:rPr>
                <w:rFonts w:ascii="Arial" w:hAnsi="Arial" w:cs="Arial"/>
                <w:bCs/>
                <w:sz w:val="19"/>
                <w:szCs w:val="19"/>
              </w:rPr>
            </w:pPr>
            <w:r w:rsidRPr="00331FF1">
              <w:rPr>
                <w:rFonts w:ascii="Arial" w:hAnsi="Arial" w:cs="Arial"/>
                <w:bCs/>
                <w:sz w:val="19"/>
                <w:szCs w:val="19"/>
              </w:rPr>
              <w:t>$150.00</w:t>
            </w:r>
          </w:p>
        </w:tc>
      </w:tr>
    </w:tbl>
    <w:p w14:paraId="0A81654E" w14:textId="77777777" w:rsidR="006565C9" w:rsidRPr="00331FF1" w:rsidRDefault="006565C9" w:rsidP="009F534C">
      <w:pPr>
        <w:spacing w:after="0"/>
        <w:contextualSpacing/>
        <w:jc w:val="both"/>
        <w:rPr>
          <w:rFonts w:ascii="Arial" w:hAnsi="Arial" w:cs="Arial"/>
          <w:sz w:val="19"/>
          <w:szCs w:val="19"/>
          <w:shd w:val="clear" w:color="auto" w:fill="FFFFFF"/>
        </w:rPr>
      </w:pPr>
    </w:p>
    <w:p w14:paraId="2118102B"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shd w:val="clear" w:color="auto" w:fill="FFFFFF"/>
        </w:rPr>
        <w:t xml:space="preserve">Durante el ejercicio fiscal 2023, para las </w:t>
      </w:r>
      <w:r w:rsidRPr="00331FF1">
        <w:rPr>
          <w:rFonts w:ascii="Arial" w:hAnsi="Arial" w:cs="Arial"/>
          <w:sz w:val="19"/>
          <w:szCs w:val="19"/>
        </w:rPr>
        <w:t xml:space="preserve">tarifas señaladas en el artículo 34, fracción VII, numeral 1 de la presente Ley, por el refrendo de anuncios, durante </w:t>
      </w:r>
      <w:r w:rsidRPr="00331FF1">
        <w:rPr>
          <w:rFonts w:ascii="Arial" w:hAnsi="Arial" w:cs="Arial"/>
          <w:sz w:val="19"/>
          <w:szCs w:val="19"/>
          <w:shd w:val="clear" w:color="auto" w:fill="FFFFFF"/>
        </w:rPr>
        <w:t>los meses de enero, febrero y marzo, pagarán lo equivalente a aplicar un factor del 0.20 al monto que al momento de la solicitud expresa determine la autoridad competente.</w:t>
      </w:r>
    </w:p>
    <w:p w14:paraId="33310941" w14:textId="77777777" w:rsidR="006565C9" w:rsidRPr="00331FF1" w:rsidRDefault="006565C9" w:rsidP="009F534C">
      <w:pPr>
        <w:spacing w:after="0"/>
        <w:ind w:left="1043"/>
        <w:contextualSpacing/>
        <w:jc w:val="both"/>
        <w:rPr>
          <w:rFonts w:ascii="Arial" w:hAnsi="Arial" w:cs="Arial"/>
          <w:sz w:val="19"/>
          <w:szCs w:val="19"/>
          <w:shd w:val="clear" w:color="auto" w:fill="FFFFFF"/>
        </w:rPr>
      </w:pPr>
    </w:p>
    <w:p w14:paraId="7B3CCEF6" w14:textId="77777777" w:rsidR="006565C9" w:rsidRPr="00331FF1" w:rsidRDefault="006565C9" w:rsidP="009F534C">
      <w:pPr>
        <w:tabs>
          <w:tab w:val="left" w:pos="1560"/>
        </w:tabs>
        <w:spacing w:after="0"/>
        <w:ind w:left="1049"/>
        <w:contextualSpacing/>
        <w:jc w:val="both"/>
        <w:rPr>
          <w:rFonts w:ascii="Arial" w:hAnsi="Arial" w:cs="Arial"/>
          <w:sz w:val="19"/>
          <w:szCs w:val="19"/>
        </w:rPr>
      </w:pPr>
      <w:r w:rsidRPr="00331FF1">
        <w:rPr>
          <w:rFonts w:ascii="Arial" w:hAnsi="Arial" w:cs="Arial"/>
          <w:sz w:val="19"/>
          <w:szCs w:val="19"/>
        </w:rPr>
        <w:t>En el caso de asociaciones no lucrativas que lleven a cabo eventos sin costo, de beneficio social dirigidos a la comunidad en general, el costo por la colocación de anuncios en vía pública, previa autorización de la dependencia encargada de las finanzas públicas municipales, se causará y pagará: $135.00.</w:t>
      </w:r>
    </w:p>
    <w:p w14:paraId="66DCB717" w14:textId="77777777" w:rsidR="006565C9" w:rsidRPr="00331FF1" w:rsidRDefault="006565C9" w:rsidP="009F534C">
      <w:pPr>
        <w:spacing w:after="0"/>
        <w:ind w:left="1043"/>
        <w:contextualSpacing/>
        <w:jc w:val="both"/>
        <w:rPr>
          <w:rFonts w:ascii="Arial" w:hAnsi="Arial" w:cs="Arial"/>
          <w:sz w:val="19"/>
          <w:szCs w:val="19"/>
          <w:shd w:val="clear" w:color="auto" w:fill="FFFFFF"/>
        </w:rPr>
      </w:pPr>
    </w:p>
    <w:p w14:paraId="3C68D3C8" w14:textId="77777777" w:rsidR="006565C9" w:rsidRPr="00331FF1" w:rsidRDefault="006565C9" w:rsidP="00A91CC7">
      <w:pPr>
        <w:numPr>
          <w:ilvl w:val="0"/>
          <w:numId w:val="211"/>
        </w:numPr>
        <w:spacing w:after="0" w:line="257" w:lineRule="auto"/>
        <w:contextualSpacing/>
        <w:jc w:val="both"/>
        <w:rPr>
          <w:rFonts w:ascii="Arial" w:hAnsi="Arial" w:cs="Arial"/>
          <w:sz w:val="19"/>
          <w:szCs w:val="19"/>
          <w:shd w:val="clear" w:color="auto" w:fill="FFFFFF"/>
        </w:rPr>
      </w:pPr>
      <w:r w:rsidRPr="00331FF1">
        <w:rPr>
          <w:rFonts w:ascii="Arial" w:hAnsi="Arial" w:cs="Arial"/>
          <w:sz w:val="19"/>
          <w:szCs w:val="19"/>
        </w:rPr>
        <w:t>Para el ejercicio fiscal 2023, por las tarifas contenidas en el artículo 40, fracción I, numeral 1 de la presente Ley, por los servicios que presta la Unidad Básica de Rehabilitación, para aquellas personas físicas que, bajo protesta de decir verdad, manifiesten la no obtención de ingresos, previa acreditación de la dependencia económica, que para tal efecto establezca el organismo rector, por servicio, se causará y pagará: $135.00.</w:t>
      </w:r>
    </w:p>
    <w:p w14:paraId="1C91851D" w14:textId="77777777" w:rsidR="006565C9" w:rsidRPr="00331FF1" w:rsidRDefault="006565C9" w:rsidP="009F534C">
      <w:pPr>
        <w:spacing w:after="0"/>
        <w:ind w:left="1049"/>
        <w:contextualSpacing/>
        <w:jc w:val="both"/>
        <w:rPr>
          <w:rFonts w:ascii="Arial" w:hAnsi="Arial" w:cs="Arial"/>
          <w:sz w:val="19"/>
          <w:szCs w:val="19"/>
        </w:rPr>
      </w:pPr>
    </w:p>
    <w:p w14:paraId="15AC5AC4" w14:textId="77777777" w:rsidR="006565C9" w:rsidRPr="00331FF1" w:rsidRDefault="006565C9" w:rsidP="009F534C">
      <w:pPr>
        <w:spacing w:after="0"/>
        <w:ind w:left="1049"/>
        <w:contextualSpacing/>
        <w:jc w:val="both"/>
        <w:rPr>
          <w:rFonts w:ascii="Arial" w:hAnsi="Arial" w:cs="Arial"/>
          <w:sz w:val="19"/>
          <w:szCs w:val="19"/>
          <w:shd w:val="clear" w:color="auto" w:fill="FFFFFF"/>
        </w:rPr>
      </w:pPr>
      <w:r w:rsidRPr="00331FF1">
        <w:rPr>
          <w:rFonts w:ascii="Arial" w:hAnsi="Arial" w:cs="Arial"/>
          <w:sz w:val="19"/>
          <w:szCs w:val="19"/>
        </w:rPr>
        <w:t xml:space="preserve">Durante el ejercicio fiscal 2023, para los conceptos contenidos en el artículo 40, fracción I, numeral 1 de la presente Ley, para los empleados del Municipio de Corregidora, Qro., del Sistema Municipal para el Desarrollo Integral de la Familia del Municipio de Corregidora y demás Organismos Descentralizados, de acuerdo a sus ingresos mensuales fijos, por persona, por sesión, pagará: </w:t>
      </w:r>
    </w:p>
    <w:p w14:paraId="1022D1A5" w14:textId="77777777" w:rsidR="006565C9" w:rsidRPr="00331FF1" w:rsidRDefault="006565C9" w:rsidP="009F534C">
      <w:pPr>
        <w:spacing w:after="0"/>
        <w:contextualSpacing/>
        <w:jc w:val="both"/>
        <w:rPr>
          <w:rFonts w:ascii="Arial" w:hAnsi="Arial" w:cs="Arial"/>
          <w:sz w:val="19"/>
          <w:szCs w:val="19"/>
        </w:rPr>
      </w:pPr>
    </w:p>
    <w:tbl>
      <w:tblPr>
        <w:tblW w:w="5000" w:type="pct"/>
        <w:tblCellMar>
          <w:left w:w="0" w:type="dxa"/>
          <w:right w:w="0" w:type="dxa"/>
        </w:tblCellMar>
        <w:tblLook w:val="04A0" w:firstRow="1" w:lastRow="0" w:firstColumn="1" w:lastColumn="0" w:noHBand="0" w:noVBand="1"/>
      </w:tblPr>
      <w:tblGrid>
        <w:gridCol w:w="2890"/>
        <w:gridCol w:w="2723"/>
        <w:gridCol w:w="3215"/>
      </w:tblGrid>
      <w:tr w:rsidR="006565C9" w:rsidRPr="00331FF1" w14:paraId="4E7F3614" w14:textId="77777777" w:rsidTr="00AE662C">
        <w:trPr>
          <w:trHeight w:val="20"/>
        </w:trPr>
        <w:tc>
          <w:tcPr>
            <w:tcW w:w="3179"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2D1628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RANGO DE INGRESOS MENSUALES PERCIBIDOS POR EL EMPLEADO</w:t>
            </w:r>
          </w:p>
        </w:tc>
        <w:tc>
          <w:tcPr>
            <w:tcW w:w="1821"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5BCFE9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IMPORTE</w:t>
            </w:r>
          </w:p>
        </w:tc>
      </w:tr>
      <w:tr w:rsidR="006565C9" w:rsidRPr="00331FF1" w14:paraId="5613E8E0" w14:textId="77777777" w:rsidTr="00AE662C">
        <w:trPr>
          <w:trHeight w:val="20"/>
        </w:trPr>
        <w:tc>
          <w:tcPr>
            <w:tcW w:w="16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14A6D9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DE</w:t>
            </w:r>
          </w:p>
        </w:tc>
        <w:tc>
          <w:tcPr>
            <w:tcW w:w="154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F5B08E8"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177F7" w14:textId="77777777" w:rsidR="006565C9" w:rsidRPr="00331FF1" w:rsidRDefault="006565C9" w:rsidP="009F534C">
            <w:pPr>
              <w:spacing w:after="0"/>
              <w:rPr>
                <w:rFonts w:ascii="Arial" w:hAnsi="Arial" w:cs="Arial"/>
                <w:b/>
                <w:sz w:val="19"/>
                <w:szCs w:val="19"/>
              </w:rPr>
            </w:pPr>
          </w:p>
        </w:tc>
      </w:tr>
      <w:tr w:rsidR="006565C9" w:rsidRPr="00331FF1" w14:paraId="14456905" w14:textId="77777777" w:rsidTr="00AE662C">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54D9CD07"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$1.00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429B7111"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$11,615.99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604D65C0"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$25.00</w:t>
            </w:r>
          </w:p>
        </w:tc>
      </w:tr>
      <w:tr w:rsidR="006565C9" w:rsidRPr="00331FF1" w14:paraId="078A1D6C" w14:textId="77777777" w:rsidTr="00AE662C">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45DA985E"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$11,616.00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6E1426C9"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$17,422.99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1620E8A7"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$40.00</w:t>
            </w:r>
          </w:p>
        </w:tc>
      </w:tr>
      <w:tr w:rsidR="006565C9" w:rsidRPr="00331FF1" w14:paraId="0AAF2C39" w14:textId="77777777" w:rsidTr="00AE662C">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5897680A"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$17,423.00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437F1D20"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$23,229.99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7E8D3820"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$50.00</w:t>
            </w:r>
          </w:p>
        </w:tc>
      </w:tr>
      <w:tr w:rsidR="006565C9" w:rsidRPr="00331FF1" w14:paraId="7EEB240B" w14:textId="77777777" w:rsidTr="00AE662C">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7D403F46"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$23,230.00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24C865F4"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$29,038.99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36FC0F7E"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$60.00</w:t>
            </w:r>
          </w:p>
        </w:tc>
      </w:tr>
      <w:tr w:rsidR="006565C9" w:rsidRPr="00331FF1" w14:paraId="7FE652BB" w14:textId="77777777" w:rsidTr="00AE662C">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1DD2C0F2"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$29,039.00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3940BCA3" w14:textId="77777777" w:rsidR="006565C9" w:rsidRPr="00331FF1" w:rsidRDefault="006565C9" w:rsidP="009F534C">
            <w:pPr>
              <w:spacing w:after="0"/>
              <w:ind w:right="127"/>
              <w:contextualSpacing/>
              <w:jc w:val="center"/>
              <w:rPr>
                <w:rFonts w:ascii="Arial" w:hAnsi="Arial" w:cs="Arial"/>
                <w:bCs/>
                <w:sz w:val="19"/>
                <w:szCs w:val="19"/>
              </w:rPr>
            </w:pPr>
            <w:r w:rsidRPr="00331FF1">
              <w:rPr>
                <w:rFonts w:ascii="Arial" w:hAnsi="Arial" w:cs="Arial"/>
                <w:sz w:val="19"/>
                <w:szCs w:val="19"/>
              </w:rPr>
              <w:t>En adelante</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03917FF3" w14:textId="77777777" w:rsidR="006565C9" w:rsidRPr="00331FF1" w:rsidRDefault="006565C9" w:rsidP="009F534C">
            <w:pPr>
              <w:spacing w:after="0"/>
              <w:ind w:right="169"/>
              <w:contextualSpacing/>
              <w:jc w:val="right"/>
              <w:rPr>
                <w:rFonts w:ascii="Arial" w:hAnsi="Arial" w:cs="Arial"/>
                <w:bCs/>
                <w:sz w:val="19"/>
                <w:szCs w:val="19"/>
              </w:rPr>
            </w:pPr>
            <w:r w:rsidRPr="00331FF1">
              <w:rPr>
                <w:rFonts w:ascii="Arial" w:hAnsi="Arial" w:cs="Arial"/>
                <w:bCs/>
                <w:sz w:val="19"/>
                <w:szCs w:val="19"/>
              </w:rPr>
              <w:t>$80.00</w:t>
            </w:r>
          </w:p>
        </w:tc>
      </w:tr>
    </w:tbl>
    <w:p w14:paraId="4200DEBF" w14:textId="77777777" w:rsidR="006565C9" w:rsidRPr="00331FF1" w:rsidRDefault="006565C9" w:rsidP="009F534C">
      <w:pPr>
        <w:spacing w:after="0"/>
        <w:ind w:left="1330"/>
        <w:contextualSpacing/>
        <w:jc w:val="both"/>
        <w:rPr>
          <w:rFonts w:ascii="Arial" w:hAnsi="Arial" w:cs="Arial"/>
          <w:sz w:val="19"/>
          <w:szCs w:val="19"/>
        </w:rPr>
      </w:pPr>
    </w:p>
    <w:p w14:paraId="366E2752" w14:textId="77777777" w:rsidR="006565C9" w:rsidRPr="00331FF1" w:rsidRDefault="006565C9" w:rsidP="009F534C">
      <w:pPr>
        <w:spacing w:after="0"/>
        <w:ind w:left="1049"/>
        <w:contextualSpacing/>
        <w:jc w:val="both"/>
        <w:rPr>
          <w:rFonts w:ascii="Arial" w:hAnsi="Arial" w:cs="Arial"/>
          <w:sz w:val="19"/>
          <w:szCs w:val="19"/>
        </w:rPr>
      </w:pPr>
      <w:r w:rsidRPr="00331FF1">
        <w:rPr>
          <w:rFonts w:ascii="Arial" w:hAnsi="Arial" w:cs="Arial"/>
          <w:sz w:val="19"/>
          <w:szCs w:val="19"/>
        </w:rPr>
        <w:t>Durante el ejercicio fiscal 2023, por las tarifas contenidas en el artículo 40, fracción I, numeral 2 de la presente Ley, por el servicio de estancia en las instalaciones de la Casa de los Abuelos, pagarán lo equivalente a aplicar un factor del 0.50 sobre total determinado de acuerdo a los lineamientos y procedimientos que para tales efectos aprueben los Programas del Sistema Municipal para el Desarrollo Integral de la Familia del Municipio de Corregidora, Qro.</w:t>
      </w:r>
    </w:p>
    <w:p w14:paraId="3AE737C7" w14:textId="77777777" w:rsidR="006565C9" w:rsidRPr="00331FF1" w:rsidRDefault="006565C9" w:rsidP="009F534C">
      <w:pPr>
        <w:spacing w:after="0"/>
        <w:contextualSpacing/>
        <w:jc w:val="both"/>
        <w:rPr>
          <w:rFonts w:ascii="Arial" w:hAnsi="Arial" w:cs="Arial"/>
          <w:sz w:val="19"/>
          <w:szCs w:val="19"/>
        </w:rPr>
      </w:pPr>
    </w:p>
    <w:p w14:paraId="53538F9B" w14:textId="77777777" w:rsidR="006565C9" w:rsidRPr="00331FF1" w:rsidRDefault="006565C9" w:rsidP="00A91CC7">
      <w:pPr>
        <w:numPr>
          <w:ilvl w:val="0"/>
          <w:numId w:val="211"/>
        </w:numPr>
        <w:spacing w:after="0" w:line="257" w:lineRule="auto"/>
        <w:contextualSpacing/>
        <w:jc w:val="both"/>
        <w:rPr>
          <w:rFonts w:ascii="Arial" w:hAnsi="Arial" w:cs="Arial"/>
          <w:sz w:val="19"/>
          <w:szCs w:val="19"/>
        </w:rPr>
      </w:pPr>
      <w:r w:rsidRPr="00331FF1">
        <w:rPr>
          <w:rFonts w:ascii="Arial" w:hAnsi="Arial" w:cs="Arial"/>
          <w:sz w:val="19"/>
          <w:szCs w:val="19"/>
        </w:rPr>
        <w:t>Los derechos por la expedición de licencias de ejecución de obras para fraccionamientos y condominios sin autorización o licencia emitida por la Autoridad competente, contemplados en el artículo 23, fracción VI, numeral 4, y fracción XIII, numeral 2, inciso b) de la presente Ley, el Encargado de la dependencia Municipal competente, podrá aplicar el porcentaje de avance determinado por la Dirección de Desarrollo Urbano y por el total de la superficie de vialidad de acuerdo al proyecto presentado, en los casos que así lo determine procedente.</w:t>
      </w:r>
    </w:p>
    <w:p w14:paraId="47B8FDA2" w14:textId="77777777" w:rsidR="006565C9" w:rsidRPr="00331FF1" w:rsidRDefault="006565C9" w:rsidP="009F534C">
      <w:pPr>
        <w:spacing w:after="0" w:line="257" w:lineRule="auto"/>
        <w:ind w:left="1043" w:hanging="357"/>
        <w:contextualSpacing/>
        <w:jc w:val="both"/>
        <w:rPr>
          <w:rFonts w:ascii="Arial" w:hAnsi="Arial" w:cs="Arial"/>
          <w:sz w:val="19"/>
          <w:szCs w:val="19"/>
        </w:rPr>
      </w:pPr>
    </w:p>
    <w:p w14:paraId="1EE6FEE7" w14:textId="77777777" w:rsidR="006565C9" w:rsidRPr="00331FF1" w:rsidRDefault="006565C9" w:rsidP="00A91CC7">
      <w:pPr>
        <w:numPr>
          <w:ilvl w:val="0"/>
          <w:numId w:val="211"/>
        </w:numPr>
        <w:spacing w:after="0" w:line="257" w:lineRule="auto"/>
        <w:contextualSpacing/>
        <w:jc w:val="both"/>
        <w:rPr>
          <w:rFonts w:ascii="Arial" w:hAnsi="Arial" w:cs="Arial"/>
          <w:sz w:val="19"/>
          <w:szCs w:val="19"/>
        </w:rPr>
      </w:pPr>
      <w:r w:rsidRPr="00331FF1">
        <w:rPr>
          <w:rFonts w:ascii="Arial" w:hAnsi="Arial" w:cs="Arial"/>
          <w:sz w:val="19"/>
          <w:szCs w:val="19"/>
        </w:rPr>
        <w:t>Las sanciones administrativas a que haya lugar derivadas de la captura y guarda de animales que transiten en la vía pública sin vigilancia de sus dueños; siempre y cuando exista libre voluntad de partes sin coacción por parte de la autoridad, se podrá sustituir la multa derivada por esta falta a cambio de la libre aceptación de esterilizar la especie animal cubriendo los costos previstos por el servicio de esterilización en la presente Ley, sin perjuicio de la autoridad y con los apercibimientos correspondientes.</w:t>
      </w:r>
      <w:r w:rsidRPr="00331FF1">
        <w:rPr>
          <w:rFonts w:ascii="Arial" w:hAnsi="Arial" w:cs="Arial"/>
          <w:b/>
          <w:sz w:val="19"/>
          <w:szCs w:val="19"/>
          <w:shd w:val="clear" w:color="auto" w:fill="FFFFFF"/>
        </w:rPr>
        <w:t xml:space="preserve"> </w:t>
      </w:r>
    </w:p>
    <w:p w14:paraId="1ECDAF99" w14:textId="77777777" w:rsidR="006565C9" w:rsidRPr="00331FF1" w:rsidRDefault="006565C9" w:rsidP="009F534C">
      <w:pPr>
        <w:spacing w:after="0"/>
        <w:ind w:left="686"/>
        <w:contextualSpacing/>
        <w:jc w:val="both"/>
        <w:rPr>
          <w:rFonts w:ascii="Arial" w:hAnsi="Arial" w:cs="Arial"/>
          <w:b/>
          <w:sz w:val="19"/>
          <w:szCs w:val="19"/>
        </w:rPr>
      </w:pPr>
    </w:p>
    <w:p w14:paraId="53D64597"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Sección Décima Primera</w:t>
      </w:r>
    </w:p>
    <w:p w14:paraId="5E3896DB" w14:textId="77777777" w:rsidR="006565C9" w:rsidRPr="00331FF1" w:rsidRDefault="006565C9" w:rsidP="009F534C">
      <w:pPr>
        <w:spacing w:after="0"/>
        <w:ind w:hanging="34"/>
        <w:contextualSpacing/>
        <w:jc w:val="center"/>
        <w:rPr>
          <w:rFonts w:ascii="Arial" w:hAnsi="Arial" w:cs="Arial"/>
          <w:b/>
          <w:sz w:val="19"/>
          <w:szCs w:val="19"/>
        </w:rPr>
      </w:pPr>
      <w:r w:rsidRPr="00331FF1">
        <w:rPr>
          <w:rFonts w:ascii="Arial" w:hAnsi="Arial" w:cs="Arial"/>
          <w:b/>
          <w:sz w:val="19"/>
          <w:szCs w:val="19"/>
        </w:rPr>
        <w:t>Glosario</w:t>
      </w:r>
    </w:p>
    <w:p w14:paraId="3C004A11" w14:textId="77777777" w:rsidR="006565C9" w:rsidRPr="00331FF1" w:rsidRDefault="006565C9" w:rsidP="009F534C">
      <w:pPr>
        <w:spacing w:after="0"/>
        <w:ind w:hanging="34"/>
        <w:contextualSpacing/>
        <w:jc w:val="center"/>
        <w:rPr>
          <w:rFonts w:ascii="Arial" w:hAnsi="Arial" w:cs="Arial"/>
          <w:b/>
          <w:sz w:val="19"/>
          <w:szCs w:val="19"/>
        </w:rPr>
      </w:pPr>
    </w:p>
    <w:p w14:paraId="7226475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49.</w:t>
      </w:r>
      <w:r w:rsidRPr="00331FF1">
        <w:rPr>
          <w:rFonts w:ascii="Arial" w:hAnsi="Arial" w:cs="Arial"/>
          <w:sz w:val="19"/>
          <w:szCs w:val="19"/>
        </w:rPr>
        <w:t xml:space="preserve"> Para los efectos de la presente Ley, se entenderá por:</w:t>
      </w:r>
    </w:p>
    <w:p w14:paraId="418BB44A" w14:textId="77777777" w:rsidR="006565C9" w:rsidRPr="00331FF1" w:rsidRDefault="006565C9" w:rsidP="009F534C">
      <w:pPr>
        <w:spacing w:after="0"/>
        <w:contextualSpacing/>
        <w:jc w:val="both"/>
        <w:rPr>
          <w:rFonts w:ascii="Arial" w:hAnsi="Arial" w:cs="Arial"/>
          <w:sz w:val="19"/>
          <w:szCs w:val="19"/>
        </w:rPr>
      </w:pPr>
    </w:p>
    <w:p w14:paraId="2790531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Accesorios</w:t>
      </w:r>
      <w:r w:rsidRPr="00331FF1">
        <w:rPr>
          <w:rFonts w:ascii="Arial" w:hAnsi="Arial" w:cs="Arial"/>
          <w:sz w:val="19"/>
          <w:szCs w:val="19"/>
        </w:rPr>
        <w:t>: Ingresos que recibe el Gobierno Municipal por concepto de multas, recargos, sanciones, gastos de ejecución e indemnización; todos ellos asociados a la omisión o incumplimiento en el pago de las contribuciones o los que se apliquen en relación con Aprovechamientos; y que, por tanto, participan de la naturaleza de ambos.</w:t>
      </w:r>
    </w:p>
    <w:p w14:paraId="66CFD1B9" w14:textId="77777777" w:rsidR="006565C9" w:rsidRPr="00331FF1" w:rsidRDefault="006565C9" w:rsidP="009F534C">
      <w:pPr>
        <w:spacing w:after="0"/>
        <w:contextualSpacing/>
        <w:jc w:val="both"/>
        <w:rPr>
          <w:rFonts w:ascii="Arial" w:hAnsi="Arial" w:cs="Arial"/>
          <w:sz w:val="19"/>
          <w:szCs w:val="19"/>
        </w:rPr>
      </w:pPr>
    </w:p>
    <w:p w14:paraId="4DAD8D8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Administración Pública Municipal:</w:t>
      </w:r>
      <w:r w:rsidRPr="00331FF1">
        <w:rPr>
          <w:rFonts w:ascii="Arial" w:hAnsi="Arial" w:cs="Arial"/>
          <w:sz w:val="19"/>
          <w:szCs w:val="19"/>
        </w:rPr>
        <w:t xml:space="preserve"> Se conforma por las administraciones pública centralizada y pública paramunicipal, consignadas en la Ley Orgánica Municipal del Estado de Querétaro, es por tanto el conjunto de órganos que auxilian al Presidente Municipal en la realización de sus funciones administrativas; dicha administración pública podrá ser centralizada, desconcentrada y paramunicipal, conforme al reglamento correspondiente de cada municipio, en el cual se distribuirán las competencias de las dependencias y entidades que la integren.</w:t>
      </w:r>
    </w:p>
    <w:p w14:paraId="161B86C1" w14:textId="77777777" w:rsidR="006565C9" w:rsidRPr="00331FF1" w:rsidRDefault="006565C9" w:rsidP="009F534C">
      <w:pPr>
        <w:spacing w:after="0"/>
        <w:contextualSpacing/>
        <w:jc w:val="both"/>
        <w:rPr>
          <w:rFonts w:ascii="Arial" w:hAnsi="Arial" w:cs="Arial"/>
          <w:sz w:val="19"/>
          <w:szCs w:val="19"/>
        </w:rPr>
      </w:pPr>
    </w:p>
    <w:p w14:paraId="390D669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Afectación por Obra: </w:t>
      </w:r>
      <w:r w:rsidRPr="00331FF1">
        <w:rPr>
          <w:rFonts w:ascii="Arial" w:hAnsi="Arial" w:cs="Arial"/>
          <w:sz w:val="19"/>
          <w:szCs w:val="19"/>
        </w:rPr>
        <w:t>Restricción impuesta por una entidad pública que, en el ejercicio de sus funciones, despliega su acción planificadora y desarrolladora mediante la ejecución de obras de infraestructura, limitando o impidiendo a causa de dicha obra pública, la utilidad del bien.</w:t>
      </w:r>
    </w:p>
    <w:p w14:paraId="52268055" w14:textId="77777777" w:rsidR="006565C9" w:rsidRPr="00331FF1" w:rsidRDefault="006565C9" w:rsidP="009F534C">
      <w:pPr>
        <w:spacing w:after="0"/>
        <w:contextualSpacing/>
        <w:jc w:val="both"/>
        <w:rPr>
          <w:rFonts w:ascii="Arial" w:hAnsi="Arial" w:cs="Arial"/>
          <w:sz w:val="19"/>
          <w:szCs w:val="19"/>
        </w:rPr>
      </w:pPr>
    </w:p>
    <w:p w14:paraId="2A161AE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Aplicará: </w:t>
      </w:r>
      <w:r w:rsidRPr="00331FF1">
        <w:rPr>
          <w:rFonts w:ascii="Arial" w:hAnsi="Arial" w:cs="Arial"/>
          <w:sz w:val="19"/>
          <w:szCs w:val="19"/>
        </w:rPr>
        <w:t>Para aquellos supuestos en donde el presente ordenamiento señale dicha acción, se entenderá por dicho término a la operación matemática de multiplicación.</w:t>
      </w:r>
    </w:p>
    <w:p w14:paraId="2D135B46" w14:textId="77777777" w:rsidR="006565C9" w:rsidRPr="00331FF1" w:rsidRDefault="006565C9" w:rsidP="009F534C">
      <w:pPr>
        <w:spacing w:after="0"/>
        <w:contextualSpacing/>
        <w:jc w:val="both"/>
        <w:rPr>
          <w:rFonts w:ascii="Arial" w:hAnsi="Arial" w:cs="Arial"/>
          <w:sz w:val="19"/>
          <w:szCs w:val="19"/>
        </w:rPr>
      </w:pPr>
    </w:p>
    <w:p w14:paraId="5AA1653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Aportaciones Federales: </w:t>
      </w:r>
      <w:r w:rsidRPr="00331FF1">
        <w:rPr>
          <w:rFonts w:ascii="Arial" w:hAnsi="Arial" w:cs="Arial"/>
          <w:sz w:val="19"/>
          <w:szCs w:val="19"/>
        </w:rPr>
        <w:t xml:space="preserve">Son los recursos que la Federación transfiere a las haciendas públicas de los Estados, Distrito Federal, y en su caso, de los Municipios, a través del Ramo 33, condicionando su gasto a la consecución y cumplimiento de los objetivos que para cada tipo de aportación establece esta Ley, para los Fondos siguientes: </w:t>
      </w:r>
    </w:p>
    <w:p w14:paraId="7CB4F88C" w14:textId="77777777" w:rsidR="006565C9" w:rsidRPr="00331FF1" w:rsidRDefault="006565C9" w:rsidP="009F534C">
      <w:pPr>
        <w:spacing w:after="0"/>
        <w:contextualSpacing/>
        <w:jc w:val="both"/>
        <w:rPr>
          <w:rFonts w:ascii="Arial" w:hAnsi="Arial" w:cs="Arial"/>
          <w:sz w:val="19"/>
          <w:szCs w:val="19"/>
        </w:rPr>
      </w:pPr>
    </w:p>
    <w:p w14:paraId="45AFFF95" w14:textId="77777777" w:rsidR="006565C9" w:rsidRPr="00331FF1" w:rsidRDefault="006565C9" w:rsidP="009F534C">
      <w:pPr>
        <w:spacing w:after="0"/>
        <w:ind w:left="708"/>
        <w:contextualSpacing/>
        <w:jc w:val="both"/>
        <w:rPr>
          <w:rFonts w:ascii="Arial" w:hAnsi="Arial" w:cs="Arial"/>
          <w:sz w:val="19"/>
          <w:szCs w:val="19"/>
        </w:rPr>
      </w:pPr>
      <w:r w:rsidRPr="00331FF1">
        <w:rPr>
          <w:rFonts w:ascii="Arial" w:hAnsi="Arial" w:cs="Arial"/>
          <w:sz w:val="19"/>
          <w:szCs w:val="19"/>
        </w:rPr>
        <w:t xml:space="preserve">Fondo de Aportaciones para la Infraestructura Social (FAIS); </w:t>
      </w:r>
    </w:p>
    <w:p w14:paraId="0BECC030" w14:textId="77777777" w:rsidR="006565C9" w:rsidRPr="00331FF1" w:rsidRDefault="006565C9" w:rsidP="009F534C">
      <w:pPr>
        <w:spacing w:after="0"/>
        <w:ind w:left="708"/>
        <w:contextualSpacing/>
        <w:jc w:val="both"/>
        <w:rPr>
          <w:rFonts w:ascii="Arial" w:hAnsi="Arial" w:cs="Arial"/>
          <w:sz w:val="19"/>
          <w:szCs w:val="19"/>
        </w:rPr>
      </w:pPr>
      <w:r w:rsidRPr="00331FF1">
        <w:rPr>
          <w:rFonts w:ascii="Arial" w:hAnsi="Arial" w:cs="Arial"/>
          <w:sz w:val="19"/>
          <w:szCs w:val="19"/>
        </w:rPr>
        <w:t xml:space="preserve">Fondo de Aportaciones para el Fortalecimiento de los Municipios y de las Demarcaciones Territoriales del Distrito Federal (FORTAMUNDF); </w:t>
      </w:r>
    </w:p>
    <w:p w14:paraId="1495A8BD" w14:textId="77777777" w:rsidR="006565C9" w:rsidRPr="00331FF1" w:rsidRDefault="006565C9" w:rsidP="009F534C">
      <w:pPr>
        <w:spacing w:after="0"/>
        <w:ind w:left="708"/>
        <w:contextualSpacing/>
        <w:jc w:val="both"/>
        <w:rPr>
          <w:rFonts w:ascii="Arial" w:hAnsi="Arial" w:cs="Arial"/>
          <w:sz w:val="19"/>
          <w:szCs w:val="19"/>
        </w:rPr>
      </w:pPr>
      <w:r w:rsidRPr="00331FF1">
        <w:rPr>
          <w:rFonts w:ascii="Arial" w:hAnsi="Arial" w:cs="Arial"/>
          <w:sz w:val="19"/>
          <w:szCs w:val="19"/>
        </w:rPr>
        <w:t>Fondo de Aportaciones para el Fortalecimiento de las Entidades Federativas (FAFEF).</w:t>
      </w:r>
    </w:p>
    <w:p w14:paraId="4C771015" w14:textId="77777777" w:rsidR="006565C9" w:rsidRPr="00331FF1" w:rsidRDefault="006565C9" w:rsidP="009F534C">
      <w:pPr>
        <w:spacing w:after="0"/>
        <w:ind w:left="708"/>
        <w:contextualSpacing/>
        <w:jc w:val="both"/>
        <w:rPr>
          <w:rFonts w:ascii="Arial" w:hAnsi="Arial" w:cs="Arial"/>
          <w:sz w:val="19"/>
          <w:szCs w:val="19"/>
        </w:rPr>
      </w:pPr>
    </w:p>
    <w:p w14:paraId="0EB0E30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 xml:space="preserve">Dichos Fondos se integrarán, distribuirán, administrarán, ejercerán y supervisarán, de acuerdo a lo dispuesto en la Ley de Coordinación Fiscal. </w:t>
      </w:r>
    </w:p>
    <w:p w14:paraId="33023E83" w14:textId="77777777" w:rsidR="006565C9" w:rsidRPr="00331FF1" w:rsidRDefault="006565C9" w:rsidP="009F534C">
      <w:pPr>
        <w:spacing w:after="0"/>
        <w:contextualSpacing/>
        <w:jc w:val="both"/>
        <w:rPr>
          <w:rFonts w:ascii="Arial" w:hAnsi="Arial" w:cs="Arial"/>
          <w:sz w:val="19"/>
          <w:szCs w:val="19"/>
        </w:rPr>
      </w:pPr>
    </w:p>
    <w:p w14:paraId="7824FF8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Aprovechamientos:</w:t>
      </w:r>
      <w:r w:rsidRPr="00331FF1">
        <w:rPr>
          <w:rFonts w:ascii="Arial" w:hAnsi="Arial" w:cs="Arial"/>
          <w:sz w:val="19"/>
          <w:szCs w:val="19"/>
        </w:rPr>
        <w:t xml:space="preserve"> Ingresos que percibe el Estado por funciones de derecho público distintos de las contribuciones, de los ingresos derivados de financiamientos y de los que obtengan los organismos descentralizados y las empresas de participación estatal. </w:t>
      </w:r>
    </w:p>
    <w:p w14:paraId="3E6CCDDE" w14:textId="77777777" w:rsidR="006565C9" w:rsidRPr="00331FF1" w:rsidRDefault="006565C9" w:rsidP="009F534C">
      <w:pPr>
        <w:spacing w:after="0"/>
        <w:contextualSpacing/>
        <w:jc w:val="both"/>
        <w:rPr>
          <w:rFonts w:ascii="Arial" w:hAnsi="Arial" w:cs="Arial"/>
          <w:sz w:val="19"/>
          <w:szCs w:val="19"/>
        </w:rPr>
      </w:pPr>
    </w:p>
    <w:p w14:paraId="6F228B0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 xml:space="preserve">Existen aprovechamientos corrientes y de capital. </w:t>
      </w:r>
    </w:p>
    <w:p w14:paraId="1B3D3D8D" w14:textId="77777777" w:rsidR="006565C9" w:rsidRPr="00331FF1" w:rsidRDefault="006565C9" w:rsidP="009F534C">
      <w:pPr>
        <w:spacing w:after="0"/>
        <w:contextualSpacing/>
        <w:jc w:val="both"/>
        <w:rPr>
          <w:rFonts w:ascii="Arial" w:hAnsi="Arial" w:cs="Arial"/>
          <w:sz w:val="19"/>
          <w:szCs w:val="19"/>
        </w:rPr>
      </w:pPr>
    </w:p>
    <w:p w14:paraId="176F1D2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Ejemplos de los primeros son las multas, indemnizaciones, reintegros y participaciones en ingresos locales por la aplicación de acuerdos, o leyes federales, o provenientes de participaciones por concesión por la prestación de servicios de dominio público.</w:t>
      </w:r>
    </w:p>
    <w:p w14:paraId="1CBED763" w14:textId="77777777" w:rsidR="006565C9" w:rsidRPr="00331FF1" w:rsidRDefault="006565C9" w:rsidP="009F534C">
      <w:pPr>
        <w:spacing w:after="0"/>
        <w:contextualSpacing/>
        <w:jc w:val="both"/>
        <w:rPr>
          <w:rFonts w:ascii="Arial" w:hAnsi="Arial" w:cs="Arial"/>
          <w:sz w:val="19"/>
          <w:szCs w:val="19"/>
        </w:rPr>
      </w:pPr>
    </w:p>
    <w:p w14:paraId="60599F7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Ejemplos de aprovechamientos de capital son las recuperaciones de capital y sus accesorios.</w:t>
      </w:r>
    </w:p>
    <w:p w14:paraId="69489D42" w14:textId="77777777" w:rsidR="006565C9" w:rsidRPr="00331FF1" w:rsidRDefault="006565C9" w:rsidP="009F534C">
      <w:pPr>
        <w:spacing w:after="0"/>
        <w:contextualSpacing/>
        <w:jc w:val="both"/>
        <w:rPr>
          <w:rFonts w:ascii="Arial" w:hAnsi="Arial" w:cs="Arial"/>
          <w:sz w:val="19"/>
          <w:szCs w:val="19"/>
        </w:rPr>
      </w:pPr>
    </w:p>
    <w:p w14:paraId="21C5C9D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Armonización</w:t>
      </w:r>
      <w:r w:rsidRPr="00331FF1">
        <w:rPr>
          <w:rFonts w:ascii="Arial" w:hAnsi="Arial" w:cs="Arial"/>
          <w:sz w:val="19"/>
          <w:szCs w:val="19"/>
        </w:rPr>
        <w:t>: Se trata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14:paraId="3BDC0C6D" w14:textId="77777777" w:rsidR="006565C9" w:rsidRPr="00331FF1" w:rsidRDefault="006565C9" w:rsidP="009F534C">
      <w:pPr>
        <w:spacing w:after="0"/>
        <w:contextualSpacing/>
        <w:jc w:val="both"/>
        <w:rPr>
          <w:rFonts w:ascii="Arial" w:hAnsi="Arial" w:cs="Arial"/>
          <w:sz w:val="19"/>
          <w:szCs w:val="19"/>
        </w:rPr>
      </w:pPr>
    </w:p>
    <w:p w14:paraId="03D57F9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Armonización Contable: </w:t>
      </w:r>
      <w:r w:rsidRPr="00331FF1">
        <w:rPr>
          <w:rFonts w:ascii="Arial" w:hAnsi="Arial" w:cs="Arial"/>
          <w:sz w:val="19"/>
          <w:szCs w:val="19"/>
        </w:rPr>
        <w:t>Se trata del proceso de homogeneización y modernización de los sistemas de información contable para los tres ámbitos de gobierno, donde se contemplan marcos jurídicos similares, principios y normas contables comunes, sistemas de administración financiera, registro contable (incluyendo la descripción completa y estandarizada del patrimonio) y modelos de información de cuentas compartibles comparables para controlar, evaluar y fiscalizar las cuentas públicas de manera eficaz y eficiente.</w:t>
      </w:r>
    </w:p>
    <w:p w14:paraId="308CEDCB" w14:textId="77777777" w:rsidR="006565C9" w:rsidRPr="00331FF1" w:rsidRDefault="006565C9" w:rsidP="009F534C">
      <w:pPr>
        <w:spacing w:after="0"/>
        <w:contextualSpacing/>
        <w:jc w:val="both"/>
        <w:rPr>
          <w:rFonts w:ascii="Arial" w:hAnsi="Arial" w:cs="Arial"/>
          <w:sz w:val="19"/>
          <w:szCs w:val="19"/>
        </w:rPr>
      </w:pPr>
    </w:p>
    <w:p w14:paraId="298B5D1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Autoridad fiscal: </w:t>
      </w:r>
      <w:r w:rsidRPr="00331FF1">
        <w:rPr>
          <w:rFonts w:ascii="Arial" w:hAnsi="Arial" w:cs="Arial"/>
          <w:sz w:val="19"/>
          <w:szCs w:val="19"/>
        </w:rPr>
        <w:t>Representante del poder público facultado para recaudar impuestos, llevar un control de los contribuyentes, o imponer las sanciones previstas por el Código Fiscal, interpretar disposiciones de la Ley, entre otras funciones.</w:t>
      </w:r>
    </w:p>
    <w:p w14:paraId="627EF4C0" w14:textId="77777777" w:rsidR="006565C9" w:rsidRPr="00331FF1" w:rsidRDefault="006565C9" w:rsidP="009F534C">
      <w:pPr>
        <w:spacing w:after="0"/>
        <w:contextualSpacing/>
        <w:jc w:val="both"/>
        <w:rPr>
          <w:rFonts w:ascii="Arial" w:hAnsi="Arial" w:cs="Arial"/>
          <w:sz w:val="19"/>
          <w:szCs w:val="19"/>
        </w:rPr>
      </w:pPr>
    </w:p>
    <w:p w14:paraId="3B8048D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Avalúo para fines hacendarios: </w:t>
      </w:r>
      <w:r w:rsidRPr="00331FF1">
        <w:rPr>
          <w:rFonts w:ascii="Arial" w:hAnsi="Arial" w:cs="Arial"/>
          <w:sz w:val="19"/>
          <w:szCs w:val="19"/>
        </w:rPr>
        <w:t>Dictamen técnico que determina el valor de un bien inmueble.</w:t>
      </w:r>
    </w:p>
    <w:p w14:paraId="4377007A" w14:textId="77777777" w:rsidR="006565C9" w:rsidRPr="00331FF1" w:rsidRDefault="006565C9" w:rsidP="009F534C">
      <w:pPr>
        <w:spacing w:after="0"/>
        <w:contextualSpacing/>
        <w:jc w:val="both"/>
        <w:rPr>
          <w:rFonts w:ascii="Arial" w:hAnsi="Arial" w:cs="Arial"/>
          <w:sz w:val="19"/>
          <w:szCs w:val="19"/>
        </w:rPr>
      </w:pPr>
    </w:p>
    <w:p w14:paraId="475A0DC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Bienes: </w:t>
      </w:r>
      <w:r w:rsidRPr="00331FF1">
        <w:rPr>
          <w:rFonts w:ascii="Arial" w:hAnsi="Arial" w:cs="Arial"/>
          <w:sz w:val="19"/>
          <w:szCs w:val="19"/>
        </w:rPr>
        <w:t>Todas aquellas cosas que puedan ser objeto de comercio y prestar alguna utilidad al hombre.</w:t>
      </w:r>
    </w:p>
    <w:p w14:paraId="64CF73BE" w14:textId="77777777" w:rsidR="006565C9" w:rsidRPr="00331FF1" w:rsidRDefault="006565C9" w:rsidP="009F534C">
      <w:pPr>
        <w:spacing w:after="0"/>
        <w:contextualSpacing/>
        <w:jc w:val="both"/>
        <w:rPr>
          <w:rFonts w:ascii="Arial" w:hAnsi="Arial" w:cs="Arial"/>
          <w:sz w:val="19"/>
          <w:szCs w:val="19"/>
        </w:rPr>
      </w:pPr>
    </w:p>
    <w:p w14:paraId="059821C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Bienes Inmuebles: </w:t>
      </w:r>
      <w:r w:rsidRPr="00331FF1">
        <w:rPr>
          <w:rFonts w:ascii="Arial" w:hAnsi="Arial" w:cs="Arial"/>
          <w:sz w:val="19"/>
          <w:szCs w:val="19"/>
        </w:rPr>
        <w:t>Asignaciones destinadas a la adquisición de activos fijos inmobiliarios, así como los gastos derivados de actos de su adjudicación, expropiación e indemnización; incluye las asignaciones destinadas a los Proyectos de Prestación de Servicios relativos cuando se realicen por causas de interés público.</w:t>
      </w:r>
    </w:p>
    <w:p w14:paraId="3855B740" w14:textId="77777777" w:rsidR="006565C9" w:rsidRPr="00331FF1" w:rsidRDefault="006565C9" w:rsidP="009F534C">
      <w:pPr>
        <w:spacing w:after="0"/>
        <w:contextualSpacing/>
        <w:jc w:val="both"/>
        <w:rPr>
          <w:rFonts w:ascii="Arial" w:hAnsi="Arial" w:cs="Arial"/>
          <w:sz w:val="19"/>
          <w:szCs w:val="19"/>
        </w:rPr>
      </w:pPr>
    </w:p>
    <w:p w14:paraId="4B63DCC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Bienes que legalmente se puedan enajenar:</w:t>
      </w:r>
      <w:r w:rsidRPr="00331FF1">
        <w:rPr>
          <w:rFonts w:ascii="Arial" w:hAnsi="Arial" w:cs="Arial"/>
          <w:sz w:val="19"/>
          <w:szCs w:val="19"/>
        </w:rPr>
        <w:t xml:space="preserve"> Son los bienes que se tienen en dominio útil y que se encuentran desincorporados del patrimonio municipal.</w:t>
      </w:r>
    </w:p>
    <w:p w14:paraId="511A9A69" w14:textId="77777777" w:rsidR="006565C9" w:rsidRPr="00331FF1" w:rsidRDefault="006565C9" w:rsidP="009F534C">
      <w:pPr>
        <w:spacing w:after="0"/>
        <w:contextualSpacing/>
        <w:jc w:val="both"/>
        <w:rPr>
          <w:rFonts w:ascii="Arial" w:hAnsi="Arial" w:cs="Arial"/>
          <w:sz w:val="19"/>
          <w:szCs w:val="19"/>
        </w:rPr>
      </w:pPr>
    </w:p>
    <w:p w14:paraId="04A2843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Bienes muebles: </w:t>
      </w:r>
      <w:r w:rsidRPr="00331FF1">
        <w:rPr>
          <w:rFonts w:ascii="Arial" w:hAnsi="Arial" w:cs="Arial"/>
          <w:sz w:val="19"/>
          <w:szCs w:val="19"/>
        </w:rPr>
        <w:t xml:space="preserve">Los bienes son muebles por su naturaleza o por disposición de la Ley; Son muebles por su naturaleza, los cuerpos que pueden trasladarse de un lugar a otro, ya se muevan por sí mismos, ya por efecto de una fuerza exterior; y son bienes muebles por determinación de la Ley, las obligaciones y los derechos o acciones que tienen por objeto cosas muebles o cantidades exigibles en virtud de acción personal. </w:t>
      </w:r>
    </w:p>
    <w:p w14:paraId="69B7E6AF" w14:textId="77777777" w:rsidR="006565C9" w:rsidRPr="00331FF1" w:rsidRDefault="006565C9" w:rsidP="009F534C">
      <w:pPr>
        <w:spacing w:after="0"/>
        <w:contextualSpacing/>
        <w:jc w:val="both"/>
        <w:rPr>
          <w:rFonts w:ascii="Arial" w:hAnsi="Arial" w:cs="Arial"/>
          <w:b/>
          <w:sz w:val="19"/>
          <w:szCs w:val="19"/>
        </w:rPr>
      </w:pPr>
    </w:p>
    <w:p w14:paraId="4F19AF3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Clave Catastral: </w:t>
      </w:r>
      <w:r w:rsidRPr="00331FF1">
        <w:rPr>
          <w:rFonts w:ascii="Arial" w:hAnsi="Arial" w:cs="Arial"/>
          <w:sz w:val="19"/>
          <w:szCs w:val="19"/>
        </w:rPr>
        <w:t xml:space="preserve">Número de identificación dentro del padrón catastral de 15 dígitos, conformada de acuerdo a su tipo; la Clave Urbana se compone de Municipio, Microrregión, Localidad, Sector, Manzana y Lote; la Clave Rústica está conformada por Municipio, Microrregión, Localidad, Carta, Cuadrante, Subcuadrante y Lote.  </w:t>
      </w:r>
    </w:p>
    <w:p w14:paraId="27631963" w14:textId="77777777" w:rsidR="006565C9" w:rsidRPr="00331FF1" w:rsidRDefault="006565C9" w:rsidP="009F534C">
      <w:pPr>
        <w:spacing w:after="0"/>
        <w:contextualSpacing/>
        <w:jc w:val="both"/>
        <w:rPr>
          <w:rFonts w:ascii="Arial" w:hAnsi="Arial" w:cs="Arial"/>
          <w:sz w:val="19"/>
          <w:szCs w:val="19"/>
        </w:rPr>
      </w:pPr>
    </w:p>
    <w:p w14:paraId="1FD1A6F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Contribuciones</w:t>
      </w:r>
      <w:r w:rsidRPr="00331FF1">
        <w:rPr>
          <w:rFonts w:ascii="Arial" w:hAnsi="Arial" w:cs="Arial"/>
          <w:sz w:val="19"/>
          <w:szCs w:val="19"/>
        </w:rPr>
        <w:t>: Son las obligaciones monetarias impuestas, con fundamento en la Ley y las disposiciones aplicables, a los ciudadanos en su carácter de contribuyentes o sujetos pasivos obligados, para financiar las cargas y gastos públicos en que incurre el Estado, para cumplir con sus funciones inherentes. Se clasifican en: impuestos, aportaciones a seguridad social, contribuciones de mejoras y derechos. Desde el análisis de las transferencias son los recursos que específicamente se otorgan a instituciones de seguridad social como el Instituto Mexicano del Seguro Social (IMSS) e Instituto de Seguridad y Servicios Sociales de los Trabajadores del Estado (ISSSTE).</w:t>
      </w:r>
    </w:p>
    <w:p w14:paraId="48FFD7FB" w14:textId="77777777" w:rsidR="006565C9" w:rsidRPr="00331FF1" w:rsidRDefault="006565C9" w:rsidP="009F534C">
      <w:pPr>
        <w:spacing w:after="0"/>
        <w:contextualSpacing/>
        <w:jc w:val="both"/>
        <w:rPr>
          <w:rFonts w:ascii="Arial" w:hAnsi="Arial" w:cs="Arial"/>
          <w:sz w:val="19"/>
          <w:szCs w:val="19"/>
        </w:rPr>
      </w:pPr>
    </w:p>
    <w:p w14:paraId="1A0D882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Contribuciones de Mejoras</w:t>
      </w:r>
      <w:r w:rsidRPr="00331FF1">
        <w:rPr>
          <w:rFonts w:ascii="Arial" w:hAnsi="Arial" w:cs="Arial"/>
          <w:sz w:val="19"/>
          <w:szCs w:val="19"/>
        </w:rPr>
        <w:t xml:space="preserve">: Son las establecidas en Ley a cargo de las personas físicas y morales que se beneficien de manera directa por obras públicas. </w:t>
      </w:r>
    </w:p>
    <w:p w14:paraId="142C52ED" w14:textId="77777777" w:rsidR="006565C9" w:rsidRPr="00331FF1" w:rsidRDefault="006565C9" w:rsidP="009F534C">
      <w:pPr>
        <w:spacing w:after="0"/>
        <w:contextualSpacing/>
        <w:jc w:val="both"/>
        <w:rPr>
          <w:rFonts w:ascii="Arial" w:hAnsi="Arial" w:cs="Arial"/>
          <w:sz w:val="19"/>
          <w:szCs w:val="19"/>
        </w:rPr>
      </w:pPr>
    </w:p>
    <w:p w14:paraId="0376080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Contribuciones No Comprendidas</w:t>
      </w:r>
      <w:r w:rsidRPr="00331FF1">
        <w:rPr>
          <w:rFonts w:ascii="Arial" w:hAnsi="Arial" w:cs="Arial"/>
          <w:sz w:val="19"/>
          <w:szCs w:val="19"/>
        </w:rPr>
        <w:t>: Ingresos tributarios y no tributarios causados en ejercicios fiscales anteriores pendientes de liquidación o de pago, los cuales se captan en el ejercicio posterior, de conformidad con las disposiciones fiscales aplicables en la materia.</w:t>
      </w:r>
    </w:p>
    <w:p w14:paraId="621E6AF3" w14:textId="77777777" w:rsidR="006565C9" w:rsidRPr="00331FF1" w:rsidRDefault="006565C9" w:rsidP="009F534C">
      <w:pPr>
        <w:spacing w:after="0"/>
        <w:contextualSpacing/>
        <w:jc w:val="both"/>
        <w:rPr>
          <w:rFonts w:ascii="Arial" w:hAnsi="Arial" w:cs="Arial"/>
          <w:sz w:val="19"/>
          <w:szCs w:val="19"/>
        </w:rPr>
      </w:pPr>
    </w:p>
    <w:p w14:paraId="43F9E2E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Contribuyente: </w:t>
      </w:r>
      <w:r w:rsidRPr="00331FF1">
        <w:rPr>
          <w:rFonts w:ascii="Arial" w:hAnsi="Arial" w:cs="Arial"/>
          <w:sz w:val="19"/>
          <w:szCs w:val="19"/>
        </w:rPr>
        <w:t>Es todo individuo que por realizar una actividad económica está obligado a contribuir para el financiamiento del gasto público, de acuerdo con las leyes fiscales. Dicho individuo puede ser nacional o extranjero, persona física o moral o bien ser una entidad pública o privada.</w:t>
      </w:r>
    </w:p>
    <w:p w14:paraId="64820CE8" w14:textId="77777777" w:rsidR="006565C9" w:rsidRPr="00331FF1" w:rsidRDefault="006565C9" w:rsidP="009F534C">
      <w:pPr>
        <w:spacing w:after="0"/>
        <w:contextualSpacing/>
        <w:jc w:val="both"/>
        <w:rPr>
          <w:rFonts w:ascii="Arial" w:hAnsi="Arial" w:cs="Arial"/>
          <w:sz w:val="19"/>
          <w:szCs w:val="19"/>
        </w:rPr>
      </w:pPr>
    </w:p>
    <w:p w14:paraId="6C36167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Crecimiento Económico: </w:t>
      </w:r>
      <w:r w:rsidRPr="00331FF1">
        <w:rPr>
          <w:rFonts w:ascii="Arial" w:hAnsi="Arial" w:cs="Arial"/>
          <w:sz w:val="19"/>
          <w:szCs w:val="19"/>
        </w:rPr>
        <w:t>Es el incremento en la producción de bienes y servicios de un país en un periodo determinado respecto a otro anterior.</w:t>
      </w:r>
    </w:p>
    <w:p w14:paraId="7207D80C" w14:textId="77777777" w:rsidR="006565C9" w:rsidRPr="00331FF1" w:rsidRDefault="006565C9" w:rsidP="009F534C">
      <w:pPr>
        <w:spacing w:after="0"/>
        <w:contextualSpacing/>
        <w:jc w:val="both"/>
        <w:rPr>
          <w:rFonts w:ascii="Arial" w:hAnsi="Arial" w:cs="Arial"/>
          <w:sz w:val="19"/>
          <w:szCs w:val="19"/>
        </w:rPr>
      </w:pPr>
    </w:p>
    <w:p w14:paraId="31F82CE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Dependencias</w:t>
      </w:r>
      <w:r w:rsidRPr="00331FF1">
        <w:rPr>
          <w:rFonts w:ascii="Arial" w:hAnsi="Arial" w:cs="Arial"/>
          <w:sz w:val="19"/>
          <w:szCs w:val="19"/>
        </w:rPr>
        <w:t>: Denominación genérica de las Secretarías del Municipio, incluyendo a sus respectivos órganos administrativos desconcentrados; órganos reguladores conforme a lo dispuesto en la Ley Orgánica Municipal del Estado de Querétaro.</w:t>
      </w:r>
    </w:p>
    <w:p w14:paraId="18DEC2EE" w14:textId="77777777" w:rsidR="006565C9" w:rsidRPr="00331FF1" w:rsidRDefault="006565C9" w:rsidP="009F534C">
      <w:pPr>
        <w:spacing w:after="0"/>
        <w:contextualSpacing/>
        <w:jc w:val="both"/>
        <w:rPr>
          <w:rFonts w:ascii="Arial" w:hAnsi="Arial" w:cs="Arial"/>
          <w:sz w:val="19"/>
          <w:szCs w:val="19"/>
        </w:rPr>
      </w:pPr>
    </w:p>
    <w:p w14:paraId="34E8DC5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Dependencia encargada de las Finanzas Públicas: </w:t>
      </w:r>
      <w:r w:rsidRPr="00331FF1">
        <w:rPr>
          <w:rFonts w:ascii="Arial" w:hAnsi="Arial" w:cs="Arial"/>
          <w:sz w:val="19"/>
          <w:szCs w:val="19"/>
        </w:rPr>
        <w:t>La secretaría del Municipio encargada de las finanzas públicas, administra financiera y tributariamente la hacienda pública del municipio.</w:t>
      </w:r>
    </w:p>
    <w:p w14:paraId="645A7C3A" w14:textId="77777777" w:rsidR="006565C9" w:rsidRPr="00331FF1" w:rsidRDefault="006565C9" w:rsidP="009F534C">
      <w:pPr>
        <w:spacing w:after="0"/>
        <w:contextualSpacing/>
        <w:jc w:val="both"/>
        <w:rPr>
          <w:rFonts w:ascii="Arial" w:hAnsi="Arial" w:cs="Arial"/>
          <w:b/>
          <w:sz w:val="19"/>
          <w:szCs w:val="19"/>
        </w:rPr>
      </w:pPr>
    </w:p>
    <w:p w14:paraId="7E5CAFD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Derechos: </w:t>
      </w:r>
      <w:r w:rsidRPr="00331FF1">
        <w:rPr>
          <w:rFonts w:ascii="Arial" w:hAnsi="Arial" w:cs="Arial"/>
          <w:sz w:val="19"/>
          <w:szCs w:val="19"/>
        </w:rPr>
        <w:t>Contribuciones establecidas en Ley por el uso o aprovechamiento de los bienes del dominio público, así como por recibir servicios que presta el Municipio en sus funciones de derecho público. También son derechos la cantidad que se paga, de acuerdo con otro acto determinado por la Ley.</w:t>
      </w:r>
    </w:p>
    <w:p w14:paraId="44D36F40" w14:textId="77777777" w:rsidR="006565C9" w:rsidRPr="00331FF1" w:rsidRDefault="006565C9" w:rsidP="009F534C">
      <w:pPr>
        <w:spacing w:after="0"/>
        <w:contextualSpacing/>
        <w:jc w:val="both"/>
        <w:rPr>
          <w:rFonts w:ascii="Arial" w:hAnsi="Arial" w:cs="Arial"/>
          <w:sz w:val="19"/>
          <w:szCs w:val="19"/>
        </w:rPr>
      </w:pPr>
    </w:p>
    <w:p w14:paraId="7E5FCC7A" w14:textId="77777777" w:rsidR="006565C9" w:rsidRPr="00331FF1" w:rsidRDefault="006565C9" w:rsidP="009F534C">
      <w:pPr>
        <w:spacing w:after="0"/>
        <w:contextualSpacing/>
        <w:jc w:val="both"/>
        <w:rPr>
          <w:rFonts w:ascii="Arial" w:hAnsi="Arial" w:cs="Arial"/>
          <w:b/>
          <w:sz w:val="19"/>
          <w:szCs w:val="19"/>
        </w:rPr>
      </w:pPr>
      <w:r w:rsidRPr="00331FF1">
        <w:rPr>
          <w:rFonts w:ascii="Arial" w:hAnsi="Arial" w:cs="Arial"/>
          <w:b/>
          <w:sz w:val="19"/>
          <w:szCs w:val="19"/>
        </w:rPr>
        <w:t xml:space="preserve">Derecho de paso: </w:t>
      </w:r>
      <w:r w:rsidRPr="00331FF1">
        <w:rPr>
          <w:rFonts w:ascii="Arial" w:hAnsi="Arial" w:cs="Arial"/>
          <w:sz w:val="19"/>
          <w:szCs w:val="19"/>
        </w:rPr>
        <w:t>Aquel que recae sobre un bien inmueble que sirve para dar acceso a predios a fines, por sus características presenta utilidad pública, debe ser autorizado por Autoridad Competente y no debe encontrarse con reconocimiento de vialidad.</w:t>
      </w:r>
    </w:p>
    <w:p w14:paraId="3C34698B" w14:textId="77777777" w:rsidR="006565C9" w:rsidRPr="00331FF1" w:rsidRDefault="006565C9" w:rsidP="009F534C">
      <w:pPr>
        <w:spacing w:after="0"/>
        <w:contextualSpacing/>
        <w:jc w:val="both"/>
        <w:rPr>
          <w:rFonts w:ascii="Arial" w:hAnsi="Arial" w:cs="Arial"/>
          <w:sz w:val="19"/>
          <w:szCs w:val="19"/>
        </w:rPr>
      </w:pPr>
    </w:p>
    <w:p w14:paraId="41C1D1D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Deuda: </w:t>
      </w:r>
      <w:r w:rsidRPr="00331FF1">
        <w:rPr>
          <w:rFonts w:ascii="Arial" w:hAnsi="Arial" w:cs="Arial"/>
          <w:sz w:val="19"/>
          <w:szCs w:val="19"/>
        </w:rPr>
        <w:t>Cantidad de dinero o bienes que una persona, empresa o país debe a otra y que constituyen obligaciones que se deben saldar en un plazo determinado. Por su origen la deuda puede clasificarse en interna y externa; en tanto que por su destino puede ser pública o privada.</w:t>
      </w:r>
    </w:p>
    <w:p w14:paraId="439BDE80" w14:textId="77777777" w:rsidR="006565C9" w:rsidRPr="00331FF1" w:rsidRDefault="006565C9" w:rsidP="009F534C">
      <w:pPr>
        <w:spacing w:after="0"/>
        <w:contextualSpacing/>
        <w:jc w:val="both"/>
        <w:rPr>
          <w:rFonts w:ascii="Arial" w:hAnsi="Arial" w:cs="Arial"/>
          <w:sz w:val="19"/>
          <w:szCs w:val="19"/>
        </w:rPr>
      </w:pPr>
    </w:p>
    <w:p w14:paraId="4DB3B39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Deuda Pública</w:t>
      </w:r>
      <w:r w:rsidRPr="00331FF1">
        <w:rPr>
          <w:rFonts w:ascii="Arial" w:hAnsi="Arial" w:cs="Arial"/>
          <w:sz w:val="19"/>
          <w:szCs w:val="19"/>
        </w:rPr>
        <w:t>: Cualquier Financiamiento contratado por los Entes Públicos.</w:t>
      </w:r>
    </w:p>
    <w:p w14:paraId="01FD483B" w14:textId="77777777" w:rsidR="006565C9" w:rsidRPr="00331FF1" w:rsidRDefault="006565C9" w:rsidP="009F534C">
      <w:pPr>
        <w:spacing w:after="0"/>
        <w:contextualSpacing/>
        <w:jc w:val="both"/>
        <w:rPr>
          <w:rFonts w:ascii="Arial" w:hAnsi="Arial" w:cs="Arial"/>
          <w:sz w:val="19"/>
          <w:szCs w:val="19"/>
        </w:rPr>
      </w:pPr>
    </w:p>
    <w:p w14:paraId="6CC89E8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Devengado:</w:t>
      </w:r>
      <w:r w:rsidRPr="00331FF1">
        <w:rPr>
          <w:rFonts w:ascii="Arial" w:hAnsi="Arial" w:cs="Arial"/>
          <w:sz w:val="19"/>
          <w:szCs w:val="19"/>
        </w:rPr>
        <w:t xml:space="preserve"> Es la representación de los bienes o servicios recibidos de los cuales está pendiente la disminución del pasivo respectivo, con el saldo de la cuenta contable del presupuesto devengado.</w:t>
      </w:r>
    </w:p>
    <w:p w14:paraId="6776897E" w14:textId="77777777" w:rsidR="006565C9" w:rsidRPr="00331FF1" w:rsidRDefault="006565C9" w:rsidP="009F534C">
      <w:pPr>
        <w:spacing w:after="0"/>
        <w:contextualSpacing/>
        <w:jc w:val="both"/>
        <w:rPr>
          <w:rFonts w:ascii="Arial" w:hAnsi="Arial" w:cs="Arial"/>
          <w:sz w:val="19"/>
          <w:szCs w:val="19"/>
        </w:rPr>
      </w:pPr>
    </w:p>
    <w:p w14:paraId="49859FA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Disponibilidades: </w:t>
      </w:r>
      <w:r w:rsidRPr="00331FF1">
        <w:rPr>
          <w:rFonts w:ascii="Arial" w:hAnsi="Arial" w:cs="Arial"/>
          <w:sz w:val="19"/>
          <w:szCs w:val="19"/>
        </w:rPr>
        <w:t xml:space="preserve">Las que así defina la Ley de Disciplina Financiera de las Entidades Federativas y los Municipios. </w:t>
      </w:r>
    </w:p>
    <w:p w14:paraId="2649E32B" w14:textId="77777777" w:rsidR="006565C9" w:rsidRPr="00331FF1" w:rsidRDefault="006565C9" w:rsidP="009F534C">
      <w:pPr>
        <w:spacing w:after="0"/>
        <w:contextualSpacing/>
        <w:jc w:val="both"/>
        <w:rPr>
          <w:rFonts w:ascii="Arial" w:hAnsi="Arial" w:cs="Arial"/>
          <w:sz w:val="19"/>
          <w:szCs w:val="19"/>
        </w:rPr>
      </w:pPr>
    </w:p>
    <w:p w14:paraId="7B9CAFE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Donación:</w:t>
      </w:r>
      <w:r w:rsidRPr="00331FF1">
        <w:rPr>
          <w:rFonts w:ascii="Arial" w:hAnsi="Arial" w:cs="Arial"/>
          <w:sz w:val="19"/>
          <w:szCs w:val="19"/>
        </w:rPr>
        <w:t xml:space="preserve"> Acto jurídico por el que una persona transfiere a otra, gratuitamente, una parte o la totalidad de sus bienes presentes.</w:t>
      </w:r>
    </w:p>
    <w:p w14:paraId="45141A9D" w14:textId="77777777" w:rsidR="006565C9" w:rsidRPr="00331FF1" w:rsidRDefault="006565C9" w:rsidP="009F534C">
      <w:pPr>
        <w:spacing w:after="0"/>
        <w:contextualSpacing/>
        <w:jc w:val="both"/>
        <w:rPr>
          <w:rFonts w:ascii="Arial" w:hAnsi="Arial" w:cs="Arial"/>
          <w:sz w:val="19"/>
          <w:szCs w:val="19"/>
        </w:rPr>
      </w:pPr>
    </w:p>
    <w:p w14:paraId="2F4DC4C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Ejercicio Fiscal: </w:t>
      </w:r>
      <w:r w:rsidRPr="00331FF1">
        <w:rPr>
          <w:rFonts w:ascii="Arial" w:hAnsi="Arial" w:cs="Arial"/>
          <w:sz w:val="19"/>
          <w:szCs w:val="19"/>
        </w:rPr>
        <w:t>Periodo de un año presupuestario y contable, generalmente equivalente a un año calendario, para el cual se presupuestan los ingresos y gastos brutos, y para el que se presentan cuentas, sin incluir ningún periodo complementario, durante el cual puedan mantenerse abiertos los libros contables después del comienzo del periodo fiscal siguiente. Abarca del 1° de enero al 31 de diciembre.</w:t>
      </w:r>
    </w:p>
    <w:p w14:paraId="5583455C" w14:textId="77777777" w:rsidR="006565C9" w:rsidRPr="00331FF1" w:rsidRDefault="006565C9" w:rsidP="009F534C">
      <w:pPr>
        <w:spacing w:after="0"/>
        <w:contextualSpacing/>
        <w:jc w:val="both"/>
        <w:rPr>
          <w:rFonts w:ascii="Arial" w:hAnsi="Arial" w:cs="Arial"/>
          <w:sz w:val="19"/>
          <w:szCs w:val="19"/>
        </w:rPr>
      </w:pPr>
    </w:p>
    <w:p w14:paraId="2808BB4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Elementos del tributo: </w:t>
      </w:r>
      <w:r w:rsidRPr="00331FF1">
        <w:rPr>
          <w:rFonts w:ascii="Arial" w:hAnsi="Arial" w:cs="Arial"/>
          <w:sz w:val="19"/>
          <w:szCs w:val="19"/>
        </w:rPr>
        <w:t>Sujeto Objeto Tasa o Tarifa Época de pago</w:t>
      </w:r>
    </w:p>
    <w:p w14:paraId="720673DA" w14:textId="77777777" w:rsidR="006565C9" w:rsidRPr="00331FF1" w:rsidRDefault="006565C9" w:rsidP="009F534C">
      <w:pPr>
        <w:spacing w:after="0"/>
        <w:contextualSpacing/>
        <w:jc w:val="both"/>
        <w:rPr>
          <w:rFonts w:ascii="Arial" w:hAnsi="Arial" w:cs="Arial"/>
          <w:sz w:val="19"/>
          <w:szCs w:val="19"/>
        </w:rPr>
      </w:pPr>
    </w:p>
    <w:p w14:paraId="7C976E3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Entes Públicos</w:t>
      </w:r>
      <w:r w:rsidRPr="00331FF1">
        <w:rPr>
          <w:rFonts w:ascii="Arial" w:hAnsi="Arial" w:cs="Arial"/>
          <w:sz w:val="19"/>
          <w:szCs w:val="19"/>
        </w:rPr>
        <w:t>: Los poderes Ejecutivo, Legislativo y Judicial, los organismos autónomos de las Entidades Federativas;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 acciones. En el caso de la Ciudad de México, el Poder Ejecutivo incluye adicionalmente a sus alcaldías.</w:t>
      </w:r>
    </w:p>
    <w:p w14:paraId="586B8C0B" w14:textId="77777777" w:rsidR="006565C9" w:rsidRPr="00331FF1" w:rsidRDefault="006565C9" w:rsidP="009F534C">
      <w:pPr>
        <w:spacing w:after="0"/>
        <w:contextualSpacing/>
        <w:jc w:val="both"/>
        <w:rPr>
          <w:rFonts w:ascii="Arial" w:hAnsi="Arial" w:cs="Arial"/>
          <w:sz w:val="19"/>
          <w:szCs w:val="19"/>
        </w:rPr>
      </w:pPr>
    </w:p>
    <w:p w14:paraId="30E86308" w14:textId="77777777" w:rsidR="006565C9" w:rsidRPr="00331FF1" w:rsidRDefault="006565C9" w:rsidP="009F534C">
      <w:pPr>
        <w:tabs>
          <w:tab w:val="left" w:pos="1328"/>
        </w:tabs>
        <w:spacing w:after="0"/>
        <w:contextualSpacing/>
        <w:jc w:val="both"/>
        <w:rPr>
          <w:rFonts w:ascii="Arial" w:hAnsi="Arial" w:cs="Arial"/>
          <w:sz w:val="19"/>
          <w:szCs w:val="19"/>
        </w:rPr>
      </w:pPr>
      <w:r w:rsidRPr="00331FF1">
        <w:rPr>
          <w:rFonts w:ascii="Arial" w:hAnsi="Arial" w:cs="Arial"/>
          <w:b/>
          <w:sz w:val="19"/>
          <w:szCs w:val="19"/>
        </w:rPr>
        <w:t>Estímulos Fiscales</w:t>
      </w:r>
      <w:r w:rsidRPr="00331FF1">
        <w:rPr>
          <w:rFonts w:ascii="Arial" w:hAnsi="Arial" w:cs="Arial"/>
          <w:sz w:val="19"/>
          <w:szCs w:val="19"/>
        </w:rPr>
        <w:t>: Son apoyos gubernamentales que se destinan a promover el desarrollo de actividades y regiones específicas, a través de mecanismos tales como disminución de tasas impositivas, exención de impuestos determinados, aumento temporal de tasas de depreciación de activos, etc.</w:t>
      </w:r>
    </w:p>
    <w:p w14:paraId="5E2BE5FF" w14:textId="77777777" w:rsidR="006565C9" w:rsidRPr="00331FF1" w:rsidRDefault="006565C9" w:rsidP="009F534C">
      <w:pPr>
        <w:tabs>
          <w:tab w:val="left" w:pos="1328"/>
        </w:tabs>
        <w:spacing w:after="0"/>
        <w:contextualSpacing/>
        <w:jc w:val="both"/>
        <w:rPr>
          <w:rFonts w:ascii="Arial" w:hAnsi="Arial" w:cs="Arial"/>
          <w:sz w:val="19"/>
          <w:szCs w:val="19"/>
        </w:rPr>
      </w:pPr>
    </w:p>
    <w:p w14:paraId="55235B6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Factor: </w:t>
      </w:r>
      <w:r w:rsidRPr="00331FF1">
        <w:rPr>
          <w:rFonts w:ascii="Arial" w:hAnsi="Arial" w:cs="Arial"/>
          <w:sz w:val="19"/>
          <w:szCs w:val="19"/>
        </w:rPr>
        <w:t>Tasa a aplicar en importe determinado para obtener el monto a pagar de una contribución.</w:t>
      </w:r>
    </w:p>
    <w:p w14:paraId="48764A3F" w14:textId="77777777" w:rsidR="006565C9" w:rsidRPr="00331FF1" w:rsidRDefault="006565C9" w:rsidP="009F534C">
      <w:pPr>
        <w:spacing w:after="0"/>
        <w:contextualSpacing/>
        <w:jc w:val="both"/>
        <w:rPr>
          <w:rFonts w:ascii="Arial" w:hAnsi="Arial" w:cs="Arial"/>
          <w:sz w:val="19"/>
          <w:szCs w:val="19"/>
        </w:rPr>
      </w:pPr>
    </w:p>
    <w:p w14:paraId="7D0B25D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Financiamiento: </w:t>
      </w:r>
      <w:r w:rsidRPr="00331FF1">
        <w:rPr>
          <w:rFonts w:ascii="Arial" w:hAnsi="Arial" w:cs="Arial"/>
          <w:sz w:val="19"/>
          <w:szCs w:val="19"/>
        </w:rPr>
        <w:t>Toda operación constitutiva de un pasivo, directo o contingente, de corto, mediano o largo plazo, a cargo de los Entes Públicos, derivada de un crédito, empréstito o préstamo, incluyendo arrendamientos y factorajes financieros o cadenas productivas, independientemente de la forma mediante la que se instrumente.</w:t>
      </w:r>
    </w:p>
    <w:p w14:paraId="2FB73924" w14:textId="77777777" w:rsidR="006565C9" w:rsidRPr="00331FF1" w:rsidRDefault="006565C9" w:rsidP="009F534C">
      <w:pPr>
        <w:spacing w:after="0"/>
        <w:contextualSpacing/>
        <w:jc w:val="both"/>
        <w:rPr>
          <w:rFonts w:ascii="Arial" w:hAnsi="Arial" w:cs="Arial"/>
          <w:sz w:val="19"/>
          <w:szCs w:val="19"/>
        </w:rPr>
      </w:pPr>
    </w:p>
    <w:p w14:paraId="2317EF2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Financiamiento Neto: </w:t>
      </w:r>
      <w:r w:rsidRPr="00331FF1">
        <w:rPr>
          <w:rFonts w:ascii="Arial" w:hAnsi="Arial" w:cs="Arial"/>
          <w:sz w:val="19"/>
          <w:szCs w:val="19"/>
        </w:rPr>
        <w:t>La diferencia entre las disposiciones realizadas de un Financiamiento y las amortizaciones efectuadas de la deuda pública.</w:t>
      </w:r>
    </w:p>
    <w:p w14:paraId="683D5851" w14:textId="77777777" w:rsidR="006565C9" w:rsidRPr="00331FF1" w:rsidRDefault="006565C9" w:rsidP="009F534C">
      <w:pPr>
        <w:spacing w:after="0"/>
        <w:contextualSpacing/>
        <w:jc w:val="both"/>
        <w:rPr>
          <w:rFonts w:ascii="Arial" w:hAnsi="Arial" w:cs="Arial"/>
          <w:sz w:val="19"/>
          <w:szCs w:val="19"/>
        </w:rPr>
      </w:pPr>
    </w:p>
    <w:p w14:paraId="1472166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Financiamiento Propio: </w:t>
      </w:r>
      <w:r w:rsidRPr="00331FF1">
        <w:rPr>
          <w:rFonts w:ascii="Arial" w:hAnsi="Arial" w:cs="Arial"/>
          <w:sz w:val="19"/>
          <w:szCs w:val="19"/>
        </w:rPr>
        <w:t xml:space="preserve">El financiamiento se integra por los recursos que, al cierre del Ejercicio Fiscal, se tenga en la tesorería, así como, en su caso, los que provengan de disponibilidades o transferencias federales que no fueron pagadas ni devengadas. </w:t>
      </w:r>
    </w:p>
    <w:p w14:paraId="77D18A36" w14:textId="77777777" w:rsidR="006565C9" w:rsidRPr="00331FF1" w:rsidRDefault="006565C9" w:rsidP="009F534C">
      <w:pPr>
        <w:spacing w:after="0"/>
        <w:contextualSpacing/>
        <w:jc w:val="both"/>
        <w:rPr>
          <w:rFonts w:ascii="Arial" w:hAnsi="Arial" w:cs="Arial"/>
          <w:b/>
          <w:sz w:val="19"/>
          <w:szCs w:val="19"/>
        </w:rPr>
      </w:pPr>
    </w:p>
    <w:p w14:paraId="3CB026F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Fiscalización:</w:t>
      </w:r>
      <w:r w:rsidRPr="00331FF1">
        <w:rPr>
          <w:rFonts w:ascii="Arial" w:hAnsi="Arial" w:cs="Arial"/>
          <w:sz w:val="19"/>
          <w:szCs w:val="19"/>
        </w:rPr>
        <w:t xml:space="preserve"> Facultad para revisar y evaluar el contenido de la Cuenta Pública y/o de los trámites gestionados ante el Municipio. </w:t>
      </w:r>
    </w:p>
    <w:p w14:paraId="4CD29FA0" w14:textId="77777777" w:rsidR="006565C9" w:rsidRPr="00331FF1" w:rsidRDefault="006565C9" w:rsidP="009F534C">
      <w:pPr>
        <w:spacing w:after="0"/>
        <w:contextualSpacing/>
        <w:jc w:val="both"/>
        <w:rPr>
          <w:rFonts w:ascii="Arial" w:hAnsi="Arial" w:cs="Arial"/>
          <w:sz w:val="19"/>
          <w:szCs w:val="19"/>
        </w:rPr>
      </w:pPr>
    </w:p>
    <w:p w14:paraId="4742A02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Grupos Vulnerables:</w:t>
      </w:r>
      <w:r w:rsidRPr="00331FF1">
        <w:rPr>
          <w:rFonts w:ascii="Arial" w:hAnsi="Arial" w:cs="Arial"/>
          <w:sz w:val="19"/>
          <w:szCs w:val="19"/>
        </w:rPr>
        <w:t xml:space="preserve"> Todo aquel individuo que sea adulto de 60 años o más y/o personas con discapacidad física o mental, estudiantes con credencial vigente, personas menores de 12 años, mujeres responsables del cuidado de sus hijas e hijos que sus ingresos sean fuente única del sustento de sus hogares, madres con hijas e hijos menores de 5 años, mujeres embarazadas, mujeres en situación de violencia, personas indígenas y/o personas físicas que acrediten su imposibilidad de pago.</w:t>
      </w:r>
    </w:p>
    <w:p w14:paraId="6207E37E" w14:textId="77777777" w:rsidR="006565C9" w:rsidRPr="00331FF1" w:rsidRDefault="006565C9" w:rsidP="009F534C">
      <w:pPr>
        <w:spacing w:after="0"/>
        <w:contextualSpacing/>
        <w:jc w:val="both"/>
        <w:rPr>
          <w:rFonts w:ascii="Arial" w:hAnsi="Arial" w:cs="Arial"/>
          <w:sz w:val="19"/>
          <w:szCs w:val="19"/>
        </w:rPr>
      </w:pPr>
    </w:p>
    <w:p w14:paraId="63AF505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Hacienda Pública</w:t>
      </w:r>
      <w:r w:rsidRPr="00331FF1">
        <w:rPr>
          <w:rFonts w:ascii="Arial" w:hAnsi="Arial" w:cs="Arial"/>
          <w:sz w:val="19"/>
          <w:szCs w:val="19"/>
        </w:rPr>
        <w:t>: Conjunto de bienes y derechos de titularidad pública destinados por el Estado para cumplir y satisfacer las necesidades económicas y sociales de los habitantes de un país. Son equivalentes las palabras Erario y Tesoro.</w:t>
      </w:r>
    </w:p>
    <w:p w14:paraId="57AAAF5D" w14:textId="77777777" w:rsidR="006565C9" w:rsidRPr="00331FF1" w:rsidRDefault="006565C9" w:rsidP="009F534C">
      <w:pPr>
        <w:spacing w:after="0"/>
        <w:contextualSpacing/>
        <w:jc w:val="both"/>
        <w:rPr>
          <w:rFonts w:ascii="Arial" w:hAnsi="Arial" w:cs="Arial"/>
          <w:sz w:val="19"/>
          <w:szCs w:val="19"/>
        </w:rPr>
      </w:pPr>
    </w:p>
    <w:p w14:paraId="4A1669B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Honorarios: </w:t>
      </w:r>
      <w:r w:rsidRPr="00331FF1">
        <w:rPr>
          <w:rFonts w:ascii="Arial" w:hAnsi="Arial" w:cs="Arial"/>
          <w:sz w:val="19"/>
          <w:szCs w:val="19"/>
        </w:rPr>
        <w:t>Son todos los ingresos que obtiene una persona profesional, artista o intelectual, que presta sus servicios en forma independiente, sin estar subordinado a un patrón.</w:t>
      </w:r>
    </w:p>
    <w:p w14:paraId="58E3412A" w14:textId="77777777" w:rsidR="006565C9" w:rsidRPr="00331FF1" w:rsidRDefault="006565C9" w:rsidP="009F534C">
      <w:pPr>
        <w:spacing w:after="0"/>
        <w:contextualSpacing/>
        <w:jc w:val="both"/>
        <w:rPr>
          <w:rFonts w:ascii="Arial" w:hAnsi="Arial" w:cs="Arial"/>
          <w:sz w:val="19"/>
          <w:szCs w:val="19"/>
        </w:rPr>
      </w:pPr>
    </w:p>
    <w:p w14:paraId="2147C95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Importe: </w:t>
      </w:r>
      <w:r w:rsidRPr="00331FF1">
        <w:rPr>
          <w:rFonts w:ascii="Arial" w:hAnsi="Arial" w:cs="Arial"/>
          <w:sz w:val="19"/>
          <w:szCs w:val="19"/>
        </w:rPr>
        <w:t>Cantidad cierta a pagar, expresada en moneda nacional.</w:t>
      </w:r>
    </w:p>
    <w:p w14:paraId="5A04DE35" w14:textId="77777777" w:rsidR="006565C9" w:rsidRPr="00331FF1" w:rsidRDefault="006565C9" w:rsidP="009F534C">
      <w:pPr>
        <w:spacing w:after="0"/>
        <w:contextualSpacing/>
        <w:jc w:val="both"/>
        <w:rPr>
          <w:rFonts w:ascii="Arial" w:hAnsi="Arial" w:cs="Arial"/>
          <w:b/>
          <w:sz w:val="19"/>
          <w:szCs w:val="19"/>
        </w:rPr>
      </w:pPr>
    </w:p>
    <w:p w14:paraId="07CD86E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Impuesto</w:t>
      </w:r>
      <w:r w:rsidRPr="00331FF1">
        <w:rPr>
          <w:rFonts w:ascii="Arial" w:hAnsi="Arial" w:cs="Arial"/>
          <w:sz w:val="19"/>
          <w:szCs w:val="19"/>
        </w:rPr>
        <w:t>: Son las contribuciones establecidas en Ley que deben pagar las personas físicas y morales que se encuentran en la situación jurídica o de hecho previstos por la misma y que sean distintas de las aportaciones de seguridad social, contribuciones de mejoras y derechos.</w:t>
      </w:r>
    </w:p>
    <w:p w14:paraId="72BCF1C1" w14:textId="77777777" w:rsidR="006565C9" w:rsidRPr="00331FF1" w:rsidRDefault="006565C9" w:rsidP="009F534C">
      <w:pPr>
        <w:spacing w:after="0"/>
        <w:contextualSpacing/>
        <w:jc w:val="both"/>
        <w:rPr>
          <w:rFonts w:ascii="Arial" w:hAnsi="Arial" w:cs="Arial"/>
          <w:sz w:val="19"/>
          <w:szCs w:val="19"/>
        </w:rPr>
      </w:pPr>
    </w:p>
    <w:p w14:paraId="55936EE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Índice Nacional de Precios al Consumidor (INPC):</w:t>
      </w:r>
      <w:r w:rsidRPr="00331FF1">
        <w:rPr>
          <w:rFonts w:ascii="Arial" w:hAnsi="Arial" w:cs="Arial"/>
          <w:sz w:val="19"/>
          <w:szCs w:val="19"/>
        </w:rPr>
        <w:t xml:space="preserve"> Es un factor que sirve para la actualización a valor presente de bienes, servicios e inversiones. El cálculo de éste corresponde al Banco de México y se publica en el Diario Oficial entre los primeros diez días del mes siguiente.</w:t>
      </w:r>
    </w:p>
    <w:p w14:paraId="14125C14" w14:textId="77777777" w:rsidR="006565C9" w:rsidRPr="00331FF1" w:rsidRDefault="006565C9" w:rsidP="009F534C">
      <w:pPr>
        <w:spacing w:after="0"/>
        <w:contextualSpacing/>
        <w:jc w:val="both"/>
        <w:rPr>
          <w:rFonts w:ascii="Arial" w:hAnsi="Arial" w:cs="Arial"/>
          <w:sz w:val="19"/>
          <w:szCs w:val="19"/>
        </w:rPr>
      </w:pPr>
    </w:p>
    <w:p w14:paraId="1F631BA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Inflación: </w:t>
      </w:r>
      <w:r w:rsidRPr="00331FF1">
        <w:rPr>
          <w:rFonts w:ascii="Arial" w:hAnsi="Arial" w:cs="Arial"/>
          <w:sz w:val="19"/>
          <w:szCs w:val="19"/>
        </w:rPr>
        <w:t>Fenómeno que se observa en la economía de un país y está relacionado con el aumento desordenado de los precios de la mayor parte de los bienes y servicios que se comercian en sus mercados, por un periodo de tiempo prolongado.</w:t>
      </w:r>
    </w:p>
    <w:p w14:paraId="38295600" w14:textId="77777777" w:rsidR="006565C9" w:rsidRPr="00331FF1" w:rsidRDefault="006565C9" w:rsidP="009F534C">
      <w:pPr>
        <w:spacing w:after="0"/>
        <w:contextualSpacing/>
        <w:jc w:val="both"/>
        <w:rPr>
          <w:rFonts w:ascii="Arial" w:hAnsi="Arial" w:cs="Arial"/>
          <w:sz w:val="19"/>
          <w:szCs w:val="19"/>
        </w:rPr>
      </w:pPr>
    </w:p>
    <w:p w14:paraId="24D5008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Ingresos</w:t>
      </w:r>
      <w:r w:rsidRPr="00331FF1">
        <w:rPr>
          <w:rFonts w:ascii="Arial" w:hAnsi="Arial" w:cs="Arial"/>
          <w:sz w:val="19"/>
          <w:szCs w:val="19"/>
        </w:rPr>
        <w:t>: Son todos los recursos provenientes de los impuestos, las contribuciones a la seguridad social, las ventas de bienes o servicios realizados por las entidades del Gobierno General, el superávit de explotación de las entidades públicas empresariales, las transferencias, asignaciones y donativos corrientes de capital recibidos, las participaciones, los ingresos de capital y la recuperación de inversiones financieras realizadas con fines de política.</w:t>
      </w:r>
    </w:p>
    <w:p w14:paraId="1A826D00" w14:textId="77777777" w:rsidR="006565C9" w:rsidRPr="00331FF1" w:rsidRDefault="006565C9" w:rsidP="009F534C">
      <w:pPr>
        <w:spacing w:after="0"/>
        <w:contextualSpacing/>
        <w:jc w:val="both"/>
        <w:rPr>
          <w:rFonts w:ascii="Arial" w:hAnsi="Arial" w:cs="Arial"/>
          <w:sz w:val="19"/>
          <w:szCs w:val="19"/>
        </w:rPr>
      </w:pPr>
    </w:p>
    <w:p w14:paraId="189C5BB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Ingresos de libre disposición: </w:t>
      </w:r>
      <w:r w:rsidRPr="00331FF1">
        <w:rPr>
          <w:rFonts w:ascii="Arial" w:hAnsi="Arial" w:cs="Arial"/>
          <w:sz w:val="19"/>
          <w:szCs w:val="19"/>
        </w:rPr>
        <w:t xml:space="preserve">Los que así defina la Ley de Disciplina Financiera de las Entidades Federativas y los Municipios. </w:t>
      </w:r>
    </w:p>
    <w:p w14:paraId="41763BBD" w14:textId="77777777" w:rsidR="006565C9" w:rsidRPr="00331FF1" w:rsidRDefault="006565C9" w:rsidP="009F534C">
      <w:pPr>
        <w:spacing w:after="0"/>
        <w:contextualSpacing/>
        <w:jc w:val="both"/>
        <w:rPr>
          <w:rFonts w:ascii="Arial" w:hAnsi="Arial" w:cs="Arial"/>
          <w:b/>
          <w:sz w:val="19"/>
          <w:szCs w:val="19"/>
        </w:rPr>
      </w:pPr>
    </w:p>
    <w:p w14:paraId="6FDEA27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Ingresos Devengados</w:t>
      </w:r>
      <w:r w:rsidRPr="00331FF1">
        <w:rPr>
          <w:rFonts w:ascii="Arial" w:hAnsi="Arial" w:cs="Arial"/>
          <w:sz w:val="19"/>
          <w:szCs w:val="19"/>
        </w:rPr>
        <w:t>: Es el que se realiza cuando existe jurídicamente el derecho de cobro de impuestos, derechos, productos, aprovechamientos y otros ingresos por parte de los entes públicos.</w:t>
      </w:r>
    </w:p>
    <w:p w14:paraId="4B0BA325" w14:textId="77777777" w:rsidR="006565C9" w:rsidRPr="00331FF1" w:rsidRDefault="006565C9" w:rsidP="009F534C">
      <w:pPr>
        <w:spacing w:after="0"/>
        <w:contextualSpacing/>
        <w:jc w:val="both"/>
        <w:rPr>
          <w:rFonts w:ascii="Arial" w:hAnsi="Arial" w:cs="Arial"/>
          <w:sz w:val="19"/>
          <w:szCs w:val="19"/>
        </w:rPr>
      </w:pPr>
    </w:p>
    <w:p w14:paraId="187E9C48" w14:textId="77777777" w:rsidR="006565C9" w:rsidRPr="00331FF1" w:rsidRDefault="006565C9" w:rsidP="009F534C">
      <w:pPr>
        <w:tabs>
          <w:tab w:val="left" w:pos="2712"/>
        </w:tabs>
        <w:spacing w:after="0"/>
        <w:contextualSpacing/>
        <w:jc w:val="both"/>
        <w:rPr>
          <w:rFonts w:ascii="Arial" w:hAnsi="Arial" w:cs="Arial"/>
          <w:sz w:val="19"/>
          <w:szCs w:val="19"/>
        </w:rPr>
      </w:pPr>
      <w:r w:rsidRPr="00331FF1">
        <w:rPr>
          <w:rFonts w:ascii="Arial" w:hAnsi="Arial" w:cs="Arial"/>
          <w:b/>
          <w:sz w:val="19"/>
          <w:szCs w:val="19"/>
        </w:rPr>
        <w:t xml:space="preserve">Ingresos Excedentes: </w:t>
      </w:r>
      <w:r w:rsidRPr="00331FF1">
        <w:rPr>
          <w:rFonts w:ascii="Arial" w:hAnsi="Arial" w:cs="Arial"/>
          <w:sz w:val="19"/>
          <w:szCs w:val="19"/>
        </w:rPr>
        <w:t>Son los recursos que durante el ejercicio fiscal se obtienen en exceso de los aprobados en la Ley de Ingresos.</w:t>
      </w:r>
    </w:p>
    <w:p w14:paraId="4C3E47D4" w14:textId="77777777" w:rsidR="006565C9" w:rsidRPr="00331FF1" w:rsidRDefault="006565C9" w:rsidP="009F534C">
      <w:pPr>
        <w:tabs>
          <w:tab w:val="left" w:pos="2712"/>
        </w:tabs>
        <w:spacing w:after="0"/>
        <w:contextualSpacing/>
        <w:jc w:val="both"/>
        <w:rPr>
          <w:rFonts w:ascii="Arial" w:hAnsi="Arial" w:cs="Arial"/>
          <w:sz w:val="19"/>
          <w:szCs w:val="19"/>
        </w:rPr>
      </w:pPr>
    </w:p>
    <w:p w14:paraId="0C56696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Ingresos Propios</w:t>
      </w:r>
      <w:r w:rsidRPr="00331FF1">
        <w:rPr>
          <w:rFonts w:ascii="Arial" w:hAnsi="Arial" w:cs="Arial"/>
          <w:sz w:val="19"/>
          <w:szCs w:val="19"/>
        </w:rPr>
        <w:t>: Son los recursos que por cualquier concepto obtengan las entidades, distintos a los recursos por concepto de subsidios y transferencias.</w:t>
      </w:r>
    </w:p>
    <w:p w14:paraId="6A168901" w14:textId="77777777" w:rsidR="006565C9" w:rsidRPr="00331FF1" w:rsidRDefault="006565C9" w:rsidP="009F534C">
      <w:pPr>
        <w:spacing w:after="0"/>
        <w:contextualSpacing/>
        <w:jc w:val="both"/>
        <w:rPr>
          <w:rFonts w:ascii="Arial" w:hAnsi="Arial" w:cs="Arial"/>
          <w:sz w:val="19"/>
          <w:szCs w:val="19"/>
        </w:rPr>
      </w:pPr>
    </w:p>
    <w:p w14:paraId="7D92DD7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Ingresos Recaudados</w:t>
      </w:r>
      <w:r w:rsidRPr="00331FF1">
        <w:rPr>
          <w:rFonts w:ascii="Arial" w:hAnsi="Arial" w:cs="Arial"/>
          <w:sz w:val="19"/>
          <w:szCs w:val="19"/>
        </w:rPr>
        <w:t>: Momento contable que refleja el cobro en efectivo o cualquier otro medio de pago de los impuestos, cuotas y aportaciones de seguridad social, contribuciones de mejoras, derechos y productos, aprovechamientos, financiamientos internos y externos; así como de la venta de bienes y servicios, además de participaciones, aportaciones, recursos convenidos, y otros ingresos por parte de los entes públicos.</w:t>
      </w:r>
    </w:p>
    <w:p w14:paraId="064783AA" w14:textId="77777777" w:rsidR="006565C9" w:rsidRPr="00331FF1" w:rsidRDefault="006565C9" w:rsidP="009F534C">
      <w:pPr>
        <w:spacing w:after="0"/>
        <w:contextualSpacing/>
        <w:jc w:val="both"/>
        <w:rPr>
          <w:rFonts w:ascii="Arial" w:hAnsi="Arial" w:cs="Arial"/>
          <w:sz w:val="19"/>
          <w:szCs w:val="19"/>
        </w:rPr>
      </w:pPr>
    </w:p>
    <w:p w14:paraId="0092CB6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Ingresos Tributarios</w:t>
      </w:r>
      <w:r w:rsidRPr="00331FF1">
        <w:rPr>
          <w:rFonts w:ascii="Arial" w:hAnsi="Arial" w:cs="Arial"/>
          <w:sz w:val="19"/>
          <w:szCs w:val="19"/>
        </w:rPr>
        <w:t>: Son las percepciones que obtiene el Gobierno Federal o Estatal por las imposiciones que en forma unilateral y obligatoria fija el Estado a las personas físicas y morales, conforme a la Ley para el Financiamiento del Gasto Público. Su carácter tributario atiende a la naturaleza unilateral y coercitiva de los impuestos, gravando las diversas fuentes generadoras de ingresos: la compra-venta, el consumo y las transferencias.</w:t>
      </w:r>
    </w:p>
    <w:p w14:paraId="1A92F70E" w14:textId="77777777" w:rsidR="006565C9" w:rsidRPr="00331FF1" w:rsidRDefault="006565C9" w:rsidP="009F534C">
      <w:pPr>
        <w:spacing w:after="0"/>
        <w:contextualSpacing/>
        <w:jc w:val="both"/>
        <w:rPr>
          <w:rFonts w:ascii="Arial" w:hAnsi="Arial" w:cs="Arial"/>
          <w:sz w:val="19"/>
          <w:szCs w:val="19"/>
        </w:rPr>
      </w:pPr>
    </w:p>
    <w:p w14:paraId="131CA17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Ingresos Totales: </w:t>
      </w:r>
      <w:r w:rsidRPr="00331FF1">
        <w:rPr>
          <w:rFonts w:ascii="Arial" w:hAnsi="Arial" w:cs="Arial"/>
          <w:sz w:val="19"/>
          <w:szCs w:val="19"/>
        </w:rPr>
        <w:t xml:space="preserve">La totalidad de los ingresos de libre disposición, las transferencias federales etiquetadas y el financiamiento neto. </w:t>
      </w:r>
    </w:p>
    <w:p w14:paraId="4C6C0FBD" w14:textId="77777777" w:rsidR="006565C9" w:rsidRPr="00331FF1" w:rsidRDefault="006565C9" w:rsidP="009F534C">
      <w:pPr>
        <w:spacing w:after="0"/>
        <w:contextualSpacing/>
        <w:jc w:val="both"/>
        <w:rPr>
          <w:rFonts w:ascii="Arial" w:hAnsi="Arial" w:cs="Arial"/>
          <w:sz w:val="19"/>
          <w:szCs w:val="19"/>
        </w:rPr>
      </w:pPr>
    </w:p>
    <w:p w14:paraId="68A4A741"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Interés: </w:t>
      </w:r>
      <w:r w:rsidRPr="00331FF1">
        <w:rPr>
          <w:rFonts w:ascii="Arial" w:hAnsi="Arial" w:cs="Arial"/>
          <w:sz w:val="19"/>
          <w:szCs w:val="19"/>
        </w:rPr>
        <w:t xml:space="preserve">Tasa de utilidad o ganancia del capital, que generalmente se causa o se devenga sobre la base de un tanto por ciento del capital y en relación al tiempo que de éste se disponga. </w:t>
      </w:r>
    </w:p>
    <w:p w14:paraId="0FB145D4" w14:textId="77777777" w:rsidR="006565C9" w:rsidRPr="00331FF1" w:rsidRDefault="006565C9" w:rsidP="009F534C">
      <w:pPr>
        <w:spacing w:after="0"/>
        <w:contextualSpacing/>
        <w:jc w:val="both"/>
        <w:rPr>
          <w:rFonts w:ascii="Arial" w:hAnsi="Arial" w:cs="Arial"/>
          <w:sz w:val="19"/>
          <w:szCs w:val="19"/>
        </w:rPr>
      </w:pPr>
    </w:p>
    <w:p w14:paraId="1ED087F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Inversión Pública Productiva: </w:t>
      </w:r>
      <w:r w:rsidRPr="00331FF1">
        <w:rPr>
          <w:rFonts w:ascii="Arial" w:hAnsi="Arial" w:cs="Arial"/>
          <w:sz w:val="19"/>
          <w:szCs w:val="19"/>
        </w:rPr>
        <w:t>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14:paraId="40FDFB08" w14:textId="77777777" w:rsidR="006565C9" w:rsidRPr="00331FF1" w:rsidRDefault="006565C9" w:rsidP="009F534C">
      <w:pPr>
        <w:spacing w:after="0"/>
        <w:contextualSpacing/>
        <w:jc w:val="both"/>
        <w:rPr>
          <w:rFonts w:ascii="Arial" w:hAnsi="Arial" w:cs="Arial"/>
          <w:sz w:val="19"/>
          <w:szCs w:val="19"/>
        </w:rPr>
      </w:pPr>
    </w:p>
    <w:p w14:paraId="6A9440F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Ley de Ingresos del Municipio de Corregidora, Qro.: </w:t>
      </w:r>
      <w:r w:rsidRPr="00331FF1">
        <w:rPr>
          <w:rFonts w:ascii="Arial" w:hAnsi="Arial" w:cs="Arial"/>
          <w:sz w:val="19"/>
          <w:szCs w:val="19"/>
        </w:rPr>
        <w:t>Norma que establece anualmente los ingresos del gobierno municipal que deberán recaudarse por concepto de impuestos, derechos, productos y aprovechamientos, sus accesorios, emisión de bonos y empréstitos.</w:t>
      </w:r>
    </w:p>
    <w:p w14:paraId="548E1701" w14:textId="77777777" w:rsidR="006565C9" w:rsidRPr="00331FF1" w:rsidRDefault="006565C9" w:rsidP="009F534C">
      <w:pPr>
        <w:spacing w:after="0"/>
        <w:contextualSpacing/>
        <w:jc w:val="both"/>
        <w:rPr>
          <w:rFonts w:ascii="Arial" w:hAnsi="Arial" w:cs="Arial"/>
          <w:sz w:val="19"/>
          <w:szCs w:val="19"/>
        </w:rPr>
      </w:pPr>
    </w:p>
    <w:p w14:paraId="6A156D2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Ley General de Contabilidad Gubernamental: </w:t>
      </w:r>
      <w:r w:rsidRPr="00331FF1">
        <w:rPr>
          <w:rFonts w:ascii="Arial" w:hAnsi="Arial" w:cs="Arial"/>
          <w:sz w:val="19"/>
          <w:szCs w:val="19"/>
        </w:rPr>
        <w:t>Instrumento jurídico que establece los criterios generales de coordinación y la normatividad para la adecuada armonización de los sistemas de contabilidad gubernamental, entre los distintos órdenes de gobierno, es decir,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así como los órganos autónomos federales y estatales. Además de fijar los criterios y reglas para la emisión de información financiera de los entes públicos.</w:t>
      </w:r>
    </w:p>
    <w:p w14:paraId="530A8C86" w14:textId="77777777" w:rsidR="006565C9" w:rsidRPr="00331FF1" w:rsidRDefault="006565C9" w:rsidP="009F534C">
      <w:pPr>
        <w:spacing w:after="0"/>
        <w:contextualSpacing/>
        <w:jc w:val="both"/>
        <w:rPr>
          <w:rFonts w:ascii="Arial" w:hAnsi="Arial" w:cs="Arial"/>
          <w:sz w:val="19"/>
          <w:szCs w:val="19"/>
        </w:rPr>
      </w:pPr>
    </w:p>
    <w:p w14:paraId="56BDD27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Municipio: </w:t>
      </w:r>
      <w:r w:rsidRPr="00331FF1">
        <w:rPr>
          <w:rFonts w:ascii="Arial" w:hAnsi="Arial" w:cs="Arial"/>
          <w:sz w:val="19"/>
          <w:szCs w:val="19"/>
        </w:rPr>
        <w:t>Municipio de Corregidora, Querétaro.</w:t>
      </w:r>
    </w:p>
    <w:p w14:paraId="4B3FD448" w14:textId="77777777" w:rsidR="006565C9" w:rsidRPr="00331FF1" w:rsidRDefault="006565C9" w:rsidP="009F534C">
      <w:pPr>
        <w:spacing w:after="0"/>
        <w:contextualSpacing/>
        <w:jc w:val="both"/>
        <w:rPr>
          <w:rFonts w:ascii="Arial" w:hAnsi="Arial" w:cs="Arial"/>
          <w:b/>
          <w:sz w:val="19"/>
          <w:szCs w:val="19"/>
        </w:rPr>
      </w:pPr>
    </w:p>
    <w:p w14:paraId="6ABF98B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Normas Contables:</w:t>
      </w:r>
      <w:r w:rsidRPr="00331FF1">
        <w:rPr>
          <w:rFonts w:ascii="Arial" w:hAnsi="Arial" w:cs="Arial"/>
          <w:sz w:val="19"/>
          <w:szCs w:val="19"/>
        </w:rPr>
        <w:t xml:space="preserve"> Son los lineamientos, metodologías y procedimientos técnicos dirigidos a dotar, a los entes públicos, de las herramientas necesarias para registrar correctamente las operaciones que afecten su contabilidad, con el propósito de generar información veraz y oportuna para la toma de decisiones y la formulación de estados financieros institucionales y consolidados.</w:t>
      </w:r>
    </w:p>
    <w:p w14:paraId="53524DB1" w14:textId="77777777" w:rsidR="006565C9" w:rsidRPr="00331FF1" w:rsidRDefault="006565C9" w:rsidP="009F534C">
      <w:pPr>
        <w:spacing w:after="0"/>
        <w:contextualSpacing/>
        <w:jc w:val="both"/>
        <w:rPr>
          <w:rFonts w:ascii="Arial" w:hAnsi="Arial" w:cs="Arial"/>
          <w:sz w:val="19"/>
          <w:szCs w:val="19"/>
        </w:rPr>
      </w:pPr>
    </w:p>
    <w:p w14:paraId="177B556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No inconveniente: </w:t>
      </w:r>
      <w:r w:rsidRPr="00331FF1">
        <w:rPr>
          <w:rFonts w:ascii="Arial" w:hAnsi="Arial" w:cs="Arial"/>
          <w:sz w:val="19"/>
          <w:szCs w:val="19"/>
        </w:rPr>
        <w:t>Documento que valida la realización de un evento o actividad con base en las medidas de seguridad aplicables en materia de protección civil a un lugar o establecimiento asentado en el Municipio de Corregidora, Querétaro.</w:t>
      </w:r>
    </w:p>
    <w:p w14:paraId="7187D237" w14:textId="77777777" w:rsidR="006565C9" w:rsidRPr="00331FF1" w:rsidRDefault="006565C9" w:rsidP="009F534C">
      <w:pPr>
        <w:spacing w:after="0"/>
        <w:contextualSpacing/>
        <w:jc w:val="both"/>
        <w:rPr>
          <w:rFonts w:ascii="Arial" w:hAnsi="Arial" w:cs="Arial"/>
          <w:sz w:val="19"/>
          <w:szCs w:val="19"/>
        </w:rPr>
      </w:pPr>
    </w:p>
    <w:p w14:paraId="02986F9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Organismos:</w:t>
      </w:r>
      <w:r w:rsidRPr="00331FF1">
        <w:rPr>
          <w:rFonts w:ascii="Arial" w:hAnsi="Arial" w:cs="Arial"/>
          <w:sz w:val="19"/>
          <w:szCs w:val="19"/>
        </w:rPr>
        <w:t xml:space="preserve"> Todo aquel individuo perteneciente a Asociaciones, Uniones, Escuelas Públicas, Instituciones de Asistencia Privada, Organismos de Gobierno, Ligas Deportivas, clubs y similares y Organizaciones, debiendo acreditar tal carácter.</w:t>
      </w:r>
    </w:p>
    <w:p w14:paraId="2CFE6F3E" w14:textId="77777777" w:rsidR="006565C9" w:rsidRPr="00331FF1" w:rsidRDefault="006565C9" w:rsidP="009F534C">
      <w:pPr>
        <w:spacing w:after="0"/>
        <w:contextualSpacing/>
        <w:jc w:val="both"/>
        <w:rPr>
          <w:rFonts w:ascii="Arial" w:hAnsi="Arial" w:cs="Arial"/>
          <w:sz w:val="19"/>
          <w:szCs w:val="19"/>
        </w:rPr>
      </w:pPr>
    </w:p>
    <w:p w14:paraId="37FE608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Participaciones Federales: </w:t>
      </w:r>
      <w:r w:rsidRPr="00331FF1">
        <w:rPr>
          <w:rFonts w:ascii="Arial" w:hAnsi="Arial" w:cs="Arial"/>
          <w:sz w:val="19"/>
          <w:szCs w:val="19"/>
        </w:rPr>
        <w:t>Son los recursos que corresponden a los estados, municipios y Distrito Federal, conforme al pacto federal, dispuesto en la Ley de Coordinación Fiscal. Los cuales provienen de la Recaudación Federal Participable del ejercicio fiscal correspondiente (que captan las oficinas recaudadoras) y que, en términos de la normatividad aplicable, se distribuyen a través del Ramo General 28 del Presupuesto de Egresos de la Federación: (Participaciones a entidades Federativas y Municipios).</w:t>
      </w:r>
    </w:p>
    <w:p w14:paraId="34C95AE8" w14:textId="77777777" w:rsidR="006565C9" w:rsidRPr="00331FF1" w:rsidRDefault="006565C9" w:rsidP="009F534C">
      <w:pPr>
        <w:spacing w:after="0"/>
        <w:contextualSpacing/>
        <w:jc w:val="both"/>
        <w:rPr>
          <w:rFonts w:ascii="Arial" w:hAnsi="Arial" w:cs="Arial"/>
          <w:sz w:val="19"/>
          <w:szCs w:val="19"/>
        </w:rPr>
      </w:pPr>
    </w:p>
    <w:p w14:paraId="2BB13D8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Plan Municipal de Desarrollo</w:t>
      </w:r>
      <w:r w:rsidRPr="00331FF1">
        <w:rPr>
          <w:rFonts w:ascii="Arial" w:hAnsi="Arial" w:cs="Arial"/>
          <w:sz w:val="19"/>
          <w:szCs w:val="19"/>
        </w:rPr>
        <w:t>: Es el documento que establece los ejes de la política pública municipal, a partir de los cuales se determinan los objetivos, las metas, las estrategias y los programas nacionales que rigen la acción del gobierno.</w:t>
      </w:r>
    </w:p>
    <w:p w14:paraId="4992A702" w14:textId="77777777" w:rsidR="006565C9" w:rsidRPr="00331FF1" w:rsidRDefault="006565C9" w:rsidP="009F534C">
      <w:pPr>
        <w:spacing w:after="0"/>
        <w:contextualSpacing/>
        <w:jc w:val="both"/>
        <w:rPr>
          <w:rFonts w:ascii="Arial" w:hAnsi="Arial" w:cs="Arial"/>
          <w:sz w:val="19"/>
          <w:szCs w:val="19"/>
        </w:rPr>
      </w:pPr>
    </w:p>
    <w:p w14:paraId="1A1DC35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Población: </w:t>
      </w:r>
      <w:r w:rsidRPr="00331FF1">
        <w:rPr>
          <w:rFonts w:ascii="Arial" w:hAnsi="Arial" w:cs="Arial"/>
          <w:sz w:val="19"/>
          <w:szCs w:val="19"/>
        </w:rPr>
        <w:t>Todo aquel individuo que por circunstancias propias a la operación del establecimiento se encuentre al interior de las instalaciones del mismo, entiéndase visitante, proveedor o empleado.</w:t>
      </w:r>
    </w:p>
    <w:p w14:paraId="02DB51EC" w14:textId="77777777" w:rsidR="006565C9" w:rsidRPr="00331FF1" w:rsidRDefault="006565C9" w:rsidP="009F534C">
      <w:pPr>
        <w:spacing w:after="0"/>
        <w:contextualSpacing/>
        <w:jc w:val="both"/>
        <w:rPr>
          <w:rFonts w:ascii="Arial" w:hAnsi="Arial" w:cs="Arial"/>
          <w:sz w:val="19"/>
          <w:szCs w:val="19"/>
        </w:rPr>
      </w:pPr>
    </w:p>
    <w:p w14:paraId="32E28D7F"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 xml:space="preserve">Lo anterior, para determinar el número de población fija y flotante de los establecimientos sujetos a obtener el visto bueno de la Dirección de Protección Civil Municipal de Corregidora, Qro., de conformidad con los requerimientos pedagógicos de los cursos que impartirá la Dirección de Protección Civil Municipal de Corregidora, Qro., por lo que se cobrarán los derechos de capacitación, por hora, por instructor. </w:t>
      </w:r>
    </w:p>
    <w:p w14:paraId="385B14E9" w14:textId="77777777" w:rsidR="006565C9" w:rsidRPr="00331FF1" w:rsidRDefault="006565C9" w:rsidP="009F534C">
      <w:pPr>
        <w:spacing w:after="0"/>
        <w:contextualSpacing/>
        <w:jc w:val="both"/>
        <w:rPr>
          <w:rFonts w:ascii="Arial" w:hAnsi="Arial" w:cs="Arial"/>
          <w:b/>
          <w:sz w:val="19"/>
          <w:szCs w:val="19"/>
        </w:rPr>
      </w:pPr>
    </w:p>
    <w:p w14:paraId="193DFBF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Predio: </w:t>
      </w:r>
      <w:r w:rsidRPr="00331FF1">
        <w:rPr>
          <w:rFonts w:ascii="Arial" w:hAnsi="Arial" w:cs="Arial"/>
          <w:sz w:val="19"/>
          <w:szCs w:val="19"/>
        </w:rPr>
        <w:t>El inmueble constituido por el suelo o por éste y las construcciones adheridas a él.</w:t>
      </w:r>
    </w:p>
    <w:p w14:paraId="79F84450" w14:textId="77777777" w:rsidR="006565C9" w:rsidRPr="00331FF1" w:rsidRDefault="006565C9" w:rsidP="009F534C">
      <w:pPr>
        <w:spacing w:after="0"/>
        <w:contextualSpacing/>
        <w:jc w:val="both"/>
        <w:rPr>
          <w:rFonts w:ascii="Arial" w:hAnsi="Arial" w:cs="Arial"/>
          <w:sz w:val="19"/>
          <w:szCs w:val="19"/>
        </w:rPr>
      </w:pPr>
    </w:p>
    <w:p w14:paraId="4461AE7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Predio Baldío</w:t>
      </w:r>
      <w:r w:rsidRPr="00331FF1">
        <w:rPr>
          <w:rFonts w:ascii="Arial" w:hAnsi="Arial" w:cs="Arial"/>
          <w:sz w:val="19"/>
          <w:szCs w:val="19"/>
        </w:rPr>
        <w:t>: El predio urbano que carezca de construcciones o tenga únicamente bardas perimetrales, así como los predios que contengan construcciones cuyo valor catastral represente menos del diez por ciento del valor catastral del terreno, sin incluir bardas perimetrales.</w:t>
      </w:r>
    </w:p>
    <w:p w14:paraId="726FF44F" w14:textId="77777777" w:rsidR="006565C9" w:rsidRPr="00331FF1" w:rsidRDefault="006565C9" w:rsidP="009F534C">
      <w:pPr>
        <w:spacing w:after="0"/>
        <w:contextualSpacing/>
        <w:jc w:val="both"/>
        <w:rPr>
          <w:rFonts w:ascii="Arial" w:hAnsi="Arial" w:cs="Arial"/>
          <w:sz w:val="19"/>
          <w:szCs w:val="19"/>
        </w:rPr>
      </w:pPr>
    </w:p>
    <w:p w14:paraId="4BFC610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Predio de Fraccionamiento en Proceso de Ejecución: </w:t>
      </w:r>
      <w:r w:rsidRPr="00331FF1">
        <w:rPr>
          <w:rFonts w:ascii="Arial" w:hAnsi="Arial" w:cs="Arial"/>
          <w:sz w:val="19"/>
          <w:szCs w:val="19"/>
        </w:rPr>
        <w:t>El predio o fracción de él, constituido como fraccionamiento en los términos del Código Urbano del Estado de Querétaro, cuya autorización provisional de venta de lotes o la definitiva de fraccionamiento ha sido publicada en el Periódico Oficial del Gobierno del Estado Querétaro “La Sombra de Arteaga” y que el propietario o copropietarios cuenten con el reconocimiento de causahabiencia. Esta clasificación se conserva hasta que se haga entrega de las obras de urbanización al Municipio correspondiente, en los términos del ordenamiento antes mencionado o se tenga más del sesenta por ciento de la superficie vendible enajenada.</w:t>
      </w:r>
    </w:p>
    <w:p w14:paraId="2C240E5C" w14:textId="77777777" w:rsidR="006565C9" w:rsidRPr="00331FF1" w:rsidRDefault="006565C9" w:rsidP="009F534C">
      <w:pPr>
        <w:spacing w:after="0"/>
        <w:contextualSpacing/>
        <w:jc w:val="both"/>
        <w:rPr>
          <w:rFonts w:ascii="Arial" w:hAnsi="Arial" w:cs="Arial"/>
          <w:sz w:val="19"/>
          <w:szCs w:val="19"/>
        </w:rPr>
      </w:pPr>
    </w:p>
    <w:p w14:paraId="7E47A2B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Predio de Producción Agrícola:</w:t>
      </w:r>
      <w:r w:rsidRPr="00331FF1">
        <w:rPr>
          <w:rFonts w:ascii="Arial" w:hAnsi="Arial" w:cs="Arial"/>
          <w:sz w:val="19"/>
          <w:szCs w:val="19"/>
        </w:rPr>
        <w:t xml:space="preserve"> Predio de producción agrícola con dominio pleno que provenga de ejido: la parcela de origen ejidal que cuente con dominio pleno, que permanezca en propiedad del ejidatario y que sea destinada permanentemente a la agricultura, independientemente de que cuente con infraestructura urbana.</w:t>
      </w:r>
    </w:p>
    <w:p w14:paraId="1D39D7F1" w14:textId="77777777" w:rsidR="006565C9" w:rsidRPr="00331FF1" w:rsidRDefault="006565C9" w:rsidP="009F534C">
      <w:pPr>
        <w:spacing w:after="0"/>
        <w:contextualSpacing/>
        <w:jc w:val="both"/>
        <w:rPr>
          <w:rFonts w:ascii="Arial" w:hAnsi="Arial" w:cs="Arial"/>
          <w:sz w:val="19"/>
          <w:szCs w:val="19"/>
        </w:rPr>
      </w:pPr>
    </w:p>
    <w:p w14:paraId="4F1DF87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Predio Rústico:</w:t>
      </w:r>
      <w:r w:rsidRPr="00331FF1">
        <w:rPr>
          <w:rFonts w:ascii="Arial" w:hAnsi="Arial" w:cs="Arial"/>
          <w:sz w:val="19"/>
          <w:szCs w:val="19"/>
        </w:rPr>
        <w:t xml:space="preserve"> El que se ubique fuera del límite de un centro de población, de conformidad a la normatividad aplicable en materia de desarrollo urbano y que no se encuentre en ninguno de los supuestos de la fracción anterior.</w:t>
      </w:r>
    </w:p>
    <w:p w14:paraId="4BD1C4BF" w14:textId="77777777" w:rsidR="006565C9" w:rsidRPr="00331FF1" w:rsidRDefault="006565C9" w:rsidP="009F534C">
      <w:pPr>
        <w:spacing w:after="0"/>
        <w:contextualSpacing/>
        <w:jc w:val="both"/>
        <w:rPr>
          <w:rFonts w:ascii="Arial" w:hAnsi="Arial" w:cs="Arial"/>
          <w:sz w:val="19"/>
          <w:szCs w:val="19"/>
        </w:rPr>
      </w:pPr>
    </w:p>
    <w:p w14:paraId="4975B33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Predio Urbano: </w:t>
      </w:r>
      <w:r w:rsidRPr="00331FF1">
        <w:rPr>
          <w:rFonts w:ascii="Arial" w:hAnsi="Arial" w:cs="Arial"/>
          <w:sz w:val="19"/>
          <w:szCs w:val="19"/>
        </w:rPr>
        <w:t>El inmueble constituido por el suelo o por éste y las construcciones adheridas a él.</w:t>
      </w:r>
    </w:p>
    <w:p w14:paraId="43695165" w14:textId="77777777" w:rsidR="006565C9" w:rsidRPr="00331FF1" w:rsidRDefault="006565C9" w:rsidP="009F534C">
      <w:pPr>
        <w:spacing w:after="0"/>
        <w:contextualSpacing/>
        <w:jc w:val="both"/>
        <w:rPr>
          <w:rFonts w:ascii="Arial" w:hAnsi="Arial" w:cs="Arial"/>
          <w:sz w:val="19"/>
          <w:szCs w:val="19"/>
        </w:rPr>
      </w:pPr>
    </w:p>
    <w:p w14:paraId="3A6478A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Predio Urbano Edificado: </w:t>
      </w:r>
      <w:r w:rsidRPr="00331FF1">
        <w:rPr>
          <w:rFonts w:ascii="Arial" w:hAnsi="Arial" w:cs="Arial"/>
          <w:sz w:val="19"/>
          <w:szCs w:val="19"/>
        </w:rPr>
        <w:t>El que contenga construcciones permanentes o en proceso, cuyo valor catastral de dichas construcciones represente por lo menos un diez por ciento del valor catastral del terreno y los que se destinen y así se acredite, para los siguientes fines: a) Campos o instalaciones deportivas permanentes; b) Actividades agrícolas, pecuarias o piscícolas permanentes; c) Actividades industriales, comerciales o de prestación de servicios permanentes; que cuenten con licencia de funcionamiento municipal vigente para esa actividad; d) Casa habitación permanente; y e) Unidades sujetas a régimen de condominio.</w:t>
      </w:r>
    </w:p>
    <w:p w14:paraId="3B75FDF4" w14:textId="77777777" w:rsidR="006565C9" w:rsidRPr="00331FF1" w:rsidRDefault="006565C9" w:rsidP="009F534C">
      <w:pPr>
        <w:spacing w:after="0"/>
        <w:contextualSpacing/>
        <w:jc w:val="both"/>
        <w:rPr>
          <w:rFonts w:ascii="Arial" w:hAnsi="Arial" w:cs="Arial"/>
          <w:sz w:val="19"/>
          <w:szCs w:val="19"/>
        </w:rPr>
      </w:pPr>
    </w:p>
    <w:p w14:paraId="389C5E92"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Programa de Gasto: </w:t>
      </w:r>
      <w:r w:rsidRPr="00331FF1">
        <w:rPr>
          <w:rFonts w:ascii="Arial" w:hAnsi="Arial" w:cs="Arial"/>
          <w:sz w:val="19"/>
          <w:szCs w:val="19"/>
        </w:rPr>
        <w:t>La asignación de recursos que debe reflejar la consistencia de apoyar a los grupos vulnerables, dentro del cumplimiento de metas y objetivos a los ejes rectores del Plan Municipal de Desarrollo vigente.</w:t>
      </w:r>
    </w:p>
    <w:p w14:paraId="61E4D437" w14:textId="77777777" w:rsidR="006565C9" w:rsidRPr="00331FF1" w:rsidRDefault="006565C9" w:rsidP="009F534C">
      <w:pPr>
        <w:spacing w:after="0"/>
        <w:contextualSpacing/>
        <w:jc w:val="both"/>
        <w:rPr>
          <w:rFonts w:ascii="Arial" w:hAnsi="Arial" w:cs="Arial"/>
          <w:b/>
          <w:sz w:val="19"/>
          <w:szCs w:val="19"/>
        </w:rPr>
      </w:pPr>
    </w:p>
    <w:p w14:paraId="22AE1F45"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Reserva Urbana: </w:t>
      </w:r>
      <w:r w:rsidRPr="00331FF1">
        <w:rPr>
          <w:rFonts w:ascii="Arial" w:hAnsi="Arial" w:cs="Arial"/>
          <w:sz w:val="19"/>
          <w:szCs w:val="19"/>
        </w:rPr>
        <w:t xml:space="preserve">El predio urbano que no cuente con frente a vialidades y sistemas de infraestructura urbana, que se encuentre fuera del límite de la mancha urbana y que, de conformidad a las disposiciones en materia de desarrollo urbano, le corresponda un uso de suelo urbano o que la autoridad municipal competente le haya autorizado el uso de suelo urbano. </w:t>
      </w:r>
    </w:p>
    <w:p w14:paraId="0CF25304" w14:textId="77777777" w:rsidR="006565C9" w:rsidRPr="00331FF1" w:rsidRDefault="006565C9" w:rsidP="009F534C">
      <w:pPr>
        <w:spacing w:after="0"/>
        <w:contextualSpacing/>
        <w:jc w:val="both"/>
        <w:rPr>
          <w:rFonts w:ascii="Arial" w:hAnsi="Arial" w:cs="Arial"/>
          <w:sz w:val="19"/>
          <w:szCs w:val="19"/>
        </w:rPr>
      </w:pPr>
    </w:p>
    <w:p w14:paraId="476775B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Se entiende por límite de la mancha urbana, el polígono formado por las áreas que en las localidades del Estado cuentan con algún sistema de infraestructura urbana o con vialidades urbanas, de acuerdo a la cartografía existente en la Dirección de Catastro o en la Dirección Municipal de Catastro que corresponda.</w:t>
      </w:r>
    </w:p>
    <w:p w14:paraId="671C4007" w14:textId="77777777" w:rsidR="006565C9" w:rsidRPr="00331FF1" w:rsidRDefault="006565C9" w:rsidP="009F534C">
      <w:pPr>
        <w:spacing w:after="0"/>
        <w:contextualSpacing/>
        <w:jc w:val="both"/>
        <w:rPr>
          <w:rFonts w:ascii="Arial" w:hAnsi="Arial" w:cs="Arial"/>
          <w:sz w:val="19"/>
          <w:szCs w:val="19"/>
        </w:rPr>
      </w:pPr>
    </w:p>
    <w:p w14:paraId="41D1361E"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Subsidios: </w:t>
      </w:r>
      <w:r w:rsidRPr="00331FF1">
        <w:rPr>
          <w:rFonts w:ascii="Arial" w:hAnsi="Arial" w:cs="Arial"/>
          <w:sz w:val="19"/>
          <w:szCs w:val="19"/>
        </w:rPr>
        <w:t>Son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1215F41E" w14:textId="77777777" w:rsidR="006565C9" w:rsidRPr="00331FF1" w:rsidRDefault="006565C9" w:rsidP="009F534C">
      <w:pPr>
        <w:spacing w:after="0"/>
        <w:contextualSpacing/>
        <w:jc w:val="both"/>
        <w:rPr>
          <w:rFonts w:ascii="Arial" w:hAnsi="Arial" w:cs="Arial"/>
          <w:sz w:val="19"/>
          <w:szCs w:val="19"/>
        </w:rPr>
      </w:pPr>
    </w:p>
    <w:p w14:paraId="6F42E6D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Tasa</w:t>
      </w:r>
      <w:r w:rsidRPr="00331FF1">
        <w:rPr>
          <w:rFonts w:ascii="Arial" w:hAnsi="Arial" w:cs="Arial"/>
          <w:sz w:val="19"/>
          <w:szCs w:val="19"/>
        </w:rPr>
        <w:t>: Indicador básico para estimar en términos relativos el comportamiento de determinadas variables.</w:t>
      </w:r>
    </w:p>
    <w:p w14:paraId="749F5618" w14:textId="77777777" w:rsidR="006565C9" w:rsidRPr="00331FF1" w:rsidRDefault="006565C9" w:rsidP="009F534C">
      <w:pPr>
        <w:spacing w:after="0"/>
        <w:contextualSpacing/>
        <w:jc w:val="both"/>
        <w:rPr>
          <w:rFonts w:ascii="Arial" w:hAnsi="Arial" w:cs="Arial"/>
          <w:sz w:val="19"/>
          <w:szCs w:val="19"/>
        </w:rPr>
      </w:pPr>
    </w:p>
    <w:p w14:paraId="1FB6BE5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Transferencias: </w:t>
      </w:r>
      <w:r w:rsidRPr="00331FF1">
        <w:rPr>
          <w:rFonts w:ascii="Arial" w:hAnsi="Arial" w:cs="Arial"/>
          <w:sz w:val="19"/>
          <w:szCs w:val="19"/>
        </w:rPr>
        <w:t>Son las asignaciones de recursos federales previstas en los presupuestos de las dependencias, destinadas a las entidades bajo su coordinación sectorial o en su caso, a los órganos administrativos desconcentrados, para sufragar los gastos de operación y de capital, incluyendo el déficit de operación y los gastos de administración asociados al otorgamiento de subsidios; tanto como a la Entidades Federativas, con base en convenios de asignación; así como las asignaciones para el apoyo de programas de las entidades vinculados con operaciones de inversión financiera o para el pago de intereses, comisiones y gastos, derivados de créditos contratados en moneda nacional o extranjera.</w:t>
      </w:r>
    </w:p>
    <w:p w14:paraId="40B117E6" w14:textId="77777777" w:rsidR="006565C9" w:rsidRPr="00331FF1" w:rsidRDefault="006565C9" w:rsidP="009F534C">
      <w:pPr>
        <w:spacing w:after="0"/>
        <w:contextualSpacing/>
        <w:jc w:val="both"/>
        <w:rPr>
          <w:rFonts w:ascii="Arial" w:hAnsi="Arial" w:cs="Arial"/>
          <w:sz w:val="19"/>
          <w:szCs w:val="19"/>
        </w:rPr>
      </w:pPr>
    </w:p>
    <w:p w14:paraId="64EEBBE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Transparencia:</w:t>
      </w:r>
      <w:r w:rsidRPr="00331FF1">
        <w:rPr>
          <w:rFonts w:ascii="Arial" w:hAnsi="Arial" w:cs="Arial"/>
          <w:sz w:val="19"/>
          <w:szCs w:val="19"/>
        </w:rPr>
        <w:t xml:space="preserve"> Son las acciones que permiten garantizar el acceso de toda persona; regulación del principio de libre información, de acuerdo a lo dispuesto por Ley de Transparencia y Acceso a la Información Pública del Estado de Querétaro.</w:t>
      </w:r>
    </w:p>
    <w:p w14:paraId="35AB7598" w14:textId="77777777" w:rsidR="006565C9" w:rsidRPr="00331FF1" w:rsidRDefault="006565C9" w:rsidP="009F534C">
      <w:pPr>
        <w:spacing w:after="0"/>
        <w:contextualSpacing/>
        <w:jc w:val="both"/>
        <w:rPr>
          <w:rFonts w:ascii="Arial" w:hAnsi="Arial" w:cs="Arial"/>
          <w:sz w:val="19"/>
          <w:szCs w:val="19"/>
        </w:rPr>
      </w:pPr>
    </w:p>
    <w:p w14:paraId="0DCB188C"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Valor Catastral:</w:t>
      </w:r>
      <w:r w:rsidRPr="00331FF1">
        <w:rPr>
          <w:rFonts w:ascii="Arial" w:hAnsi="Arial" w:cs="Arial"/>
          <w:sz w:val="19"/>
          <w:szCs w:val="19"/>
        </w:rPr>
        <w:t xml:space="preserve"> Aquél que sea determinado por la dependencia encargada del catastro correspondiente, conforme a la Ley de la materia.</w:t>
      </w:r>
    </w:p>
    <w:p w14:paraId="43795B8C" w14:textId="77777777" w:rsidR="006565C9" w:rsidRPr="00331FF1" w:rsidRDefault="006565C9" w:rsidP="009F534C">
      <w:pPr>
        <w:spacing w:after="0"/>
        <w:contextualSpacing/>
        <w:jc w:val="both"/>
        <w:rPr>
          <w:rFonts w:ascii="Arial" w:hAnsi="Arial" w:cs="Arial"/>
          <w:sz w:val="19"/>
          <w:szCs w:val="19"/>
        </w:rPr>
      </w:pPr>
    </w:p>
    <w:p w14:paraId="21B9D58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Valor Comercial:</w:t>
      </w:r>
      <w:r w:rsidRPr="00331FF1">
        <w:rPr>
          <w:rFonts w:ascii="Arial" w:hAnsi="Arial" w:cs="Arial"/>
          <w:sz w:val="19"/>
          <w:szCs w:val="19"/>
        </w:rPr>
        <w:t xml:space="preserve"> Se entiende como la cantidad más alta, expresada en términos monetarios, mediante la cual se intercambiaría un bien en el mercado corriente de bienes, entre un comprador y un vendedor que actúan sin presiones ni ventajas de uno y otro, en un mercado abierto y competido, en las circunstancias prevalecientes a la fecha del avalúo y en un plazo razonable de exposición.</w:t>
      </w:r>
    </w:p>
    <w:p w14:paraId="7141D424" w14:textId="77777777" w:rsidR="006565C9" w:rsidRPr="00331FF1" w:rsidRDefault="006565C9" w:rsidP="009F534C">
      <w:pPr>
        <w:spacing w:after="0"/>
        <w:contextualSpacing/>
        <w:jc w:val="both"/>
        <w:rPr>
          <w:rFonts w:ascii="Arial" w:hAnsi="Arial" w:cs="Arial"/>
          <w:sz w:val="19"/>
          <w:szCs w:val="19"/>
        </w:rPr>
      </w:pPr>
    </w:p>
    <w:p w14:paraId="05744E16"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TRANSITORIOS</w:t>
      </w:r>
    </w:p>
    <w:p w14:paraId="59E44FC6" w14:textId="77777777" w:rsidR="006565C9" w:rsidRPr="00331FF1" w:rsidRDefault="006565C9" w:rsidP="009F534C">
      <w:pPr>
        <w:spacing w:after="0"/>
        <w:contextualSpacing/>
        <w:rPr>
          <w:rFonts w:ascii="Arial" w:hAnsi="Arial" w:cs="Arial"/>
          <w:b/>
          <w:sz w:val="19"/>
          <w:szCs w:val="19"/>
        </w:rPr>
      </w:pPr>
    </w:p>
    <w:p w14:paraId="26D5381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Primero.</w:t>
      </w:r>
      <w:r w:rsidRPr="00331FF1">
        <w:rPr>
          <w:rFonts w:ascii="Arial" w:hAnsi="Arial" w:cs="Arial"/>
          <w:sz w:val="19"/>
          <w:szCs w:val="19"/>
        </w:rPr>
        <w:t xml:space="preserve"> La presente Ley entrará en vigor el 1° de enero del ejercicio fiscal 2023.</w:t>
      </w:r>
    </w:p>
    <w:p w14:paraId="5CD5D067" w14:textId="77777777" w:rsidR="006565C9" w:rsidRPr="00331FF1" w:rsidRDefault="006565C9" w:rsidP="009F534C">
      <w:pPr>
        <w:spacing w:after="0"/>
        <w:contextualSpacing/>
        <w:jc w:val="both"/>
        <w:rPr>
          <w:rFonts w:ascii="Arial" w:hAnsi="Arial" w:cs="Arial"/>
          <w:sz w:val="19"/>
          <w:szCs w:val="19"/>
        </w:rPr>
      </w:pPr>
    </w:p>
    <w:p w14:paraId="11A8D789"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Segundo.</w:t>
      </w:r>
      <w:r w:rsidRPr="00331FF1">
        <w:rPr>
          <w:rFonts w:ascii="Arial" w:hAnsi="Arial" w:cs="Arial"/>
          <w:sz w:val="19"/>
          <w:szCs w:val="19"/>
        </w:rPr>
        <w:t xml:space="preserve"> Cualquier disposición expedida con anterioridad y que se oponga a la presente Ley, queda derogada.</w:t>
      </w:r>
    </w:p>
    <w:p w14:paraId="15616DA0" w14:textId="77777777" w:rsidR="006565C9" w:rsidRPr="00331FF1" w:rsidRDefault="006565C9" w:rsidP="009F534C">
      <w:pPr>
        <w:spacing w:after="0"/>
        <w:contextualSpacing/>
        <w:jc w:val="both"/>
        <w:rPr>
          <w:rFonts w:ascii="Arial" w:hAnsi="Arial" w:cs="Arial"/>
          <w:sz w:val="19"/>
          <w:szCs w:val="19"/>
        </w:rPr>
      </w:pPr>
    </w:p>
    <w:p w14:paraId="55B75835" w14:textId="77777777" w:rsidR="006565C9" w:rsidRPr="00331FF1" w:rsidRDefault="006565C9" w:rsidP="009F534C">
      <w:pPr>
        <w:tabs>
          <w:tab w:val="left" w:pos="2815"/>
        </w:tabs>
        <w:spacing w:after="0"/>
        <w:ind w:hanging="34"/>
        <w:contextualSpacing/>
        <w:jc w:val="both"/>
        <w:rPr>
          <w:rFonts w:ascii="Arial" w:hAnsi="Arial" w:cs="Arial"/>
          <w:sz w:val="19"/>
          <w:szCs w:val="19"/>
        </w:rPr>
      </w:pPr>
      <w:r w:rsidRPr="00331FF1">
        <w:rPr>
          <w:rFonts w:ascii="Arial" w:hAnsi="Arial" w:cs="Arial"/>
          <w:sz w:val="19"/>
          <w:szCs w:val="19"/>
        </w:rPr>
        <w:tab/>
      </w:r>
      <w:r w:rsidRPr="00331FF1">
        <w:rPr>
          <w:rFonts w:ascii="Arial" w:hAnsi="Arial" w:cs="Arial"/>
          <w:b/>
          <w:sz w:val="19"/>
          <w:szCs w:val="19"/>
        </w:rPr>
        <w:t>Artículo Tercero.</w:t>
      </w:r>
      <w:r w:rsidRPr="00331FF1">
        <w:rPr>
          <w:rFonts w:ascii="Arial" w:hAnsi="Arial" w:cs="Arial"/>
          <w:sz w:val="19"/>
          <w:szCs w:val="19"/>
        </w:rPr>
        <w:t xml:space="preserve"> Las tarifas en cuanto a montos y plazos, estarán sujetas a lo dispuesto por la presente Ley.</w:t>
      </w:r>
    </w:p>
    <w:p w14:paraId="75BFD539" w14:textId="77777777" w:rsidR="006565C9" w:rsidRPr="00331FF1" w:rsidRDefault="006565C9" w:rsidP="009F534C">
      <w:pPr>
        <w:tabs>
          <w:tab w:val="left" w:pos="2815"/>
        </w:tabs>
        <w:spacing w:after="0"/>
        <w:ind w:hanging="34"/>
        <w:contextualSpacing/>
        <w:jc w:val="both"/>
        <w:rPr>
          <w:rFonts w:ascii="Arial" w:hAnsi="Arial" w:cs="Arial"/>
          <w:sz w:val="19"/>
          <w:szCs w:val="19"/>
        </w:rPr>
      </w:pPr>
    </w:p>
    <w:p w14:paraId="5B63E21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Artículo Cuarto. </w:t>
      </w:r>
      <w:r w:rsidRPr="00331FF1">
        <w:rPr>
          <w:rFonts w:ascii="Arial" w:hAnsi="Arial" w:cs="Arial"/>
          <w:sz w:val="19"/>
          <w:szCs w:val="19"/>
        </w:rPr>
        <w:t>Para los efectos de la presente Ley, el importe señalado en las tablas de conceptos, se entenderá como el costo, tarifa o monto de las contribuciones municipales a pagar en moneda nacional.</w:t>
      </w:r>
    </w:p>
    <w:p w14:paraId="21E58C43" w14:textId="77777777" w:rsidR="006565C9" w:rsidRPr="00331FF1" w:rsidRDefault="006565C9" w:rsidP="009F534C">
      <w:pPr>
        <w:spacing w:after="0"/>
        <w:contextualSpacing/>
        <w:jc w:val="both"/>
        <w:rPr>
          <w:rFonts w:ascii="Arial" w:hAnsi="Arial" w:cs="Arial"/>
          <w:b/>
          <w:sz w:val="19"/>
          <w:szCs w:val="19"/>
        </w:rPr>
      </w:pPr>
    </w:p>
    <w:p w14:paraId="7E429C2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Quinto</w:t>
      </w:r>
      <w:r w:rsidRPr="00331FF1">
        <w:rPr>
          <w:rFonts w:ascii="Arial" w:hAnsi="Arial" w:cs="Arial"/>
          <w:sz w:val="19"/>
          <w:szCs w:val="19"/>
        </w:rPr>
        <w:t>. De conformidad con lo dispuesto en el artículo 14 de la Ley de Disciplina Financiera de las Entidades Federativas y Municipios y para efectos administrativos y exclusivamente en el ámbito de su competencia y atribuciones, el encargado de las finanzas públicas municipales, regulará el uso, destino y aplicación de los ingresos excedentes, tomando en consideración: a) los ingresos locales; b) los ingresos extraordinarios; y c) las participaciones, aportaciones, convenios y otros, que se perciban en el ejercicio fiscal 2023, así como los ajustes al Financiamiento Propio con que se iniciará el ejercicio fiscal 2023 posterior al cierre contable definitivo del ejercicio 2022. Lo anterior, de conformidad con lo que en su caso establezcan las disposiciones de carácter federal o local que resulten aplicables.</w:t>
      </w:r>
    </w:p>
    <w:p w14:paraId="5C6CD496" w14:textId="77777777" w:rsidR="006565C9" w:rsidRPr="00331FF1" w:rsidRDefault="006565C9" w:rsidP="009F534C">
      <w:pPr>
        <w:spacing w:after="0"/>
        <w:ind w:left="708" w:hanging="708"/>
        <w:contextualSpacing/>
        <w:jc w:val="both"/>
        <w:rPr>
          <w:rFonts w:ascii="Arial" w:hAnsi="Arial" w:cs="Arial"/>
          <w:sz w:val="19"/>
          <w:szCs w:val="19"/>
        </w:rPr>
      </w:pPr>
    </w:p>
    <w:p w14:paraId="562471A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Sexto.</w:t>
      </w:r>
      <w:r w:rsidRPr="00331FF1">
        <w:rPr>
          <w:rFonts w:ascii="Arial" w:hAnsi="Arial" w:cs="Arial"/>
          <w:sz w:val="19"/>
          <w:szCs w:val="19"/>
        </w:rPr>
        <w:t xml:space="preserve"> La interpretación de la presente Ley, para efectos administrativos y exclusivamente en el ámbito de su competencia y atribuciones, corresponde a la Secretaría de Tesorería y Finanzas del Municipio de Corregidora, Qro., conforme a las disposiciones y definiciones que establezcan las leyes aplicables en la materia.</w:t>
      </w:r>
    </w:p>
    <w:p w14:paraId="4F291AD7" w14:textId="77777777" w:rsidR="006565C9" w:rsidRPr="00331FF1" w:rsidRDefault="006565C9" w:rsidP="009F534C">
      <w:pPr>
        <w:spacing w:after="0"/>
        <w:contextualSpacing/>
        <w:jc w:val="both"/>
        <w:rPr>
          <w:rFonts w:ascii="Arial" w:hAnsi="Arial" w:cs="Arial"/>
          <w:sz w:val="19"/>
          <w:szCs w:val="19"/>
        </w:rPr>
      </w:pPr>
    </w:p>
    <w:p w14:paraId="76F777A7"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Séptimo</w:t>
      </w:r>
      <w:r w:rsidRPr="00331FF1">
        <w:rPr>
          <w:rFonts w:ascii="Arial" w:hAnsi="Arial" w:cs="Arial"/>
          <w:sz w:val="19"/>
          <w:szCs w:val="19"/>
        </w:rPr>
        <w:t>. Para el ejercicio fiscal 2023, no se contempla la contratación de financiamiento.</w:t>
      </w:r>
    </w:p>
    <w:p w14:paraId="0EB641CC" w14:textId="77777777" w:rsidR="006565C9" w:rsidRPr="00331FF1" w:rsidRDefault="006565C9" w:rsidP="009F534C">
      <w:pPr>
        <w:spacing w:after="0"/>
        <w:contextualSpacing/>
        <w:jc w:val="both"/>
        <w:rPr>
          <w:rFonts w:ascii="Arial" w:hAnsi="Arial" w:cs="Arial"/>
          <w:sz w:val="19"/>
          <w:szCs w:val="19"/>
        </w:rPr>
      </w:pPr>
    </w:p>
    <w:p w14:paraId="0106F9F8" w14:textId="77777777" w:rsidR="006565C9" w:rsidRPr="00331FF1" w:rsidRDefault="006565C9" w:rsidP="009F534C">
      <w:pPr>
        <w:spacing w:after="0"/>
        <w:contextualSpacing/>
        <w:jc w:val="both"/>
        <w:rPr>
          <w:rFonts w:ascii="Arial" w:hAnsi="Arial" w:cs="Arial"/>
          <w:b/>
          <w:sz w:val="19"/>
          <w:szCs w:val="19"/>
        </w:rPr>
      </w:pPr>
      <w:r w:rsidRPr="00331FF1">
        <w:rPr>
          <w:rFonts w:ascii="Arial" w:hAnsi="Arial" w:cs="Arial"/>
          <w:b/>
          <w:sz w:val="19"/>
          <w:szCs w:val="19"/>
        </w:rPr>
        <w:t xml:space="preserve">Artículo Octavo. </w:t>
      </w:r>
      <w:r w:rsidRPr="00331FF1">
        <w:rPr>
          <w:rFonts w:ascii="Arial" w:hAnsi="Arial" w:cs="Arial"/>
          <w:sz w:val="19"/>
          <w:szCs w:val="19"/>
        </w:rPr>
        <w:t xml:space="preserve">Cuando de las normas legales se denominen ingresos de libre disposición, se entenderán los ingresos locales y las participaciones federales, así como los recursos que, en su caso, se reciban del fondo de estabilización de los ingresos de las entidades federativas en términos del artículo 19 de la Ley Federal de Presupuesto y Responsabilidad Hacendaria y cualquier otro recurso que no esté destinado a un fin específico. </w:t>
      </w:r>
      <w:r w:rsidRPr="00331FF1">
        <w:rPr>
          <w:rFonts w:ascii="Arial" w:hAnsi="Arial" w:cs="Arial"/>
          <w:b/>
          <w:sz w:val="19"/>
          <w:szCs w:val="19"/>
        </w:rPr>
        <w:t xml:space="preserve"> </w:t>
      </w:r>
    </w:p>
    <w:p w14:paraId="03B03DD2" w14:textId="77777777" w:rsidR="006565C9" w:rsidRPr="00331FF1" w:rsidRDefault="006565C9" w:rsidP="009F534C">
      <w:pPr>
        <w:spacing w:after="0"/>
        <w:contextualSpacing/>
        <w:jc w:val="both"/>
        <w:rPr>
          <w:rFonts w:ascii="Arial" w:hAnsi="Arial" w:cs="Arial"/>
          <w:sz w:val="19"/>
          <w:szCs w:val="19"/>
        </w:rPr>
      </w:pPr>
    </w:p>
    <w:p w14:paraId="1B40408A"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w:t>
      </w:r>
      <w:r w:rsidRPr="00331FF1">
        <w:rPr>
          <w:rFonts w:ascii="Arial" w:hAnsi="Arial" w:cs="Arial"/>
          <w:sz w:val="19"/>
          <w:szCs w:val="19"/>
          <w:lang w:eastAsia="es-MX"/>
        </w:rPr>
        <w:t xml:space="preserve"> </w:t>
      </w:r>
      <w:r w:rsidRPr="00331FF1">
        <w:rPr>
          <w:rFonts w:ascii="Arial" w:hAnsi="Arial" w:cs="Arial"/>
          <w:b/>
          <w:sz w:val="19"/>
          <w:szCs w:val="19"/>
        </w:rPr>
        <w:t xml:space="preserve">Noveno. </w:t>
      </w:r>
      <w:r w:rsidRPr="00331FF1">
        <w:rPr>
          <w:rFonts w:ascii="Arial" w:hAnsi="Arial" w:cs="Arial"/>
          <w:sz w:val="19"/>
          <w:szCs w:val="19"/>
          <w:lang w:eastAsia="es-MX"/>
        </w:rPr>
        <w:t xml:space="preserve">Para efecto de lo señalado en los artículos 43 y 44 de la presente Ley, se tendrá en definitiva lo establecido por el Poder Ejecutivo del Estado de Querétaro, en relación de con los montos que se establezcan conforme a la Ley de Coordinación Fiscal, la Ley de Coordinación Fiscal Estatal Intermunicipal del Estado de Querétaro y la Ley que Fija las Bases, Montos y Plazos conforme a las cuales se distribuirán las Participaciones Federales correspondientes a los Municipios del Estado de Querétaro para el ejercicio fiscal </w:t>
      </w:r>
      <w:r w:rsidRPr="00331FF1">
        <w:rPr>
          <w:rFonts w:ascii="Arial" w:hAnsi="Arial" w:cs="Arial"/>
          <w:sz w:val="19"/>
          <w:szCs w:val="19"/>
        </w:rPr>
        <w:t>2023.</w:t>
      </w:r>
    </w:p>
    <w:p w14:paraId="0AF8A34B" w14:textId="77777777" w:rsidR="006565C9" w:rsidRPr="00331FF1" w:rsidRDefault="006565C9" w:rsidP="009F534C">
      <w:pPr>
        <w:spacing w:after="0"/>
        <w:contextualSpacing/>
        <w:jc w:val="both"/>
        <w:rPr>
          <w:rFonts w:ascii="Arial" w:hAnsi="Arial" w:cs="Arial"/>
          <w:b/>
          <w:sz w:val="19"/>
          <w:szCs w:val="19"/>
        </w:rPr>
      </w:pPr>
    </w:p>
    <w:p w14:paraId="7F9D2E6D"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w:t>
      </w:r>
      <w:r w:rsidRPr="00331FF1">
        <w:rPr>
          <w:rFonts w:ascii="Arial" w:hAnsi="Arial" w:cs="Arial"/>
          <w:b/>
          <w:sz w:val="19"/>
          <w:szCs w:val="19"/>
          <w:lang w:eastAsia="es-MX"/>
        </w:rPr>
        <w:t xml:space="preserve"> </w:t>
      </w:r>
      <w:r w:rsidRPr="00331FF1">
        <w:rPr>
          <w:rFonts w:ascii="Arial" w:hAnsi="Arial" w:cs="Arial"/>
          <w:b/>
          <w:sz w:val="19"/>
          <w:szCs w:val="19"/>
        </w:rPr>
        <w:t>Décimo.</w:t>
      </w:r>
      <w:r w:rsidRPr="00331FF1">
        <w:rPr>
          <w:rFonts w:ascii="Arial" w:hAnsi="Arial" w:cs="Arial"/>
          <w:sz w:val="19"/>
          <w:szCs w:val="19"/>
        </w:rPr>
        <w:t xml:space="preserve"> Para lo señalado en materia de ingresos derivados de financiamiento en la presente Ley, se deberá observar lo establecido en la Ley de Disciplina Financiera de las Entidades Federativas y los Municipios.</w:t>
      </w:r>
    </w:p>
    <w:p w14:paraId="4C0AFA4E" w14:textId="77777777" w:rsidR="006565C9" w:rsidRPr="00331FF1" w:rsidRDefault="006565C9" w:rsidP="009F534C">
      <w:pPr>
        <w:spacing w:after="0"/>
        <w:contextualSpacing/>
        <w:jc w:val="both"/>
        <w:rPr>
          <w:rFonts w:ascii="Arial" w:hAnsi="Arial" w:cs="Arial"/>
          <w:sz w:val="19"/>
          <w:szCs w:val="19"/>
        </w:rPr>
      </w:pPr>
    </w:p>
    <w:p w14:paraId="5C315761" w14:textId="77777777" w:rsidR="006565C9" w:rsidRPr="00331FF1" w:rsidRDefault="006565C9" w:rsidP="009F534C">
      <w:pPr>
        <w:spacing w:after="0"/>
        <w:ind w:hanging="34"/>
        <w:contextualSpacing/>
        <w:jc w:val="both"/>
        <w:rPr>
          <w:rFonts w:ascii="Arial" w:hAnsi="Arial" w:cs="Arial"/>
          <w:sz w:val="19"/>
          <w:szCs w:val="19"/>
        </w:rPr>
      </w:pPr>
      <w:r w:rsidRPr="00331FF1">
        <w:rPr>
          <w:rFonts w:ascii="Arial" w:hAnsi="Arial" w:cs="Arial"/>
          <w:b/>
          <w:sz w:val="19"/>
          <w:szCs w:val="19"/>
        </w:rPr>
        <w:t xml:space="preserve">Artículo Decimoprimero. </w:t>
      </w:r>
      <w:r w:rsidRPr="00331FF1">
        <w:rPr>
          <w:rFonts w:ascii="Arial" w:hAnsi="Arial" w:cs="Arial"/>
          <w:sz w:val="19"/>
          <w:szCs w:val="19"/>
        </w:rPr>
        <w:t>Para la determinación y pago de las contribuciones y sus accesorios, las cantidades correspondientes se ajustarán al múltiplo de cincuenta centavos más próximo, inferior o superior, según corresponda.</w:t>
      </w:r>
    </w:p>
    <w:p w14:paraId="6BF2044B" w14:textId="77777777" w:rsidR="006565C9" w:rsidRPr="00331FF1" w:rsidRDefault="006565C9" w:rsidP="009F534C">
      <w:pPr>
        <w:spacing w:after="0"/>
        <w:ind w:hanging="34"/>
        <w:contextualSpacing/>
        <w:jc w:val="both"/>
        <w:rPr>
          <w:rFonts w:ascii="Arial" w:hAnsi="Arial" w:cs="Arial"/>
          <w:b/>
          <w:sz w:val="19"/>
          <w:szCs w:val="19"/>
        </w:rPr>
      </w:pPr>
    </w:p>
    <w:p w14:paraId="3E9BAC34"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Decimosegundo</w:t>
      </w:r>
      <w:r w:rsidRPr="00331FF1">
        <w:rPr>
          <w:rFonts w:ascii="Arial" w:hAnsi="Arial" w:cs="Arial"/>
          <w:sz w:val="19"/>
          <w:szCs w:val="19"/>
        </w:rPr>
        <w:t>. Para el ejercicio fiscal 2023, aquellos programas que otorguen beneficios fiscales por concepto de Impuesto Predial y/o Impuesto Sobre Traslado de Dominio, en los Asentamientos Humanos Irregulares en Proceso de Regularización, quedarán sin efectos; debiendo expedir el H. Ayuntamiento acuerdo con validez anualizada.</w:t>
      </w:r>
    </w:p>
    <w:p w14:paraId="752A2393" w14:textId="77777777" w:rsidR="006565C9" w:rsidRPr="00331FF1" w:rsidRDefault="006565C9" w:rsidP="009F534C">
      <w:pPr>
        <w:spacing w:after="0"/>
        <w:contextualSpacing/>
        <w:jc w:val="both"/>
        <w:rPr>
          <w:rFonts w:ascii="Arial" w:hAnsi="Arial" w:cs="Arial"/>
          <w:sz w:val="19"/>
          <w:szCs w:val="19"/>
        </w:rPr>
      </w:pPr>
    </w:p>
    <w:p w14:paraId="6CA3B2B0"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Artículo Decimotercero. </w:t>
      </w:r>
      <w:r w:rsidRPr="00331FF1">
        <w:rPr>
          <w:rFonts w:ascii="Arial" w:hAnsi="Arial" w:cs="Arial"/>
          <w:sz w:val="19"/>
          <w:szCs w:val="19"/>
        </w:rPr>
        <w:t>Para el ejercicio fiscal 2023, el importe del Impuesto Predial por bimestre no tendrá incremento ni podrá ser inferior respecto del último bimestre causado en el ejercicio fiscal inmediato anterior. Se exceptúan del presente artículo aquellos supuestos que contemplen las disposiciones generales de la presente Ley.</w:t>
      </w:r>
    </w:p>
    <w:p w14:paraId="5F0B068B" w14:textId="77777777" w:rsidR="006565C9" w:rsidRPr="00331FF1" w:rsidRDefault="006565C9" w:rsidP="009F534C">
      <w:pPr>
        <w:spacing w:after="0"/>
        <w:contextualSpacing/>
        <w:jc w:val="both"/>
        <w:rPr>
          <w:rFonts w:ascii="Arial" w:hAnsi="Arial" w:cs="Arial"/>
          <w:sz w:val="19"/>
          <w:szCs w:val="19"/>
        </w:rPr>
      </w:pPr>
    </w:p>
    <w:p w14:paraId="4506DF08"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Decimocuarto.</w:t>
      </w:r>
      <w:r w:rsidRPr="00331FF1">
        <w:rPr>
          <w:rFonts w:ascii="Arial" w:hAnsi="Arial" w:cs="Arial"/>
          <w:sz w:val="19"/>
          <w:szCs w:val="19"/>
        </w:rPr>
        <w:t xml:space="preserve"> Los obligados a presentar avisos, declaraciones, realizar pagos o aquellos que soliciten trámites o servicios, podrán realizarlos en las oficinas de la Secretaría de Tesorería y Finanzas del Municipio de Corregidora, Qro., o a través de medios electrónicos que al efecto establezca dicha dependencia.</w:t>
      </w:r>
    </w:p>
    <w:p w14:paraId="33A71C42" w14:textId="77777777" w:rsidR="006565C9" w:rsidRPr="00331FF1" w:rsidRDefault="006565C9" w:rsidP="009F534C">
      <w:pPr>
        <w:spacing w:after="0"/>
        <w:contextualSpacing/>
        <w:jc w:val="both"/>
        <w:rPr>
          <w:rFonts w:ascii="Arial" w:hAnsi="Arial" w:cs="Arial"/>
          <w:sz w:val="19"/>
          <w:szCs w:val="19"/>
        </w:rPr>
      </w:pPr>
    </w:p>
    <w:p w14:paraId="2CF3EE76"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sz w:val="19"/>
          <w:szCs w:val="19"/>
        </w:rPr>
        <w:t>Asimismo, el Ayuntamiento podrá celebrar convenios con terceros para la recaudación y cobro de las contribuciones y aprovechamientos.</w:t>
      </w:r>
    </w:p>
    <w:p w14:paraId="25100095" w14:textId="77777777" w:rsidR="006565C9" w:rsidRPr="00331FF1" w:rsidRDefault="006565C9" w:rsidP="009F534C">
      <w:pPr>
        <w:spacing w:after="0"/>
        <w:contextualSpacing/>
        <w:jc w:val="both"/>
        <w:rPr>
          <w:rFonts w:ascii="Arial" w:hAnsi="Arial" w:cs="Arial"/>
          <w:sz w:val="19"/>
          <w:szCs w:val="19"/>
        </w:rPr>
      </w:pPr>
    </w:p>
    <w:p w14:paraId="71F31431" w14:textId="77777777" w:rsidR="006565C9" w:rsidRPr="00331FF1" w:rsidRDefault="006565C9" w:rsidP="009F534C">
      <w:pPr>
        <w:spacing w:after="0"/>
        <w:contextualSpacing/>
        <w:jc w:val="both"/>
        <w:rPr>
          <w:rFonts w:ascii="Arial" w:hAnsi="Arial" w:cs="Arial"/>
          <w:b/>
          <w:sz w:val="19"/>
          <w:szCs w:val="19"/>
        </w:rPr>
      </w:pPr>
      <w:r w:rsidRPr="00331FF1">
        <w:rPr>
          <w:rFonts w:ascii="Arial" w:hAnsi="Arial" w:cs="Arial"/>
          <w:b/>
          <w:sz w:val="19"/>
          <w:szCs w:val="19"/>
        </w:rPr>
        <w:t>Artículo Decimoquinto.</w:t>
      </w:r>
      <w:r w:rsidRPr="00331FF1">
        <w:rPr>
          <w:rFonts w:ascii="Arial" w:hAnsi="Arial" w:cs="Arial"/>
          <w:sz w:val="19"/>
          <w:szCs w:val="19"/>
        </w:rPr>
        <w:t xml:space="preserve"> La Secretaría de Tesorería y Finanzas, podrá establecer mediante resoluciones de carácter general, facilidades administrativas para efectos de las contribuciones previstas en esta Ley.</w:t>
      </w:r>
    </w:p>
    <w:p w14:paraId="155A8142" w14:textId="77777777" w:rsidR="006565C9" w:rsidRPr="00331FF1" w:rsidRDefault="006565C9" w:rsidP="009F534C">
      <w:pPr>
        <w:spacing w:after="0"/>
        <w:contextualSpacing/>
        <w:jc w:val="both"/>
        <w:rPr>
          <w:rFonts w:ascii="Arial" w:hAnsi="Arial" w:cs="Arial"/>
          <w:b/>
          <w:sz w:val="19"/>
          <w:szCs w:val="19"/>
        </w:rPr>
      </w:pPr>
    </w:p>
    <w:p w14:paraId="4C1D725B"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 xml:space="preserve">Artículo Decimosexto. </w:t>
      </w:r>
      <w:r w:rsidRPr="00331FF1">
        <w:rPr>
          <w:rFonts w:ascii="Arial" w:hAnsi="Arial" w:cs="Arial"/>
          <w:sz w:val="19"/>
          <w:szCs w:val="19"/>
        </w:rPr>
        <w:t>Una vez agotado todo procedimiento administrativo de recuperación, se faculta a las autoridades fiscales municipales para que lleven a cabo la cancelación de los créditos fiscales municipales cuyo cobro les corresponde efectuar, en los casos en que exista imposibilidad práctica y material de cobro. Se considera que existe imposibilidad práctica de cobro, entre otras, cuando los deudores no tengan bienes embargables, el deudor hubiere fallecido o desaparecido sin dejar bienes a su nombre o cuando por sentencia firme hubiere sido declarado en quiebra. Se considera que existe imposibilidad material para efectuar el cobro cuando exista cambio de situación jurídica tanto del sujeto pasivo como del objeto generador de la contribución.</w:t>
      </w:r>
    </w:p>
    <w:p w14:paraId="20B8DB70" w14:textId="77777777" w:rsidR="006565C9" w:rsidRPr="00331FF1" w:rsidRDefault="006565C9" w:rsidP="009F534C">
      <w:pPr>
        <w:spacing w:after="0"/>
        <w:contextualSpacing/>
        <w:jc w:val="both"/>
        <w:rPr>
          <w:rFonts w:ascii="Arial" w:hAnsi="Arial" w:cs="Arial"/>
          <w:sz w:val="19"/>
          <w:szCs w:val="19"/>
        </w:rPr>
      </w:pPr>
    </w:p>
    <w:p w14:paraId="6EC70B0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Decimoséptimo.</w:t>
      </w:r>
      <w:r w:rsidRPr="00331FF1">
        <w:rPr>
          <w:rFonts w:ascii="Arial" w:hAnsi="Arial" w:cs="Arial"/>
          <w:b/>
          <w:bCs/>
          <w:sz w:val="19"/>
          <w:szCs w:val="19"/>
        </w:rPr>
        <w:t xml:space="preserve"> </w:t>
      </w:r>
      <w:r w:rsidRPr="00331FF1">
        <w:rPr>
          <w:rFonts w:ascii="Arial" w:hAnsi="Arial" w:cs="Arial"/>
          <w:sz w:val="19"/>
          <w:szCs w:val="19"/>
        </w:rPr>
        <w:t>En la aplicación del artículo 34, fracción X de la presente Ley, mientras no se suscriba el convenio de coordinación para que el municipio asuma la función de servicio de Catastro, ésta continuará prestándose por el Poder Ejecutivo del Estado de Querétaro, en los términos que señala la normatividad vigente.</w:t>
      </w:r>
    </w:p>
    <w:p w14:paraId="64FE5C30" w14:textId="77777777" w:rsidR="006565C9" w:rsidRPr="00331FF1" w:rsidRDefault="006565C9" w:rsidP="009F534C">
      <w:pPr>
        <w:spacing w:after="0"/>
        <w:contextualSpacing/>
        <w:jc w:val="both"/>
        <w:rPr>
          <w:rFonts w:ascii="Arial" w:hAnsi="Arial" w:cs="Arial"/>
          <w:sz w:val="19"/>
          <w:szCs w:val="19"/>
        </w:rPr>
      </w:pPr>
    </w:p>
    <w:p w14:paraId="0D237F13" w14:textId="77777777" w:rsidR="006565C9" w:rsidRPr="00331FF1" w:rsidRDefault="006565C9" w:rsidP="009F534C">
      <w:pPr>
        <w:spacing w:after="0"/>
        <w:contextualSpacing/>
        <w:jc w:val="both"/>
        <w:rPr>
          <w:rFonts w:ascii="Arial" w:hAnsi="Arial" w:cs="Arial"/>
          <w:sz w:val="19"/>
          <w:szCs w:val="19"/>
        </w:rPr>
      </w:pPr>
      <w:r w:rsidRPr="00331FF1">
        <w:rPr>
          <w:rFonts w:ascii="Arial" w:hAnsi="Arial" w:cs="Arial"/>
          <w:b/>
          <w:sz w:val="19"/>
          <w:szCs w:val="19"/>
        </w:rPr>
        <w:t>Artículo Decimoctavo.</w:t>
      </w:r>
      <w:r w:rsidRPr="00331FF1">
        <w:rPr>
          <w:rFonts w:ascii="Arial" w:hAnsi="Arial" w:cs="Arial"/>
          <w:b/>
          <w:bCs/>
          <w:sz w:val="19"/>
          <w:szCs w:val="19"/>
        </w:rPr>
        <w:t xml:space="preserve"> </w:t>
      </w:r>
      <w:r w:rsidRPr="00331FF1">
        <w:rPr>
          <w:rFonts w:ascii="Arial" w:hAnsi="Arial" w:cs="Arial"/>
          <w:sz w:val="19"/>
          <w:szCs w:val="19"/>
        </w:rPr>
        <w:t>Para el ejercicio fiscal 2023, el Servicio de Agua Potable y Alcantarillado, seguirá prestándose por la Comisión Estatal de Aguas, organismo que pagará los derechos respectivos en los términos que señale el Código Urbano del Estado de Querétaro y el Decreto por el que se crea la Comisión Estatal de Aguas, aplicándose las tarifas vigentes.</w:t>
      </w:r>
    </w:p>
    <w:p w14:paraId="25CEA304" w14:textId="77777777" w:rsidR="006565C9" w:rsidRPr="00331FF1" w:rsidRDefault="006565C9" w:rsidP="009F534C">
      <w:pPr>
        <w:spacing w:after="0"/>
        <w:ind w:hanging="34"/>
        <w:contextualSpacing/>
        <w:jc w:val="both"/>
        <w:rPr>
          <w:rFonts w:ascii="Arial" w:hAnsi="Arial" w:cs="Arial"/>
          <w:sz w:val="19"/>
          <w:szCs w:val="19"/>
        </w:rPr>
      </w:pPr>
    </w:p>
    <w:p w14:paraId="0350A341" w14:textId="77777777" w:rsidR="006565C9" w:rsidRPr="00331FF1" w:rsidRDefault="006565C9" w:rsidP="009F534C">
      <w:pPr>
        <w:autoSpaceDE w:val="0"/>
        <w:autoSpaceDN w:val="0"/>
        <w:adjustRightInd w:val="0"/>
        <w:spacing w:after="0"/>
        <w:contextualSpacing/>
        <w:jc w:val="both"/>
        <w:rPr>
          <w:rFonts w:ascii="Arial" w:hAnsi="Arial" w:cs="Arial"/>
          <w:sz w:val="19"/>
          <w:szCs w:val="19"/>
        </w:rPr>
      </w:pPr>
      <w:r w:rsidRPr="00331FF1">
        <w:rPr>
          <w:rFonts w:ascii="Arial" w:hAnsi="Arial" w:cs="Arial"/>
          <w:b/>
          <w:sz w:val="19"/>
          <w:szCs w:val="19"/>
        </w:rPr>
        <w:t>Artículo Decimonoveno.</w:t>
      </w:r>
      <w:r w:rsidRPr="00331FF1">
        <w:rPr>
          <w:rFonts w:ascii="Arial" w:hAnsi="Arial" w:cs="Arial"/>
          <w:b/>
          <w:bCs/>
          <w:sz w:val="19"/>
          <w:szCs w:val="19"/>
        </w:rPr>
        <w:t xml:space="preserve"> </w:t>
      </w:r>
      <w:r w:rsidRPr="00331FF1">
        <w:rPr>
          <w:rFonts w:ascii="Arial" w:hAnsi="Arial" w:cs="Arial"/>
          <w:sz w:val="19"/>
          <w:szCs w:val="19"/>
        </w:rPr>
        <w:t>Envíese al Titular del Poder Ejecutivo del Estado, para su publicación en el Periódico Oficial del Gobierno del Estado de Querétaro “La Sombra de Arteaga”.</w:t>
      </w:r>
    </w:p>
    <w:p w14:paraId="47939D1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sz w:val="19"/>
          <w:szCs w:val="19"/>
        </w:rPr>
        <w:br w:type="column"/>
      </w:r>
      <w:r w:rsidRPr="00331FF1">
        <w:rPr>
          <w:rFonts w:ascii="Arial" w:hAnsi="Arial" w:cs="Arial"/>
          <w:b/>
          <w:sz w:val="19"/>
          <w:szCs w:val="19"/>
        </w:rPr>
        <w:t xml:space="preserve">ANEXOS </w:t>
      </w:r>
    </w:p>
    <w:p w14:paraId="04FDBF0B" w14:textId="77777777" w:rsidR="006565C9" w:rsidRPr="00331FF1" w:rsidRDefault="006565C9" w:rsidP="009F534C">
      <w:pPr>
        <w:spacing w:after="0"/>
        <w:contextualSpacing/>
        <w:jc w:val="center"/>
        <w:rPr>
          <w:rFonts w:ascii="Arial" w:hAnsi="Arial" w:cs="Arial"/>
          <w:b/>
          <w:sz w:val="19"/>
          <w:szCs w:val="19"/>
        </w:rPr>
      </w:pPr>
    </w:p>
    <w:p w14:paraId="1596CB03" w14:textId="77777777" w:rsidR="006565C9" w:rsidRPr="00331FF1" w:rsidRDefault="006565C9" w:rsidP="009F534C">
      <w:pPr>
        <w:spacing w:after="0"/>
        <w:contextualSpacing/>
        <w:jc w:val="center"/>
        <w:rPr>
          <w:rFonts w:ascii="Arial" w:hAnsi="Arial" w:cs="Arial"/>
          <w:b/>
          <w:sz w:val="19"/>
          <w:szCs w:val="19"/>
        </w:rPr>
      </w:pPr>
      <w:r w:rsidRPr="00331FF1">
        <w:rPr>
          <w:rFonts w:ascii="Arial" w:hAnsi="Arial" w:cs="Arial"/>
          <w:b/>
          <w:sz w:val="19"/>
          <w:szCs w:val="19"/>
        </w:rPr>
        <w:t>CRITERIOS GENERALES PARA LA FORMULACIÓN DE LA LEY DE INGRESOS PARA EL MUNICIPIO DE CORREGIDORA, QUERÉTARO</w:t>
      </w:r>
    </w:p>
    <w:p w14:paraId="54F6E68A" w14:textId="77777777" w:rsidR="006565C9" w:rsidRPr="00331FF1" w:rsidRDefault="006565C9" w:rsidP="009F534C">
      <w:pPr>
        <w:spacing w:after="0"/>
        <w:contextualSpacing/>
        <w:jc w:val="center"/>
        <w:rPr>
          <w:rFonts w:ascii="Arial" w:hAnsi="Arial" w:cs="Arial"/>
          <w:b/>
          <w:sz w:val="19"/>
          <w:szCs w:val="19"/>
        </w:rPr>
      </w:pPr>
    </w:p>
    <w:p w14:paraId="1EF71BAB" w14:textId="77777777" w:rsidR="006565C9" w:rsidRPr="00331FF1" w:rsidRDefault="006565C9" w:rsidP="009F534C">
      <w:pPr>
        <w:spacing w:after="0" w:line="240" w:lineRule="auto"/>
        <w:jc w:val="both"/>
        <w:rPr>
          <w:rFonts w:ascii="Arial" w:hAnsi="Arial" w:cs="Arial"/>
          <w:sz w:val="19"/>
          <w:szCs w:val="19"/>
        </w:rPr>
      </w:pPr>
      <w:r w:rsidRPr="00331FF1">
        <w:rPr>
          <w:rFonts w:ascii="Arial" w:hAnsi="Arial" w:cs="Arial"/>
          <w:sz w:val="19"/>
          <w:szCs w:val="19"/>
        </w:rPr>
        <w:t>En cumplimiento a la Norma para armonizar la presentación de la información adicional a la iniciativa de la Ley de ingresos, así como lo previsto en los artículos 9, fracciones I y IX, 14 y 61, fracción I, último párrafo de la Ley General de Contabilidad Gubernamental y Cuarto Transitorio del Decreto por el que se reforma y adiciona la Ley General de Contabilidad Gubernamental, para transparentar y armonizar la información financiera relativa a la aplicación de recursos públicos en los distintos órdenes de gobierno, publicado en el Diario Oficial de la Federación el 12 de noviembre de 2012, se emite el formato anualizado del proyecto de Ley de Ingresos del Municipio de Corregidora, Qro, para el Ejercicio Fiscal 2023.</w:t>
      </w:r>
    </w:p>
    <w:p w14:paraId="08ED394E" w14:textId="77777777" w:rsidR="006565C9" w:rsidRPr="00331FF1" w:rsidRDefault="006565C9" w:rsidP="009F534C">
      <w:pPr>
        <w:spacing w:after="0" w:line="240" w:lineRule="auto"/>
        <w:jc w:val="both"/>
        <w:rPr>
          <w:rFonts w:ascii="Arial" w:hAnsi="Arial" w:cs="Arial"/>
          <w:sz w:val="19"/>
          <w:szCs w:val="19"/>
        </w:rPr>
      </w:pPr>
    </w:p>
    <w:p w14:paraId="0FBC1212" w14:textId="77777777" w:rsidR="006565C9" w:rsidRPr="00331FF1" w:rsidRDefault="006565C9" w:rsidP="009F534C">
      <w:pPr>
        <w:spacing w:after="0" w:line="240" w:lineRule="auto"/>
        <w:jc w:val="both"/>
        <w:rPr>
          <w:rFonts w:ascii="Arial" w:hAnsi="Arial" w:cs="Arial"/>
          <w:sz w:val="19"/>
          <w:szCs w:val="19"/>
        </w:rPr>
      </w:pPr>
      <w:r w:rsidRPr="00331FF1">
        <w:rPr>
          <w:rFonts w:ascii="Arial" w:hAnsi="Arial" w:cs="Arial"/>
          <w:sz w:val="19"/>
          <w:szCs w:val="19"/>
        </w:rPr>
        <w:t>La presente iniciativa de Ley de Ingresos, en cumplimiento al artículo 5, fracción I de la Ley de Disciplina Financiera de las Entidades Federativas y de los Municipios integra a continuación los Objetivos, Metas y Estrategias</w:t>
      </w:r>
    </w:p>
    <w:p w14:paraId="3D0E00E0" w14:textId="77777777" w:rsidR="006565C9" w:rsidRPr="00331FF1" w:rsidRDefault="006565C9" w:rsidP="009F534C">
      <w:pPr>
        <w:spacing w:after="0" w:line="240" w:lineRule="auto"/>
        <w:jc w:val="both"/>
        <w:rPr>
          <w:rFonts w:ascii="Arial" w:hAnsi="Arial" w:cs="Arial"/>
          <w:sz w:val="19"/>
          <w:szCs w:val="19"/>
        </w:rPr>
      </w:pPr>
    </w:p>
    <w:p w14:paraId="5D445E06" w14:textId="77777777" w:rsidR="006565C9" w:rsidRPr="00331FF1" w:rsidRDefault="006565C9" w:rsidP="009F534C">
      <w:pPr>
        <w:spacing w:after="0" w:line="240" w:lineRule="auto"/>
        <w:jc w:val="center"/>
        <w:rPr>
          <w:rFonts w:ascii="Arial" w:hAnsi="Arial" w:cs="Arial"/>
          <w:b/>
          <w:sz w:val="19"/>
          <w:szCs w:val="19"/>
        </w:rPr>
      </w:pPr>
      <w:r w:rsidRPr="00331FF1">
        <w:rPr>
          <w:rFonts w:ascii="Arial" w:hAnsi="Arial" w:cs="Arial"/>
          <w:b/>
          <w:sz w:val="19"/>
          <w:szCs w:val="19"/>
        </w:rPr>
        <w:t xml:space="preserve">Objetivos, Metas y </w:t>
      </w:r>
      <w:r w:rsidR="00316262" w:rsidRPr="00331FF1">
        <w:rPr>
          <w:rFonts w:ascii="Arial" w:hAnsi="Arial" w:cs="Arial"/>
          <w:b/>
          <w:sz w:val="19"/>
          <w:szCs w:val="19"/>
        </w:rPr>
        <w:t>A</w:t>
      </w:r>
      <w:r w:rsidRPr="00331FF1">
        <w:rPr>
          <w:rFonts w:ascii="Arial" w:hAnsi="Arial" w:cs="Arial"/>
          <w:b/>
          <w:sz w:val="19"/>
          <w:szCs w:val="19"/>
        </w:rPr>
        <w:t xml:space="preserve">lcances </w:t>
      </w:r>
    </w:p>
    <w:p w14:paraId="22D8056A" w14:textId="77777777" w:rsidR="006565C9" w:rsidRPr="00331FF1" w:rsidRDefault="006565C9" w:rsidP="009F534C">
      <w:pPr>
        <w:autoSpaceDE w:val="0"/>
        <w:autoSpaceDN w:val="0"/>
        <w:adjustRightInd w:val="0"/>
        <w:spacing w:after="0" w:line="240" w:lineRule="auto"/>
        <w:ind w:right="-141"/>
        <w:jc w:val="both"/>
        <w:rPr>
          <w:rFonts w:ascii="Arial" w:hAnsi="Arial" w:cs="Arial"/>
          <w:b/>
          <w:sz w:val="19"/>
          <w:szCs w:val="19"/>
        </w:rPr>
      </w:pPr>
    </w:p>
    <w:p w14:paraId="5454894D"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El Municipio de Corregidora, posee cualidades únicas que lo posicionan como la entidad con mayor potencial económico, turístico y social dentro de nuestro Estado.</w:t>
      </w:r>
    </w:p>
    <w:p w14:paraId="4A2427FD" w14:textId="77777777" w:rsidR="006565C9" w:rsidRPr="00331FF1" w:rsidRDefault="006565C9" w:rsidP="009F534C">
      <w:pPr>
        <w:spacing w:after="0" w:line="276" w:lineRule="auto"/>
        <w:ind w:right="-141"/>
        <w:jc w:val="both"/>
        <w:rPr>
          <w:rFonts w:ascii="Arial" w:hAnsi="Arial" w:cs="Arial"/>
          <w:sz w:val="19"/>
          <w:szCs w:val="19"/>
        </w:rPr>
      </w:pPr>
    </w:p>
    <w:p w14:paraId="681EE6A8"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 xml:space="preserve">El Gobierno al frente del Municipio de Corregidora Qro., para el periodo del 2021-2024, tiene como idea central, continuar hacia el rumbo del progreso y con la aspiración de construir un municipio en donde el sentido de pertenencia sea motivo de orgullo para todos, asimismo, presenta y detalla las políticas, estrategias y líneas de acción que determinarán el destino de los recursos y las prioridades de la administración. </w:t>
      </w:r>
    </w:p>
    <w:p w14:paraId="04839B65" w14:textId="77777777" w:rsidR="006565C9" w:rsidRPr="00331FF1" w:rsidRDefault="006565C9" w:rsidP="009F534C">
      <w:pPr>
        <w:spacing w:after="0" w:line="276" w:lineRule="auto"/>
        <w:ind w:right="-141"/>
        <w:jc w:val="both"/>
        <w:rPr>
          <w:rFonts w:ascii="Arial" w:hAnsi="Arial" w:cs="Arial"/>
          <w:sz w:val="19"/>
          <w:szCs w:val="19"/>
        </w:rPr>
      </w:pPr>
    </w:p>
    <w:p w14:paraId="47ED156F"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 xml:space="preserve">En el ámbito económico, el actual gobierno seguirá enfocado a fortalecer los procesos y acciones en temas normativos, financieros, administrativos y de control interno, a través de líneas de acción enfocadas en crear condiciones para construir un gobierno íntegro y transparente; generar acciones para fortalecer la hacienda municipal y mejorar los procesos de las dependencias en las labores del día a día; además de continuar con los procesos administrativos asociados con el desempeño cotidiano de la gestión gubernamental. </w:t>
      </w:r>
    </w:p>
    <w:p w14:paraId="6D5C0F73" w14:textId="77777777" w:rsidR="006565C9" w:rsidRPr="00331FF1" w:rsidRDefault="006565C9" w:rsidP="009F534C">
      <w:pPr>
        <w:spacing w:after="0" w:line="276" w:lineRule="auto"/>
        <w:ind w:right="-141"/>
        <w:jc w:val="both"/>
        <w:rPr>
          <w:rFonts w:ascii="Arial" w:hAnsi="Arial" w:cs="Arial"/>
          <w:sz w:val="19"/>
          <w:szCs w:val="19"/>
        </w:rPr>
      </w:pPr>
    </w:p>
    <w:p w14:paraId="7FC99D98"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Dichas líneas de acción se encuentran orientadas a ordenar la recaudación municipal y gasto del recurso público, destacando acciones de apoyo a grupos vulnerables para el cumplimiento de sus obligaciones.</w:t>
      </w:r>
    </w:p>
    <w:p w14:paraId="74AFC2EE" w14:textId="77777777" w:rsidR="006565C9" w:rsidRPr="00331FF1" w:rsidRDefault="006565C9" w:rsidP="009F534C">
      <w:pPr>
        <w:spacing w:after="0" w:line="276" w:lineRule="auto"/>
        <w:ind w:right="-141"/>
        <w:jc w:val="both"/>
        <w:rPr>
          <w:rFonts w:ascii="Arial" w:hAnsi="Arial" w:cs="Arial"/>
          <w:sz w:val="19"/>
          <w:szCs w:val="19"/>
        </w:rPr>
      </w:pPr>
    </w:p>
    <w:p w14:paraId="15D62843"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Dentro de las obligaciones principales de la Secretaría de Tesorería y Finanzas, se encuentra elaborar y proponer el proyecto de iniciativa de ley que se requiere para el manejo de los asuntos tributarios del municipio, así como recaudar los impuestos, derechos, productos, aprovechamientos y contribuciones que correspondan a éste; por ello, el principal objetivo de la Iniciativa de Ley de Ingresos, atiende a proveer una herramienta jurídica que da certeza y orden a la actividad recaudadora municipal, a través de la cual, se permite la estabilidad administrativa y orgánica de las contribuciones que tiene derecho a percibir el municipio.</w:t>
      </w:r>
    </w:p>
    <w:p w14:paraId="53D3594C" w14:textId="77777777" w:rsidR="006565C9" w:rsidRPr="00331FF1" w:rsidRDefault="006565C9" w:rsidP="009F534C">
      <w:pPr>
        <w:spacing w:after="0" w:line="276" w:lineRule="auto"/>
        <w:ind w:right="-141"/>
        <w:jc w:val="both"/>
        <w:rPr>
          <w:rFonts w:ascii="Arial" w:hAnsi="Arial" w:cs="Arial"/>
          <w:sz w:val="19"/>
          <w:szCs w:val="19"/>
        </w:rPr>
      </w:pPr>
    </w:p>
    <w:p w14:paraId="6E1592F8"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 xml:space="preserve">La capacidad recaudatoria es un elemento indispensable que garantiza la sustentabilidad de las finanzas públicas, con el objetivo de fortalecer los ingresos propios del Municipio; una de las estrategias primordiales de la planeación municipal 2021-2024, es continuar con el modelo de atención ciudadana el cual ha permitido la realización de trámites y requisitos simplificados y accesibles al ciudadano; además que tenga cobertura amplia con diversos puntos de atención dentro de la circunscripción municipal; también el seguimiento y cumplimiento de Programas de mejora continua que permitan el correcto desarrollo de los procesos, sistemas y proyectos. De igual manera, fortalecer un gobierno integro, transparente y responsable, por medio de la generación y aplicación correcta del recurso, para la Hacienda Municipal. </w:t>
      </w:r>
    </w:p>
    <w:p w14:paraId="4CB4368B" w14:textId="77777777" w:rsidR="006565C9" w:rsidRPr="00331FF1" w:rsidRDefault="006565C9" w:rsidP="009F534C">
      <w:pPr>
        <w:spacing w:after="0" w:line="276" w:lineRule="auto"/>
        <w:ind w:right="-141"/>
        <w:jc w:val="both"/>
        <w:rPr>
          <w:rFonts w:ascii="Arial" w:hAnsi="Arial" w:cs="Arial"/>
          <w:sz w:val="19"/>
          <w:szCs w:val="19"/>
        </w:rPr>
      </w:pPr>
    </w:p>
    <w:p w14:paraId="389D557A" w14:textId="77777777" w:rsidR="006565C9" w:rsidRPr="00331FF1" w:rsidRDefault="006565C9" w:rsidP="009F534C">
      <w:pPr>
        <w:spacing w:after="0" w:line="276" w:lineRule="auto"/>
        <w:ind w:right="-141"/>
        <w:jc w:val="both"/>
        <w:rPr>
          <w:rFonts w:ascii="Arial" w:hAnsi="Arial" w:cs="Arial"/>
          <w:sz w:val="19"/>
          <w:szCs w:val="19"/>
        </w:rPr>
      </w:pPr>
      <w:r w:rsidRPr="00331FF1">
        <w:rPr>
          <w:rFonts w:ascii="Arial" w:hAnsi="Arial" w:cs="Arial"/>
          <w:sz w:val="19"/>
          <w:szCs w:val="19"/>
        </w:rPr>
        <w:t>En el siguiente cuadro se muestra un resumen de las principales estrategias, servicios y líneas de acción encaminadas al Fortalecimiento de la Hacienda Municipal:</w:t>
      </w:r>
    </w:p>
    <w:p w14:paraId="06E50124" w14:textId="77777777" w:rsidR="006565C9" w:rsidRPr="00331FF1" w:rsidRDefault="006565C9" w:rsidP="009F534C">
      <w:pPr>
        <w:spacing w:after="0" w:line="240" w:lineRule="auto"/>
        <w:ind w:right="-141"/>
        <w:jc w:val="both"/>
        <w:rPr>
          <w:rFonts w:ascii="Arial" w:hAnsi="Arial" w:cs="Arial"/>
          <w:sz w:val="19"/>
          <w:szCs w:val="19"/>
        </w:rPr>
      </w:pPr>
    </w:p>
    <w:tbl>
      <w:tblPr>
        <w:tblpPr w:leftFromText="141" w:rightFromText="141" w:vertAnchor="text" w:horzAnchor="margin" w:tblpY="81"/>
        <w:tblW w:w="9067" w:type="dxa"/>
        <w:tblCellMar>
          <w:left w:w="70" w:type="dxa"/>
          <w:right w:w="70" w:type="dxa"/>
        </w:tblCellMar>
        <w:tblLook w:val="04A0" w:firstRow="1" w:lastRow="0" w:firstColumn="1" w:lastColumn="0" w:noHBand="0" w:noVBand="1"/>
      </w:tblPr>
      <w:tblGrid>
        <w:gridCol w:w="529"/>
        <w:gridCol w:w="729"/>
        <w:gridCol w:w="2977"/>
        <w:gridCol w:w="3969"/>
        <w:gridCol w:w="863"/>
      </w:tblGrid>
      <w:tr w:rsidR="00D76DC4" w:rsidRPr="00331FF1" w14:paraId="3FDE6314" w14:textId="77777777" w:rsidTr="00D76DC4">
        <w:trPr>
          <w:trHeight w:val="238"/>
        </w:trPr>
        <w:tc>
          <w:tcPr>
            <w:tcW w:w="529" w:type="dxa"/>
            <w:tcBorders>
              <w:top w:val="single" w:sz="4" w:space="0" w:color="auto"/>
              <w:left w:val="single" w:sz="4" w:space="0" w:color="auto"/>
              <w:bottom w:val="single" w:sz="4" w:space="0" w:color="auto"/>
              <w:right w:val="single" w:sz="4" w:space="0" w:color="auto"/>
            </w:tcBorders>
            <w:shd w:val="clear" w:color="000000" w:fill="002060"/>
          </w:tcPr>
          <w:p w14:paraId="1A697110"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EJE</w:t>
            </w:r>
          </w:p>
        </w:tc>
        <w:tc>
          <w:tcPr>
            <w:tcW w:w="72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A232204"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NIVEL</w:t>
            </w:r>
          </w:p>
        </w:tc>
        <w:tc>
          <w:tcPr>
            <w:tcW w:w="2977" w:type="dxa"/>
            <w:tcBorders>
              <w:top w:val="single" w:sz="4" w:space="0" w:color="auto"/>
              <w:left w:val="nil"/>
              <w:bottom w:val="single" w:sz="4" w:space="0" w:color="auto"/>
              <w:right w:val="single" w:sz="4" w:space="0" w:color="auto"/>
            </w:tcBorders>
            <w:shd w:val="clear" w:color="000000" w:fill="002060"/>
            <w:noWrap/>
            <w:vAlign w:val="center"/>
            <w:hideMark/>
          </w:tcPr>
          <w:p w14:paraId="10DCDDEE"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DESCRIPCIÓN</w:t>
            </w:r>
          </w:p>
        </w:tc>
        <w:tc>
          <w:tcPr>
            <w:tcW w:w="3969" w:type="dxa"/>
            <w:tcBorders>
              <w:top w:val="single" w:sz="4" w:space="0" w:color="auto"/>
              <w:left w:val="nil"/>
              <w:bottom w:val="single" w:sz="4" w:space="0" w:color="auto"/>
              <w:right w:val="single" w:sz="4" w:space="0" w:color="auto"/>
            </w:tcBorders>
            <w:shd w:val="clear" w:color="000000" w:fill="002060"/>
            <w:noWrap/>
            <w:vAlign w:val="center"/>
            <w:hideMark/>
          </w:tcPr>
          <w:p w14:paraId="043AAB36"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INDICADOR</w:t>
            </w:r>
          </w:p>
        </w:tc>
        <w:tc>
          <w:tcPr>
            <w:tcW w:w="863" w:type="dxa"/>
            <w:tcBorders>
              <w:top w:val="single" w:sz="4" w:space="0" w:color="auto"/>
              <w:left w:val="nil"/>
              <w:bottom w:val="single" w:sz="4" w:space="0" w:color="auto"/>
              <w:right w:val="single" w:sz="4" w:space="0" w:color="auto"/>
            </w:tcBorders>
            <w:shd w:val="clear" w:color="000000" w:fill="002060"/>
            <w:noWrap/>
            <w:vAlign w:val="center"/>
            <w:hideMark/>
          </w:tcPr>
          <w:p w14:paraId="59C6EF7D"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r w:rsidRPr="00331FF1">
              <w:rPr>
                <w:rFonts w:ascii="Arial" w:eastAsia="Times New Roman" w:hAnsi="Arial" w:cs="Arial"/>
                <w:b/>
                <w:bCs/>
                <w:sz w:val="19"/>
                <w:szCs w:val="19"/>
                <w:lang w:eastAsia="es-MX"/>
              </w:rPr>
              <w:t>META</w:t>
            </w:r>
          </w:p>
        </w:tc>
      </w:tr>
      <w:tr w:rsidR="00D76DC4" w:rsidRPr="00331FF1" w14:paraId="082DD5BC" w14:textId="77777777" w:rsidTr="00D76DC4">
        <w:trPr>
          <w:cantSplit/>
          <w:trHeight w:val="1027"/>
        </w:trPr>
        <w:tc>
          <w:tcPr>
            <w:tcW w:w="529" w:type="dxa"/>
            <w:vMerge w:val="restart"/>
            <w:tcBorders>
              <w:top w:val="nil"/>
              <w:left w:val="single" w:sz="4" w:space="0" w:color="auto"/>
              <w:right w:val="single" w:sz="4" w:space="0" w:color="auto"/>
            </w:tcBorders>
            <w:shd w:val="clear" w:color="auto" w:fill="F4B083"/>
            <w:textDirection w:val="btLr"/>
            <w:vAlign w:val="center"/>
          </w:tcPr>
          <w:p w14:paraId="518BD9D8" w14:textId="77777777" w:rsidR="00D76DC4" w:rsidRPr="00331FF1" w:rsidRDefault="00D76DC4" w:rsidP="009F534C">
            <w:pPr>
              <w:spacing w:after="0" w:line="240" w:lineRule="auto"/>
              <w:ind w:left="113" w:right="113"/>
              <w:jc w:val="center"/>
              <w:rPr>
                <w:rFonts w:ascii="Arial" w:eastAsia="Times New Roman" w:hAnsi="Arial" w:cs="Arial"/>
                <w:b/>
                <w:bCs/>
                <w:sz w:val="19"/>
                <w:szCs w:val="19"/>
                <w:lang w:eastAsia="es-MX"/>
              </w:rPr>
            </w:pPr>
            <w:r w:rsidRPr="00331FF1">
              <w:rPr>
                <w:rFonts w:ascii="Arial" w:hAnsi="Arial" w:cs="Arial"/>
                <w:sz w:val="19"/>
                <w:szCs w:val="19"/>
              </w:rPr>
              <w:t>Administración Integra, Transparente y Responsable</w:t>
            </w:r>
          </w:p>
        </w:tc>
        <w:tc>
          <w:tcPr>
            <w:tcW w:w="729" w:type="dxa"/>
            <w:tcBorders>
              <w:top w:val="nil"/>
              <w:left w:val="single" w:sz="4" w:space="0" w:color="auto"/>
              <w:bottom w:val="single" w:sz="4" w:space="0" w:color="auto"/>
              <w:right w:val="single" w:sz="4" w:space="0" w:color="auto"/>
            </w:tcBorders>
            <w:shd w:val="clear" w:color="000000" w:fill="9BC2E6"/>
            <w:textDirection w:val="btLr"/>
            <w:vAlign w:val="center"/>
            <w:hideMark/>
          </w:tcPr>
          <w:p w14:paraId="7D311CAA" w14:textId="77777777" w:rsidR="00D76DC4" w:rsidRPr="00331FF1" w:rsidRDefault="00D76DC4" w:rsidP="009F534C">
            <w:pPr>
              <w:spacing w:after="0" w:line="240" w:lineRule="auto"/>
              <w:ind w:left="113" w:right="113"/>
              <w:jc w:val="center"/>
              <w:rPr>
                <w:rFonts w:ascii="Arial" w:eastAsia="Times New Roman" w:hAnsi="Arial" w:cs="Arial"/>
                <w:b/>
                <w:bCs/>
                <w:sz w:val="16"/>
                <w:szCs w:val="19"/>
                <w:lang w:eastAsia="es-MX"/>
              </w:rPr>
            </w:pPr>
            <w:r w:rsidRPr="00331FF1">
              <w:rPr>
                <w:rFonts w:ascii="Arial" w:eastAsia="Times New Roman" w:hAnsi="Arial" w:cs="Arial"/>
                <w:b/>
                <w:bCs/>
                <w:sz w:val="16"/>
                <w:szCs w:val="19"/>
                <w:lang w:eastAsia="es-MX"/>
              </w:rPr>
              <w:t>Estrategia</w:t>
            </w:r>
          </w:p>
        </w:tc>
        <w:tc>
          <w:tcPr>
            <w:tcW w:w="2977" w:type="dxa"/>
            <w:tcBorders>
              <w:top w:val="nil"/>
              <w:left w:val="nil"/>
              <w:bottom w:val="single" w:sz="4" w:space="0" w:color="auto"/>
              <w:right w:val="single" w:sz="4" w:space="0" w:color="auto"/>
            </w:tcBorders>
            <w:shd w:val="clear" w:color="auto" w:fill="auto"/>
            <w:vAlign w:val="center"/>
            <w:hideMark/>
          </w:tcPr>
          <w:p w14:paraId="6025A6DC"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Gobierno Fortalecido y Eficiente</w:t>
            </w:r>
          </w:p>
        </w:tc>
        <w:tc>
          <w:tcPr>
            <w:tcW w:w="3969" w:type="dxa"/>
            <w:tcBorders>
              <w:top w:val="nil"/>
              <w:left w:val="nil"/>
              <w:bottom w:val="single" w:sz="4" w:space="0" w:color="auto"/>
              <w:right w:val="single" w:sz="4" w:space="0" w:color="auto"/>
            </w:tcBorders>
            <w:shd w:val="clear" w:color="auto" w:fill="auto"/>
            <w:vAlign w:val="center"/>
            <w:hideMark/>
          </w:tcPr>
          <w:p w14:paraId="1F7F1E90"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Autonomía Financiera</w:t>
            </w:r>
          </w:p>
        </w:tc>
        <w:tc>
          <w:tcPr>
            <w:tcW w:w="863" w:type="dxa"/>
            <w:tcBorders>
              <w:top w:val="nil"/>
              <w:left w:val="nil"/>
              <w:bottom w:val="single" w:sz="4" w:space="0" w:color="auto"/>
              <w:right w:val="single" w:sz="4" w:space="0" w:color="auto"/>
            </w:tcBorders>
            <w:shd w:val="clear" w:color="auto" w:fill="auto"/>
            <w:vAlign w:val="center"/>
            <w:hideMark/>
          </w:tcPr>
          <w:p w14:paraId="6AC44F94"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60.00%</w:t>
            </w:r>
          </w:p>
        </w:tc>
      </w:tr>
      <w:tr w:rsidR="00D76DC4" w:rsidRPr="00331FF1" w14:paraId="6A2D2C33" w14:textId="77777777" w:rsidTr="00D76DC4">
        <w:trPr>
          <w:cantSplit/>
          <w:trHeight w:val="1253"/>
        </w:trPr>
        <w:tc>
          <w:tcPr>
            <w:tcW w:w="529" w:type="dxa"/>
            <w:vMerge/>
            <w:tcBorders>
              <w:left w:val="single" w:sz="4" w:space="0" w:color="auto"/>
              <w:right w:val="single" w:sz="4" w:space="0" w:color="auto"/>
            </w:tcBorders>
            <w:shd w:val="clear" w:color="auto" w:fill="F4B083"/>
            <w:textDirection w:val="btLr"/>
          </w:tcPr>
          <w:p w14:paraId="616D2F3D" w14:textId="77777777" w:rsidR="00D76DC4" w:rsidRPr="00331FF1" w:rsidRDefault="00D76DC4" w:rsidP="009F534C">
            <w:pPr>
              <w:spacing w:after="0" w:line="240" w:lineRule="auto"/>
              <w:ind w:left="113" w:right="113"/>
              <w:jc w:val="center"/>
              <w:rPr>
                <w:rFonts w:ascii="Arial" w:eastAsia="Times New Roman" w:hAnsi="Arial" w:cs="Arial"/>
                <w:b/>
                <w:bCs/>
                <w:sz w:val="19"/>
                <w:szCs w:val="19"/>
                <w:lang w:eastAsia="es-MX"/>
              </w:rPr>
            </w:pPr>
          </w:p>
        </w:tc>
        <w:tc>
          <w:tcPr>
            <w:tcW w:w="729" w:type="dxa"/>
            <w:tcBorders>
              <w:top w:val="single" w:sz="4" w:space="0" w:color="auto"/>
              <w:left w:val="single" w:sz="4" w:space="0" w:color="auto"/>
              <w:right w:val="single" w:sz="4" w:space="0" w:color="auto"/>
            </w:tcBorders>
            <w:shd w:val="clear" w:color="auto" w:fill="A8D08D"/>
            <w:textDirection w:val="btLr"/>
            <w:vAlign w:val="center"/>
          </w:tcPr>
          <w:p w14:paraId="34BA1BDD" w14:textId="77777777" w:rsidR="00D76DC4" w:rsidRPr="00331FF1" w:rsidRDefault="00D76DC4" w:rsidP="009F534C">
            <w:pPr>
              <w:spacing w:after="0" w:line="240" w:lineRule="auto"/>
              <w:ind w:left="113" w:right="113"/>
              <w:jc w:val="center"/>
              <w:rPr>
                <w:rFonts w:ascii="Arial" w:eastAsia="Times New Roman" w:hAnsi="Arial" w:cs="Arial"/>
                <w:b/>
                <w:bCs/>
                <w:sz w:val="16"/>
                <w:szCs w:val="19"/>
                <w:lang w:eastAsia="es-MX"/>
              </w:rPr>
            </w:pPr>
            <w:r w:rsidRPr="00331FF1">
              <w:rPr>
                <w:rFonts w:ascii="Arial" w:eastAsia="Times New Roman" w:hAnsi="Arial" w:cs="Arial"/>
                <w:b/>
                <w:bCs/>
                <w:sz w:val="16"/>
                <w:szCs w:val="19"/>
                <w:lang w:eastAsia="es-MX"/>
              </w:rPr>
              <w:t>Componente</w:t>
            </w:r>
          </w:p>
        </w:tc>
        <w:tc>
          <w:tcPr>
            <w:tcW w:w="2977" w:type="dxa"/>
            <w:tcBorders>
              <w:top w:val="single" w:sz="4" w:space="0" w:color="auto"/>
              <w:left w:val="nil"/>
              <w:bottom w:val="single" w:sz="4" w:space="0" w:color="auto"/>
              <w:right w:val="single" w:sz="4" w:space="0" w:color="auto"/>
            </w:tcBorders>
            <w:shd w:val="clear" w:color="auto" w:fill="auto"/>
            <w:vAlign w:val="center"/>
          </w:tcPr>
          <w:p w14:paraId="62CBCBEB"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Fortalecimiento de la Hacienda Municipal</w:t>
            </w:r>
          </w:p>
        </w:tc>
        <w:tc>
          <w:tcPr>
            <w:tcW w:w="3969" w:type="dxa"/>
            <w:tcBorders>
              <w:top w:val="single" w:sz="4" w:space="0" w:color="auto"/>
              <w:left w:val="nil"/>
              <w:bottom w:val="single" w:sz="4" w:space="0" w:color="auto"/>
              <w:right w:val="single" w:sz="4" w:space="0" w:color="auto"/>
            </w:tcBorders>
            <w:shd w:val="clear" w:color="auto" w:fill="auto"/>
            <w:vAlign w:val="center"/>
          </w:tcPr>
          <w:p w14:paraId="3F5AE005"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Porcentaje de impuestos propios recaudados con respecto al total de ingresos</w:t>
            </w:r>
          </w:p>
        </w:tc>
        <w:tc>
          <w:tcPr>
            <w:tcW w:w="863" w:type="dxa"/>
            <w:tcBorders>
              <w:top w:val="single" w:sz="4" w:space="0" w:color="auto"/>
              <w:left w:val="nil"/>
              <w:bottom w:val="single" w:sz="4" w:space="0" w:color="auto"/>
              <w:right w:val="single" w:sz="4" w:space="0" w:color="auto"/>
            </w:tcBorders>
            <w:shd w:val="clear" w:color="auto" w:fill="auto"/>
            <w:vAlign w:val="center"/>
          </w:tcPr>
          <w:p w14:paraId="1C50FE01" w14:textId="77777777" w:rsidR="00D76DC4" w:rsidRPr="00331FF1" w:rsidRDefault="00D76DC4" w:rsidP="009F534C">
            <w:pPr>
              <w:spacing w:after="0" w:line="240" w:lineRule="auto"/>
              <w:rPr>
                <w:rFonts w:ascii="Arial" w:eastAsia="Times New Roman" w:hAnsi="Arial" w:cs="Arial"/>
                <w:sz w:val="19"/>
                <w:szCs w:val="19"/>
                <w:lang w:eastAsia="es-MX"/>
              </w:rPr>
            </w:pPr>
            <w:r w:rsidRPr="00331FF1">
              <w:rPr>
                <w:rFonts w:ascii="Arial" w:eastAsia="Times New Roman" w:hAnsi="Arial" w:cs="Arial"/>
                <w:sz w:val="19"/>
                <w:szCs w:val="19"/>
                <w:lang w:eastAsia="es-MX"/>
              </w:rPr>
              <w:t>80.00%</w:t>
            </w:r>
          </w:p>
        </w:tc>
      </w:tr>
      <w:tr w:rsidR="00D76DC4" w:rsidRPr="00331FF1" w14:paraId="672CADBA" w14:textId="77777777" w:rsidTr="00D76DC4">
        <w:trPr>
          <w:cantSplit/>
          <w:trHeight w:val="704"/>
        </w:trPr>
        <w:tc>
          <w:tcPr>
            <w:tcW w:w="529" w:type="dxa"/>
            <w:vMerge/>
            <w:tcBorders>
              <w:left w:val="single" w:sz="4" w:space="0" w:color="auto"/>
              <w:right w:val="single" w:sz="4" w:space="0" w:color="auto"/>
            </w:tcBorders>
            <w:shd w:val="clear" w:color="auto" w:fill="F4B083"/>
          </w:tcPr>
          <w:p w14:paraId="62059770"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p>
        </w:tc>
        <w:tc>
          <w:tcPr>
            <w:tcW w:w="729" w:type="dxa"/>
            <w:vMerge w:val="restart"/>
            <w:tcBorders>
              <w:top w:val="single" w:sz="4" w:space="0" w:color="auto"/>
              <w:left w:val="single" w:sz="4" w:space="0" w:color="auto"/>
              <w:right w:val="single" w:sz="4" w:space="0" w:color="auto"/>
            </w:tcBorders>
            <w:shd w:val="clear" w:color="auto" w:fill="FFD966"/>
            <w:textDirection w:val="btLr"/>
            <w:vAlign w:val="center"/>
          </w:tcPr>
          <w:p w14:paraId="0B8F87A5" w14:textId="77777777" w:rsidR="00D76DC4" w:rsidRPr="00331FF1" w:rsidRDefault="00D76DC4" w:rsidP="009F534C">
            <w:pPr>
              <w:spacing w:after="0" w:line="240" w:lineRule="auto"/>
              <w:ind w:left="113" w:right="113"/>
              <w:jc w:val="center"/>
              <w:rPr>
                <w:rFonts w:ascii="Arial" w:eastAsia="Times New Roman" w:hAnsi="Arial" w:cs="Arial"/>
                <w:b/>
                <w:bCs/>
                <w:sz w:val="16"/>
                <w:szCs w:val="19"/>
                <w:lang w:eastAsia="es-MX"/>
              </w:rPr>
            </w:pPr>
            <w:r w:rsidRPr="00331FF1">
              <w:rPr>
                <w:rFonts w:ascii="Arial" w:eastAsia="Times New Roman" w:hAnsi="Arial" w:cs="Arial"/>
                <w:b/>
                <w:bCs/>
                <w:sz w:val="16"/>
                <w:szCs w:val="19"/>
                <w:lang w:eastAsia="es-MX"/>
              </w:rPr>
              <w:t>Línea de acción</w:t>
            </w:r>
          </w:p>
        </w:tc>
        <w:tc>
          <w:tcPr>
            <w:tcW w:w="2977" w:type="dxa"/>
            <w:tcBorders>
              <w:top w:val="single" w:sz="4" w:space="0" w:color="auto"/>
              <w:left w:val="nil"/>
              <w:right w:val="single" w:sz="4" w:space="0" w:color="auto"/>
            </w:tcBorders>
            <w:shd w:val="clear" w:color="auto" w:fill="auto"/>
            <w:vAlign w:val="center"/>
          </w:tcPr>
          <w:p w14:paraId="1C538442"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Impulsar el uso eficiente y transparente de los recursos financieros municipales</w:t>
            </w:r>
          </w:p>
        </w:tc>
        <w:tc>
          <w:tcPr>
            <w:tcW w:w="3969" w:type="dxa"/>
            <w:tcBorders>
              <w:top w:val="single" w:sz="4" w:space="0" w:color="auto"/>
              <w:left w:val="nil"/>
              <w:bottom w:val="single" w:sz="4" w:space="0" w:color="auto"/>
              <w:right w:val="single" w:sz="4" w:space="0" w:color="auto"/>
            </w:tcBorders>
            <w:shd w:val="clear" w:color="auto" w:fill="auto"/>
            <w:vAlign w:val="center"/>
          </w:tcPr>
          <w:p w14:paraId="4B059E1C"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Porcentaje de gasto corriente respecto del gasto total</w:t>
            </w:r>
          </w:p>
        </w:tc>
        <w:tc>
          <w:tcPr>
            <w:tcW w:w="863" w:type="dxa"/>
            <w:tcBorders>
              <w:top w:val="single" w:sz="4" w:space="0" w:color="auto"/>
              <w:left w:val="nil"/>
              <w:bottom w:val="single" w:sz="4" w:space="0" w:color="auto"/>
              <w:right w:val="single" w:sz="4" w:space="0" w:color="auto"/>
            </w:tcBorders>
            <w:shd w:val="clear" w:color="auto" w:fill="auto"/>
            <w:vAlign w:val="center"/>
          </w:tcPr>
          <w:p w14:paraId="318F729D"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89.00%</w:t>
            </w:r>
          </w:p>
        </w:tc>
      </w:tr>
      <w:tr w:rsidR="00D76DC4" w:rsidRPr="00331FF1" w14:paraId="03E0DC0A" w14:textId="77777777" w:rsidTr="00D76DC4">
        <w:trPr>
          <w:cantSplit/>
          <w:trHeight w:val="1200"/>
        </w:trPr>
        <w:tc>
          <w:tcPr>
            <w:tcW w:w="529" w:type="dxa"/>
            <w:vMerge/>
            <w:tcBorders>
              <w:left w:val="single" w:sz="4" w:space="0" w:color="auto"/>
              <w:right w:val="single" w:sz="4" w:space="0" w:color="auto"/>
            </w:tcBorders>
            <w:shd w:val="clear" w:color="auto" w:fill="F4B083"/>
          </w:tcPr>
          <w:p w14:paraId="3811975B"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p>
        </w:tc>
        <w:tc>
          <w:tcPr>
            <w:tcW w:w="729" w:type="dxa"/>
            <w:vMerge/>
            <w:tcBorders>
              <w:left w:val="single" w:sz="4" w:space="0" w:color="auto"/>
              <w:right w:val="single" w:sz="4" w:space="0" w:color="auto"/>
            </w:tcBorders>
            <w:shd w:val="clear" w:color="auto" w:fill="FFD966"/>
            <w:textDirection w:val="btLr"/>
            <w:vAlign w:val="center"/>
          </w:tcPr>
          <w:p w14:paraId="15E84F49" w14:textId="77777777" w:rsidR="00D76DC4" w:rsidRPr="00331FF1" w:rsidRDefault="00D76DC4" w:rsidP="009F534C">
            <w:pPr>
              <w:spacing w:after="0" w:line="240" w:lineRule="auto"/>
              <w:ind w:left="113" w:right="113"/>
              <w:jc w:val="center"/>
              <w:rPr>
                <w:rFonts w:ascii="Arial" w:eastAsia="Times New Roman" w:hAnsi="Arial" w:cs="Arial"/>
                <w:b/>
                <w:bCs/>
                <w:sz w:val="19"/>
                <w:szCs w:val="19"/>
                <w:lang w:eastAsia="es-MX"/>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0C36531A"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Implementar programas de apoyo que fomenten la recaudación</w:t>
            </w:r>
          </w:p>
        </w:tc>
        <w:tc>
          <w:tcPr>
            <w:tcW w:w="3969" w:type="dxa"/>
            <w:tcBorders>
              <w:top w:val="single" w:sz="4" w:space="0" w:color="auto"/>
              <w:left w:val="nil"/>
              <w:bottom w:val="single" w:sz="4" w:space="0" w:color="auto"/>
              <w:right w:val="single" w:sz="4" w:space="0" w:color="auto"/>
            </w:tcBorders>
            <w:shd w:val="clear" w:color="auto" w:fill="auto"/>
            <w:vAlign w:val="center"/>
          </w:tcPr>
          <w:p w14:paraId="1B1ECD09"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Porcentaje de beneficiarios que han recibido apoyo en el pago de predial respecto del total del Padrón</w:t>
            </w:r>
          </w:p>
        </w:tc>
        <w:tc>
          <w:tcPr>
            <w:tcW w:w="863" w:type="dxa"/>
            <w:tcBorders>
              <w:top w:val="single" w:sz="4" w:space="0" w:color="auto"/>
              <w:left w:val="nil"/>
              <w:bottom w:val="single" w:sz="4" w:space="0" w:color="auto"/>
              <w:right w:val="single" w:sz="4" w:space="0" w:color="auto"/>
            </w:tcBorders>
            <w:shd w:val="clear" w:color="auto" w:fill="auto"/>
            <w:vAlign w:val="center"/>
          </w:tcPr>
          <w:p w14:paraId="07AC9BC7"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4.00%</w:t>
            </w:r>
          </w:p>
        </w:tc>
      </w:tr>
      <w:tr w:rsidR="00D76DC4" w:rsidRPr="00331FF1" w14:paraId="62DDAE77" w14:textId="77777777" w:rsidTr="00D76DC4">
        <w:trPr>
          <w:cantSplit/>
          <w:trHeight w:val="1200"/>
        </w:trPr>
        <w:tc>
          <w:tcPr>
            <w:tcW w:w="529" w:type="dxa"/>
            <w:vMerge/>
            <w:tcBorders>
              <w:left w:val="single" w:sz="4" w:space="0" w:color="auto"/>
              <w:right w:val="single" w:sz="4" w:space="0" w:color="auto"/>
            </w:tcBorders>
            <w:shd w:val="clear" w:color="auto" w:fill="F4B083"/>
          </w:tcPr>
          <w:p w14:paraId="64662EB1"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p>
        </w:tc>
        <w:tc>
          <w:tcPr>
            <w:tcW w:w="729" w:type="dxa"/>
            <w:vMerge/>
            <w:tcBorders>
              <w:left w:val="single" w:sz="4" w:space="0" w:color="auto"/>
              <w:right w:val="single" w:sz="4" w:space="0" w:color="auto"/>
            </w:tcBorders>
            <w:shd w:val="clear" w:color="auto" w:fill="FFD966"/>
            <w:textDirection w:val="btLr"/>
            <w:vAlign w:val="center"/>
          </w:tcPr>
          <w:p w14:paraId="3F1A2BF2" w14:textId="77777777" w:rsidR="00D76DC4" w:rsidRPr="00331FF1" w:rsidRDefault="00D76DC4" w:rsidP="009F534C">
            <w:pPr>
              <w:spacing w:after="0" w:line="240" w:lineRule="auto"/>
              <w:ind w:left="113" w:right="113"/>
              <w:jc w:val="center"/>
              <w:rPr>
                <w:rFonts w:ascii="Arial" w:eastAsia="Times New Roman" w:hAnsi="Arial" w:cs="Arial"/>
                <w:b/>
                <w:bCs/>
                <w:sz w:val="19"/>
                <w:szCs w:val="19"/>
                <w:lang w:eastAsia="es-MX"/>
              </w:rPr>
            </w:pPr>
          </w:p>
        </w:tc>
        <w:tc>
          <w:tcPr>
            <w:tcW w:w="2977" w:type="dxa"/>
            <w:vMerge w:val="restart"/>
            <w:tcBorders>
              <w:top w:val="single" w:sz="4" w:space="0" w:color="auto"/>
              <w:left w:val="nil"/>
              <w:right w:val="single" w:sz="4" w:space="0" w:color="auto"/>
            </w:tcBorders>
            <w:shd w:val="clear" w:color="auto" w:fill="auto"/>
            <w:vAlign w:val="center"/>
          </w:tcPr>
          <w:p w14:paraId="6A14AF1D"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Establecer políticas  que fortalezcan la Hacienda Municipal</w:t>
            </w:r>
          </w:p>
        </w:tc>
        <w:tc>
          <w:tcPr>
            <w:tcW w:w="3969" w:type="dxa"/>
            <w:tcBorders>
              <w:top w:val="single" w:sz="4" w:space="0" w:color="auto"/>
              <w:left w:val="nil"/>
              <w:bottom w:val="single" w:sz="4" w:space="0" w:color="auto"/>
              <w:right w:val="single" w:sz="4" w:space="0" w:color="auto"/>
            </w:tcBorders>
            <w:shd w:val="clear" w:color="auto" w:fill="auto"/>
            <w:vAlign w:val="center"/>
          </w:tcPr>
          <w:p w14:paraId="368EE153"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Porcentaje de ingresos propios vía internet por pago de contribuyentes respecto del total de ingresos propios municipales</w:t>
            </w:r>
          </w:p>
        </w:tc>
        <w:tc>
          <w:tcPr>
            <w:tcW w:w="863" w:type="dxa"/>
            <w:tcBorders>
              <w:top w:val="single" w:sz="4" w:space="0" w:color="auto"/>
              <w:left w:val="nil"/>
              <w:bottom w:val="single" w:sz="4" w:space="0" w:color="auto"/>
              <w:right w:val="single" w:sz="4" w:space="0" w:color="auto"/>
            </w:tcBorders>
            <w:shd w:val="clear" w:color="auto" w:fill="auto"/>
            <w:vAlign w:val="center"/>
          </w:tcPr>
          <w:p w14:paraId="2266F54F"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60.00%</w:t>
            </w:r>
          </w:p>
        </w:tc>
      </w:tr>
      <w:tr w:rsidR="00D76DC4" w:rsidRPr="00331FF1" w14:paraId="7218B863" w14:textId="77777777" w:rsidTr="00D76DC4">
        <w:trPr>
          <w:cantSplit/>
          <w:trHeight w:val="1200"/>
        </w:trPr>
        <w:tc>
          <w:tcPr>
            <w:tcW w:w="529" w:type="dxa"/>
            <w:tcBorders>
              <w:left w:val="single" w:sz="4" w:space="0" w:color="auto"/>
              <w:bottom w:val="single" w:sz="4" w:space="0" w:color="auto"/>
              <w:right w:val="single" w:sz="4" w:space="0" w:color="auto"/>
            </w:tcBorders>
            <w:shd w:val="clear" w:color="auto" w:fill="F4B083"/>
          </w:tcPr>
          <w:p w14:paraId="6D7AF21B" w14:textId="77777777" w:rsidR="00D76DC4" w:rsidRPr="00331FF1" w:rsidRDefault="00D76DC4" w:rsidP="009F534C">
            <w:pPr>
              <w:spacing w:after="0" w:line="240" w:lineRule="auto"/>
              <w:jc w:val="center"/>
              <w:rPr>
                <w:rFonts w:ascii="Arial" w:eastAsia="Times New Roman" w:hAnsi="Arial" w:cs="Arial"/>
                <w:b/>
                <w:bCs/>
                <w:sz w:val="19"/>
                <w:szCs w:val="19"/>
                <w:lang w:eastAsia="es-MX"/>
              </w:rPr>
            </w:pPr>
          </w:p>
        </w:tc>
        <w:tc>
          <w:tcPr>
            <w:tcW w:w="729" w:type="dxa"/>
            <w:tcBorders>
              <w:left w:val="single" w:sz="4" w:space="0" w:color="auto"/>
              <w:bottom w:val="single" w:sz="4" w:space="0" w:color="auto"/>
              <w:right w:val="single" w:sz="4" w:space="0" w:color="auto"/>
            </w:tcBorders>
            <w:shd w:val="clear" w:color="auto" w:fill="FFD966"/>
            <w:textDirection w:val="btLr"/>
            <w:vAlign w:val="center"/>
          </w:tcPr>
          <w:p w14:paraId="20A6DEB6" w14:textId="77777777" w:rsidR="00D76DC4" w:rsidRPr="00331FF1" w:rsidRDefault="00D76DC4" w:rsidP="009F534C">
            <w:pPr>
              <w:spacing w:after="0" w:line="240" w:lineRule="auto"/>
              <w:ind w:left="113" w:right="113"/>
              <w:jc w:val="center"/>
              <w:rPr>
                <w:rFonts w:ascii="Arial" w:eastAsia="Times New Roman" w:hAnsi="Arial" w:cs="Arial"/>
                <w:b/>
                <w:bCs/>
                <w:sz w:val="19"/>
                <w:szCs w:val="19"/>
                <w:lang w:eastAsia="es-MX"/>
              </w:rPr>
            </w:pPr>
          </w:p>
        </w:tc>
        <w:tc>
          <w:tcPr>
            <w:tcW w:w="2977" w:type="dxa"/>
            <w:vMerge/>
            <w:tcBorders>
              <w:left w:val="nil"/>
              <w:bottom w:val="single" w:sz="4" w:space="0" w:color="auto"/>
              <w:right w:val="single" w:sz="4" w:space="0" w:color="auto"/>
            </w:tcBorders>
            <w:shd w:val="clear" w:color="auto" w:fill="auto"/>
            <w:vAlign w:val="center"/>
          </w:tcPr>
          <w:p w14:paraId="3CBAAAFC" w14:textId="77777777" w:rsidR="00D76DC4" w:rsidRPr="00331FF1" w:rsidRDefault="00D76DC4" w:rsidP="009F534C">
            <w:pPr>
              <w:spacing w:after="0" w:line="240" w:lineRule="auto"/>
              <w:jc w:val="center"/>
              <w:rPr>
                <w:rFonts w:ascii="Arial" w:eastAsia="Times New Roman" w:hAnsi="Arial" w:cs="Arial"/>
                <w:sz w:val="19"/>
                <w:szCs w:val="19"/>
                <w:lang w:eastAsia="es-MX"/>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603E483B"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Balance presupuestario</w:t>
            </w:r>
          </w:p>
        </w:tc>
        <w:tc>
          <w:tcPr>
            <w:tcW w:w="863" w:type="dxa"/>
            <w:tcBorders>
              <w:top w:val="single" w:sz="4" w:space="0" w:color="auto"/>
              <w:left w:val="nil"/>
              <w:bottom w:val="single" w:sz="4" w:space="0" w:color="auto"/>
              <w:right w:val="single" w:sz="4" w:space="0" w:color="auto"/>
            </w:tcBorders>
            <w:shd w:val="clear" w:color="auto" w:fill="auto"/>
            <w:vAlign w:val="center"/>
          </w:tcPr>
          <w:p w14:paraId="5065F299" w14:textId="77777777" w:rsidR="00D76DC4" w:rsidRPr="00331FF1" w:rsidRDefault="00D76DC4" w:rsidP="009F534C">
            <w:pPr>
              <w:spacing w:after="0" w:line="240" w:lineRule="auto"/>
              <w:jc w:val="center"/>
              <w:rPr>
                <w:rFonts w:ascii="Arial" w:eastAsia="Times New Roman" w:hAnsi="Arial" w:cs="Arial"/>
                <w:sz w:val="19"/>
                <w:szCs w:val="19"/>
                <w:lang w:eastAsia="es-MX"/>
              </w:rPr>
            </w:pPr>
            <w:r w:rsidRPr="00331FF1">
              <w:rPr>
                <w:rFonts w:ascii="Arial" w:eastAsia="Times New Roman" w:hAnsi="Arial" w:cs="Arial"/>
                <w:sz w:val="19"/>
                <w:szCs w:val="19"/>
                <w:lang w:eastAsia="es-MX"/>
              </w:rPr>
              <w:t>83.00%</w:t>
            </w:r>
          </w:p>
        </w:tc>
      </w:tr>
    </w:tbl>
    <w:p w14:paraId="3966A1E1" w14:textId="77777777" w:rsidR="006565C9" w:rsidRPr="00331FF1" w:rsidRDefault="006565C9" w:rsidP="009F534C">
      <w:pPr>
        <w:spacing w:after="0" w:line="240" w:lineRule="auto"/>
        <w:ind w:right="-141"/>
        <w:jc w:val="both"/>
        <w:rPr>
          <w:rFonts w:ascii="Arial" w:hAnsi="Arial" w:cs="Arial"/>
          <w:sz w:val="19"/>
          <w:szCs w:val="19"/>
        </w:rPr>
      </w:pPr>
    </w:p>
    <w:p w14:paraId="315D0E94" w14:textId="77777777" w:rsidR="006565C9" w:rsidRPr="00331FF1" w:rsidRDefault="006565C9" w:rsidP="009F534C">
      <w:pPr>
        <w:spacing w:after="0" w:line="240" w:lineRule="auto"/>
        <w:ind w:left="-142" w:right="-141"/>
        <w:jc w:val="center"/>
        <w:rPr>
          <w:rFonts w:ascii="Arial" w:hAnsi="Arial" w:cs="Arial"/>
          <w:sz w:val="19"/>
          <w:szCs w:val="19"/>
        </w:rPr>
      </w:pPr>
    </w:p>
    <w:p w14:paraId="5A051570" w14:textId="77777777" w:rsidR="006565C9" w:rsidRPr="00331FF1" w:rsidRDefault="006565C9" w:rsidP="009F534C">
      <w:pPr>
        <w:spacing w:after="0" w:line="240" w:lineRule="auto"/>
        <w:ind w:left="-142" w:right="-141"/>
        <w:jc w:val="both"/>
        <w:rPr>
          <w:rFonts w:ascii="Arial" w:hAnsi="Arial" w:cs="Arial"/>
          <w:i/>
          <w:sz w:val="19"/>
          <w:szCs w:val="19"/>
        </w:rPr>
      </w:pPr>
      <w:r w:rsidRPr="00331FF1">
        <w:rPr>
          <w:rFonts w:ascii="Arial" w:hAnsi="Arial" w:cs="Arial"/>
          <w:i/>
          <w:sz w:val="19"/>
          <w:szCs w:val="19"/>
        </w:rPr>
        <w:t xml:space="preserve">Notas: </w:t>
      </w:r>
    </w:p>
    <w:p w14:paraId="10144315" w14:textId="77777777" w:rsidR="006565C9" w:rsidRPr="00331FF1" w:rsidRDefault="006565C9" w:rsidP="009F534C">
      <w:pPr>
        <w:spacing w:after="0" w:line="240" w:lineRule="auto"/>
        <w:ind w:left="-142" w:right="-141"/>
        <w:jc w:val="both"/>
        <w:rPr>
          <w:rFonts w:ascii="Arial" w:hAnsi="Arial" w:cs="Arial"/>
          <w:i/>
          <w:sz w:val="19"/>
          <w:szCs w:val="19"/>
        </w:rPr>
      </w:pPr>
    </w:p>
    <w:p w14:paraId="745E247D" w14:textId="77777777" w:rsidR="006565C9" w:rsidRPr="00331FF1" w:rsidRDefault="006565C9" w:rsidP="009F534C">
      <w:pPr>
        <w:pStyle w:val="Prrafodelista"/>
        <w:numPr>
          <w:ilvl w:val="0"/>
          <w:numId w:val="50"/>
        </w:numPr>
        <w:spacing w:after="0" w:line="240" w:lineRule="auto"/>
        <w:ind w:right="-141"/>
        <w:jc w:val="both"/>
        <w:rPr>
          <w:rFonts w:ascii="Arial" w:hAnsi="Arial" w:cs="Arial"/>
          <w:i/>
          <w:sz w:val="19"/>
          <w:szCs w:val="19"/>
        </w:rPr>
      </w:pPr>
      <w:r w:rsidRPr="00331FF1">
        <w:rPr>
          <w:rFonts w:ascii="Arial" w:hAnsi="Arial" w:cs="Arial"/>
          <w:i/>
          <w:sz w:val="19"/>
          <w:szCs w:val="19"/>
        </w:rPr>
        <w:t>Los indicadores pueden sufrir modificaciones en las metas y dimensiones, con base a los resultados del cierre del ejercicio fiscal 2022.</w:t>
      </w:r>
    </w:p>
    <w:p w14:paraId="5AAAC186" w14:textId="77777777" w:rsidR="006565C9" w:rsidRPr="00331FF1" w:rsidRDefault="006565C9" w:rsidP="009F534C">
      <w:pPr>
        <w:spacing w:after="0" w:line="276" w:lineRule="auto"/>
        <w:ind w:left="-142" w:right="-141"/>
        <w:jc w:val="both"/>
        <w:rPr>
          <w:rFonts w:ascii="Arial" w:hAnsi="Arial" w:cs="Arial"/>
          <w:i/>
          <w:sz w:val="19"/>
          <w:szCs w:val="19"/>
        </w:rPr>
      </w:pPr>
    </w:p>
    <w:p w14:paraId="63CF2418" w14:textId="77777777" w:rsidR="006565C9" w:rsidRPr="00331FF1" w:rsidRDefault="006565C9" w:rsidP="009F534C">
      <w:pPr>
        <w:spacing w:after="0" w:line="276" w:lineRule="auto"/>
        <w:ind w:left="-142" w:right="-141"/>
        <w:jc w:val="both"/>
        <w:rPr>
          <w:rFonts w:ascii="Arial" w:hAnsi="Arial" w:cs="Arial"/>
          <w:sz w:val="19"/>
          <w:szCs w:val="19"/>
        </w:rPr>
      </w:pPr>
      <w:r w:rsidRPr="00331FF1">
        <w:rPr>
          <w:rFonts w:ascii="Arial" w:hAnsi="Arial" w:cs="Arial"/>
          <w:sz w:val="19"/>
          <w:szCs w:val="19"/>
        </w:rPr>
        <w:t xml:space="preserve">Asimismo, y con el fin máximo de permitir el quehacer municipal, es necesario, indispensable e intrínseco a sus funciones de derecho público, contar con los recursos para tales efectos, por ello, con fundamento en lo anterior, es que se presenta el plan de acción del Municipio en materia de ingresos, el cual pretende establecer los mecanismos que permitan la continuidad en el incremento de la recaudación de ingresos propios e ingresos totales.  </w:t>
      </w:r>
    </w:p>
    <w:p w14:paraId="1CA89492" w14:textId="77777777" w:rsidR="00D76DC4" w:rsidRPr="00331FF1" w:rsidRDefault="00D76DC4" w:rsidP="009F534C">
      <w:pPr>
        <w:spacing w:after="0" w:line="276" w:lineRule="auto"/>
        <w:ind w:left="-142" w:right="-141"/>
        <w:jc w:val="both"/>
        <w:rPr>
          <w:rFonts w:ascii="Arial" w:hAnsi="Arial" w:cs="Arial"/>
          <w:sz w:val="19"/>
          <w:szCs w:val="19"/>
        </w:rPr>
      </w:pPr>
    </w:p>
    <w:p w14:paraId="0A587571" w14:textId="77777777" w:rsidR="00D67F2F" w:rsidRPr="00331FF1" w:rsidRDefault="00D67F2F" w:rsidP="009F534C">
      <w:pPr>
        <w:spacing w:after="0" w:line="276" w:lineRule="auto"/>
        <w:ind w:left="-142" w:right="-141"/>
        <w:jc w:val="both"/>
        <w:rPr>
          <w:rFonts w:ascii="Arial" w:hAnsi="Arial" w:cs="Arial"/>
          <w:sz w:val="19"/>
          <w:szCs w:val="19"/>
        </w:rPr>
      </w:pPr>
    </w:p>
    <w:p w14:paraId="7E9E1FB4" w14:textId="77777777" w:rsidR="00D76DC4" w:rsidRPr="00331FF1" w:rsidRDefault="00D76DC4" w:rsidP="009F534C">
      <w:pPr>
        <w:spacing w:after="0" w:line="276" w:lineRule="auto"/>
        <w:ind w:left="-142" w:right="-141"/>
        <w:jc w:val="both"/>
        <w:rPr>
          <w:rFonts w:ascii="Arial" w:hAnsi="Arial" w:cs="Arial"/>
          <w:sz w:val="19"/>
          <w:szCs w:val="19"/>
        </w:rPr>
      </w:pPr>
    </w:p>
    <w:p w14:paraId="13332A50" w14:textId="77777777" w:rsidR="006565C9" w:rsidRPr="00331FF1" w:rsidRDefault="006565C9" w:rsidP="009F534C">
      <w:pPr>
        <w:spacing w:after="0" w:line="276" w:lineRule="auto"/>
        <w:ind w:left="-142" w:right="-141"/>
        <w:jc w:val="both"/>
        <w:rPr>
          <w:rFonts w:ascii="Arial" w:hAnsi="Arial" w:cs="Arial"/>
          <w:sz w:val="19"/>
          <w:szCs w:val="19"/>
        </w:rPr>
      </w:pPr>
    </w:p>
    <w:p w14:paraId="2CEB0486" w14:textId="77777777" w:rsidR="006565C9" w:rsidRPr="00331FF1" w:rsidRDefault="006565C9" w:rsidP="009F534C">
      <w:pPr>
        <w:spacing w:after="0" w:line="276" w:lineRule="auto"/>
        <w:ind w:left="-142" w:right="-141"/>
        <w:jc w:val="both"/>
        <w:rPr>
          <w:rFonts w:ascii="Arial" w:hAnsi="Arial" w:cs="Arial"/>
          <w:b/>
          <w:sz w:val="19"/>
          <w:szCs w:val="19"/>
        </w:rPr>
      </w:pPr>
      <w:r w:rsidRPr="00331FF1">
        <w:rPr>
          <w:rFonts w:ascii="Arial" w:hAnsi="Arial" w:cs="Arial"/>
          <w:b/>
          <w:sz w:val="19"/>
          <w:szCs w:val="19"/>
        </w:rPr>
        <w:t>Formato 7a. Proyecciones de ingreso –LDF</w:t>
      </w:r>
    </w:p>
    <w:p w14:paraId="4F194AC4" w14:textId="77777777" w:rsidR="006565C9" w:rsidRPr="00331FF1" w:rsidRDefault="006565C9" w:rsidP="009F534C">
      <w:pPr>
        <w:spacing w:after="0" w:line="276" w:lineRule="auto"/>
        <w:ind w:left="-142" w:right="-141"/>
        <w:jc w:val="both"/>
        <w:rPr>
          <w:rFonts w:ascii="Arial" w:hAnsi="Arial" w:cs="Arial"/>
          <w:sz w:val="19"/>
          <w:szCs w:val="19"/>
        </w:rPr>
      </w:pPr>
    </w:p>
    <w:tbl>
      <w:tblPr>
        <w:tblW w:w="5000" w:type="pct"/>
        <w:tblCellMar>
          <w:left w:w="70" w:type="dxa"/>
          <w:right w:w="70" w:type="dxa"/>
        </w:tblCellMar>
        <w:tblLook w:val="04A0" w:firstRow="1" w:lastRow="0" w:firstColumn="1" w:lastColumn="0" w:noHBand="0" w:noVBand="1"/>
      </w:tblPr>
      <w:tblGrid>
        <w:gridCol w:w="2043"/>
        <w:gridCol w:w="1129"/>
        <w:gridCol w:w="1129"/>
        <w:gridCol w:w="1129"/>
        <w:gridCol w:w="1129"/>
        <w:gridCol w:w="1129"/>
        <w:gridCol w:w="1130"/>
      </w:tblGrid>
      <w:tr w:rsidR="00C17031" w:rsidRPr="00331FF1" w14:paraId="3B88F8F6" w14:textId="77777777" w:rsidTr="00C17031">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85622FD"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MUNICIPIO DE CORREGIDORA, QUERÉTARO</w:t>
            </w:r>
          </w:p>
        </w:tc>
      </w:tr>
      <w:tr w:rsidR="00C17031" w:rsidRPr="00331FF1" w14:paraId="40A6904F" w14:textId="77777777" w:rsidTr="00C17031">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0C3BFED"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Proyecciones de Ingresos - LDF</w:t>
            </w:r>
          </w:p>
        </w:tc>
      </w:tr>
      <w:tr w:rsidR="00C17031" w:rsidRPr="00331FF1" w14:paraId="47C0C645" w14:textId="77777777" w:rsidTr="00C17031">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0FAFCCB"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(PESOS)</w:t>
            </w:r>
          </w:p>
        </w:tc>
      </w:tr>
      <w:tr w:rsidR="00C17031" w:rsidRPr="00331FF1" w14:paraId="48566428" w14:textId="77777777" w:rsidTr="00C17031">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49832CB1"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 xml:space="preserve">(CIFRAS NOMINALES) </w:t>
            </w:r>
          </w:p>
        </w:tc>
      </w:tr>
      <w:tr w:rsidR="00C17031" w:rsidRPr="00331FF1" w14:paraId="6411FACD" w14:textId="77777777" w:rsidTr="002B5B77">
        <w:trPr>
          <w:trHeight w:val="20"/>
        </w:trPr>
        <w:tc>
          <w:tcPr>
            <w:tcW w:w="1159" w:type="pct"/>
            <w:vMerge w:val="restart"/>
            <w:tcBorders>
              <w:top w:val="nil"/>
              <w:left w:val="single" w:sz="8" w:space="0" w:color="auto"/>
              <w:bottom w:val="single" w:sz="8" w:space="0" w:color="000000"/>
              <w:right w:val="single" w:sz="8" w:space="0" w:color="auto"/>
            </w:tcBorders>
            <w:shd w:val="clear" w:color="000000" w:fill="A6A6A6"/>
            <w:vAlign w:val="center"/>
            <w:hideMark/>
          </w:tcPr>
          <w:p w14:paraId="354D34EA" w14:textId="77777777" w:rsidR="00C17031" w:rsidRPr="00331FF1" w:rsidRDefault="00C17031" w:rsidP="00C1703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Concepto (b)</w:t>
            </w:r>
          </w:p>
        </w:tc>
        <w:tc>
          <w:tcPr>
            <w:tcW w:w="640" w:type="pct"/>
            <w:tcBorders>
              <w:top w:val="nil"/>
              <w:left w:val="nil"/>
              <w:bottom w:val="nil"/>
              <w:right w:val="single" w:sz="8" w:space="0" w:color="auto"/>
            </w:tcBorders>
            <w:shd w:val="clear" w:color="000000" w:fill="A6A6A6"/>
            <w:noWrap/>
            <w:vAlign w:val="center"/>
            <w:hideMark/>
          </w:tcPr>
          <w:p w14:paraId="6DF3BB70"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Año en Cuestión</w:t>
            </w:r>
          </w:p>
        </w:tc>
        <w:tc>
          <w:tcPr>
            <w:tcW w:w="640" w:type="pct"/>
            <w:tcBorders>
              <w:top w:val="nil"/>
              <w:left w:val="nil"/>
              <w:bottom w:val="nil"/>
              <w:right w:val="single" w:sz="8" w:space="0" w:color="auto"/>
            </w:tcBorders>
            <w:shd w:val="clear" w:color="000000" w:fill="A6A6A6"/>
            <w:noWrap/>
            <w:vAlign w:val="center"/>
            <w:hideMark/>
          </w:tcPr>
          <w:p w14:paraId="3A6AAE00"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2024</w:t>
            </w:r>
          </w:p>
        </w:tc>
        <w:tc>
          <w:tcPr>
            <w:tcW w:w="640" w:type="pct"/>
            <w:tcBorders>
              <w:top w:val="nil"/>
              <w:left w:val="nil"/>
              <w:bottom w:val="nil"/>
              <w:right w:val="single" w:sz="8" w:space="0" w:color="auto"/>
            </w:tcBorders>
            <w:shd w:val="clear" w:color="000000" w:fill="A6A6A6"/>
            <w:noWrap/>
            <w:vAlign w:val="center"/>
            <w:hideMark/>
          </w:tcPr>
          <w:p w14:paraId="29A208A6"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2025</w:t>
            </w:r>
          </w:p>
        </w:tc>
        <w:tc>
          <w:tcPr>
            <w:tcW w:w="640" w:type="pct"/>
            <w:tcBorders>
              <w:top w:val="nil"/>
              <w:left w:val="nil"/>
              <w:bottom w:val="nil"/>
              <w:right w:val="single" w:sz="8" w:space="0" w:color="auto"/>
            </w:tcBorders>
            <w:shd w:val="clear" w:color="000000" w:fill="A6A6A6"/>
            <w:noWrap/>
            <w:vAlign w:val="center"/>
            <w:hideMark/>
          </w:tcPr>
          <w:p w14:paraId="48328931"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2026</w:t>
            </w:r>
          </w:p>
        </w:tc>
        <w:tc>
          <w:tcPr>
            <w:tcW w:w="640" w:type="pct"/>
            <w:tcBorders>
              <w:top w:val="nil"/>
              <w:left w:val="nil"/>
              <w:bottom w:val="nil"/>
              <w:right w:val="single" w:sz="8" w:space="0" w:color="auto"/>
            </w:tcBorders>
            <w:shd w:val="clear" w:color="000000" w:fill="A6A6A6"/>
            <w:noWrap/>
            <w:vAlign w:val="center"/>
            <w:hideMark/>
          </w:tcPr>
          <w:p w14:paraId="55C6022E"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2027</w:t>
            </w:r>
          </w:p>
        </w:tc>
        <w:tc>
          <w:tcPr>
            <w:tcW w:w="640" w:type="pct"/>
            <w:tcBorders>
              <w:top w:val="nil"/>
              <w:left w:val="nil"/>
              <w:bottom w:val="nil"/>
              <w:right w:val="single" w:sz="8" w:space="0" w:color="auto"/>
            </w:tcBorders>
            <w:shd w:val="clear" w:color="000000" w:fill="A6A6A6"/>
            <w:noWrap/>
            <w:vAlign w:val="center"/>
            <w:hideMark/>
          </w:tcPr>
          <w:p w14:paraId="284E6F56"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2028</w:t>
            </w:r>
          </w:p>
        </w:tc>
      </w:tr>
      <w:tr w:rsidR="00C17031" w:rsidRPr="00331FF1" w14:paraId="3982FB40" w14:textId="77777777" w:rsidTr="002B5B77">
        <w:trPr>
          <w:trHeight w:val="20"/>
        </w:trPr>
        <w:tc>
          <w:tcPr>
            <w:tcW w:w="1159" w:type="pct"/>
            <w:vMerge/>
            <w:tcBorders>
              <w:top w:val="nil"/>
              <w:left w:val="single" w:sz="8" w:space="0" w:color="auto"/>
              <w:bottom w:val="single" w:sz="8" w:space="0" w:color="000000"/>
              <w:right w:val="single" w:sz="8" w:space="0" w:color="auto"/>
            </w:tcBorders>
            <w:vAlign w:val="center"/>
            <w:hideMark/>
          </w:tcPr>
          <w:p w14:paraId="20CF6C08" w14:textId="77777777" w:rsidR="00C17031" w:rsidRPr="00331FF1" w:rsidRDefault="00C17031" w:rsidP="00C17031">
            <w:pPr>
              <w:spacing w:after="0" w:line="240" w:lineRule="auto"/>
              <w:rPr>
                <w:rFonts w:ascii="Arial" w:eastAsia="Times New Roman" w:hAnsi="Arial" w:cs="Arial"/>
                <w:b/>
                <w:bCs/>
                <w:color w:val="000000"/>
                <w:sz w:val="10"/>
                <w:szCs w:val="16"/>
                <w:lang w:eastAsia="es-MX"/>
              </w:rPr>
            </w:pPr>
          </w:p>
        </w:tc>
        <w:tc>
          <w:tcPr>
            <w:tcW w:w="640" w:type="pct"/>
            <w:tcBorders>
              <w:top w:val="nil"/>
              <w:left w:val="nil"/>
              <w:bottom w:val="single" w:sz="8" w:space="0" w:color="auto"/>
              <w:right w:val="single" w:sz="8" w:space="0" w:color="auto"/>
            </w:tcBorders>
            <w:shd w:val="clear" w:color="000000" w:fill="A6A6A6"/>
            <w:noWrap/>
            <w:vAlign w:val="center"/>
            <w:hideMark/>
          </w:tcPr>
          <w:p w14:paraId="5070356A"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2023</w:t>
            </w:r>
          </w:p>
        </w:tc>
        <w:tc>
          <w:tcPr>
            <w:tcW w:w="640" w:type="pct"/>
            <w:tcBorders>
              <w:top w:val="nil"/>
              <w:left w:val="nil"/>
              <w:bottom w:val="single" w:sz="8" w:space="0" w:color="auto"/>
              <w:right w:val="single" w:sz="8" w:space="0" w:color="auto"/>
            </w:tcBorders>
            <w:shd w:val="clear" w:color="000000" w:fill="A6A6A6"/>
            <w:noWrap/>
            <w:vAlign w:val="center"/>
            <w:hideMark/>
          </w:tcPr>
          <w:p w14:paraId="7BBDFA6C"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A6A6A6"/>
            <w:noWrap/>
            <w:vAlign w:val="center"/>
            <w:hideMark/>
          </w:tcPr>
          <w:p w14:paraId="423CF60C"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A6A6A6"/>
            <w:noWrap/>
            <w:vAlign w:val="center"/>
            <w:hideMark/>
          </w:tcPr>
          <w:p w14:paraId="37B80B18"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A6A6A6"/>
            <w:noWrap/>
            <w:vAlign w:val="center"/>
            <w:hideMark/>
          </w:tcPr>
          <w:p w14:paraId="2A8E5E4E"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A6A6A6"/>
            <w:noWrap/>
            <w:vAlign w:val="center"/>
            <w:hideMark/>
          </w:tcPr>
          <w:p w14:paraId="32C48DDC" w14:textId="77777777" w:rsidR="00C17031" w:rsidRPr="00331FF1" w:rsidRDefault="00C17031" w:rsidP="00C17031">
            <w:pPr>
              <w:spacing w:after="0" w:line="240" w:lineRule="auto"/>
              <w:jc w:val="center"/>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 </w:t>
            </w:r>
          </w:p>
        </w:tc>
      </w:tr>
      <w:tr w:rsidR="002B5B77" w:rsidRPr="00331FF1" w14:paraId="514C107C"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70EDA748" w14:textId="77777777" w:rsidR="002B5B77" w:rsidRPr="00331FF1" w:rsidRDefault="002B5B77" w:rsidP="006C21C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1.Ingresos de Libre Disposición (1=A+B+C+D+E+F+G+H+I+J+K+L)</w:t>
            </w:r>
          </w:p>
        </w:tc>
        <w:tc>
          <w:tcPr>
            <w:tcW w:w="640" w:type="pct"/>
            <w:tcBorders>
              <w:top w:val="nil"/>
              <w:left w:val="nil"/>
              <w:bottom w:val="single" w:sz="8" w:space="0" w:color="auto"/>
              <w:right w:val="single" w:sz="8" w:space="0" w:color="auto"/>
            </w:tcBorders>
            <w:shd w:val="clear" w:color="auto" w:fill="auto"/>
            <w:noWrap/>
            <w:vAlign w:val="center"/>
            <w:hideMark/>
          </w:tcPr>
          <w:p w14:paraId="6837579C" w14:textId="77777777" w:rsidR="002B5B77" w:rsidRPr="00331FF1" w:rsidRDefault="002B5B77" w:rsidP="006C21C1">
            <w:pPr>
              <w:spacing w:after="0" w:line="240" w:lineRule="auto"/>
              <w:jc w:val="right"/>
              <w:rPr>
                <w:rFonts w:ascii="Arial" w:hAnsi="Arial" w:cs="Arial"/>
                <w:b/>
                <w:bCs/>
                <w:color w:val="000000"/>
                <w:sz w:val="10"/>
                <w:szCs w:val="16"/>
                <w:lang w:eastAsia="es-MX"/>
              </w:rPr>
            </w:pPr>
            <w:r w:rsidRPr="00331FF1">
              <w:rPr>
                <w:rFonts w:ascii="Arial" w:hAnsi="Arial" w:cs="Arial"/>
                <w:b/>
                <w:bCs/>
                <w:color w:val="000000"/>
                <w:sz w:val="10"/>
                <w:szCs w:val="16"/>
              </w:rPr>
              <w:t>$1,376,706,836.00</w:t>
            </w:r>
          </w:p>
        </w:tc>
        <w:tc>
          <w:tcPr>
            <w:tcW w:w="640" w:type="pct"/>
            <w:tcBorders>
              <w:top w:val="nil"/>
              <w:left w:val="nil"/>
              <w:bottom w:val="single" w:sz="8" w:space="0" w:color="auto"/>
              <w:right w:val="single" w:sz="8" w:space="0" w:color="auto"/>
            </w:tcBorders>
            <w:shd w:val="clear" w:color="auto" w:fill="auto"/>
            <w:noWrap/>
            <w:vAlign w:val="center"/>
            <w:hideMark/>
          </w:tcPr>
          <w:p w14:paraId="2E28EF96"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$1,418,008,041.00</w:t>
            </w:r>
          </w:p>
        </w:tc>
        <w:tc>
          <w:tcPr>
            <w:tcW w:w="640" w:type="pct"/>
            <w:tcBorders>
              <w:top w:val="nil"/>
              <w:left w:val="nil"/>
              <w:bottom w:val="single" w:sz="8" w:space="0" w:color="auto"/>
              <w:right w:val="single" w:sz="8" w:space="0" w:color="auto"/>
            </w:tcBorders>
            <w:shd w:val="clear" w:color="auto" w:fill="auto"/>
            <w:noWrap/>
            <w:vAlign w:val="center"/>
            <w:hideMark/>
          </w:tcPr>
          <w:p w14:paraId="737C2741"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$1,460,548,283.00</w:t>
            </w:r>
          </w:p>
        </w:tc>
        <w:tc>
          <w:tcPr>
            <w:tcW w:w="640" w:type="pct"/>
            <w:tcBorders>
              <w:top w:val="nil"/>
              <w:left w:val="nil"/>
              <w:bottom w:val="single" w:sz="8" w:space="0" w:color="auto"/>
              <w:right w:val="single" w:sz="8" w:space="0" w:color="auto"/>
            </w:tcBorders>
            <w:shd w:val="clear" w:color="auto" w:fill="auto"/>
            <w:noWrap/>
            <w:vAlign w:val="center"/>
            <w:hideMark/>
          </w:tcPr>
          <w:p w14:paraId="7CFAD9AD"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$1,504,364,731.00</w:t>
            </w:r>
          </w:p>
        </w:tc>
        <w:tc>
          <w:tcPr>
            <w:tcW w:w="640" w:type="pct"/>
            <w:tcBorders>
              <w:top w:val="nil"/>
              <w:left w:val="nil"/>
              <w:bottom w:val="single" w:sz="8" w:space="0" w:color="auto"/>
              <w:right w:val="single" w:sz="8" w:space="0" w:color="auto"/>
            </w:tcBorders>
            <w:shd w:val="clear" w:color="auto" w:fill="auto"/>
            <w:noWrap/>
            <w:vAlign w:val="center"/>
            <w:hideMark/>
          </w:tcPr>
          <w:p w14:paraId="3E7DC5CC"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$1,549,495,673.00</w:t>
            </w:r>
          </w:p>
        </w:tc>
        <w:tc>
          <w:tcPr>
            <w:tcW w:w="640" w:type="pct"/>
            <w:tcBorders>
              <w:top w:val="nil"/>
              <w:left w:val="nil"/>
              <w:bottom w:val="single" w:sz="8" w:space="0" w:color="auto"/>
              <w:right w:val="single" w:sz="8" w:space="0" w:color="auto"/>
            </w:tcBorders>
            <w:shd w:val="clear" w:color="auto" w:fill="auto"/>
            <w:noWrap/>
            <w:vAlign w:val="center"/>
            <w:hideMark/>
          </w:tcPr>
          <w:p w14:paraId="7A19F800"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$1,595,980,544.00</w:t>
            </w:r>
          </w:p>
        </w:tc>
      </w:tr>
      <w:tr w:rsidR="002B5B77" w:rsidRPr="00331FF1" w14:paraId="31B0F836"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E2141E1"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A.   Impuestos</w:t>
            </w:r>
          </w:p>
        </w:tc>
        <w:tc>
          <w:tcPr>
            <w:tcW w:w="640" w:type="pct"/>
            <w:tcBorders>
              <w:top w:val="nil"/>
              <w:left w:val="nil"/>
              <w:bottom w:val="single" w:sz="8" w:space="0" w:color="auto"/>
              <w:right w:val="single" w:sz="8" w:space="0" w:color="auto"/>
            </w:tcBorders>
            <w:shd w:val="clear" w:color="000000" w:fill="FFFFFF"/>
            <w:noWrap/>
            <w:vAlign w:val="center"/>
            <w:hideMark/>
          </w:tcPr>
          <w:p w14:paraId="0CE956F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$775,124,531.00</w:t>
            </w:r>
          </w:p>
        </w:tc>
        <w:tc>
          <w:tcPr>
            <w:tcW w:w="640" w:type="pct"/>
            <w:tcBorders>
              <w:top w:val="nil"/>
              <w:left w:val="nil"/>
              <w:bottom w:val="single" w:sz="8" w:space="0" w:color="auto"/>
              <w:right w:val="single" w:sz="8" w:space="0" w:color="auto"/>
            </w:tcBorders>
            <w:shd w:val="clear" w:color="000000" w:fill="FFFFFF"/>
            <w:noWrap/>
            <w:vAlign w:val="center"/>
            <w:hideMark/>
          </w:tcPr>
          <w:p w14:paraId="6EBA0FE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$798,378,267.00</w:t>
            </w:r>
          </w:p>
        </w:tc>
        <w:tc>
          <w:tcPr>
            <w:tcW w:w="640" w:type="pct"/>
            <w:tcBorders>
              <w:top w:val="nil"/>
              <w:left w:val="nil"/>
              <w:bottom w:val="single" w:sz="8" w:space="0" w:color="auto"/>
              <w:right w:val="single" w:sz="8" w:space="0" w:color="auto"/>
            </w:tcBorders>
            <w:shd w:val="clear" w:color="000000" w:fill="FFFFFF"/>
            <w:noWrap/>
            <w:vAlign w:val="center"/>
            <w:hideMark/>
          </w:tcPr>
          <w:p w14:paraId="730015E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$822,329,615.00</w:t>
            </w:r>
          </w:p>
        </w:tc>
        <w:tc>
          <w:tcPr>
            <w:tcW w:w="640" w:type="pct"/>
            <w:tcBorders>
              <w:top w:val="nil"/>
              <w:left w:val="nil"/>
              <w:bottom w:val="single" w:sz="8" w:space="0" w:color="auto"/>
              <w:right w:val="single" w:sz="8" w:space="0" w:color="auto"/>
            </w:tcBorders>
            <w:shd w:val="clear" w:color="000000" w:fill="FFFFFF"/>
            <w:noWrap/>
            <w:vAlign w:val="center"/>
            <w:hideMark/>
          </w:tcPr>
          <w:p w14:paraId="655475B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$846,999,503.00</w:t>
            </w:r>
          </w:p>
        </w:tc>
        <w:tc>
          <w:tcPr>
            <w:tcW w:w="640" w:type="pct"/>
            <w:tcBorders>
              <w:top w:val="nil"/>
              <w:left w:val="nil"/>
              <w:bottom w:val="single" w:sz="8" w:space="0" w:color="auto"/>
              <w:right w:val="single" w:sz="8" w:space="0" w:color="auto"/>
            </w:tcBorders>
            <w:shd w:val="clear" w:color="000000" w:fill="FFFFFF"/>
            <w:noWrap/>
            <w:vAlign w:val="center"/>
            <w:hideMark/>
          </w:tcPr>
          <w:p w14:paraId="7434B5A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$872,409,488.00</w:t>
            </w:r>
          </w:p>
        </w:tc>
        <w:tc>
          <w:tcPr>
            <w:tcW w:w="640" w:type="pct"/>
            <w:tcBorders>
              <w:top w:val="nil"/>
              <w:left w:val="nil"/>
              <w:bottom w:val="single" w:sz="8" w:space="0" w:color="auto"/>
              <w:right w:val="single" w:sz="8" w:space="0" w:color="auto"/>
            </w:tcBorders>
            <w:shd w:val="clear" w:color="000000" w:fill="FFFFFF"/>
            <w:noWrap/>
            <w:vAlign w:val="center"/>
            <w:hideMark/>
          </w:tcPr>
          <w:p w14:paraId="252904F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$898,581,773.00</w:t>
            </w:r>
          </w:p>
        </w:tc>
      </w:tr>
      <w:tr w:rsidR="002B5B77" w:rsidRPr="00331FF1" w14:paraId="6BF5E285"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D2F0016"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B.  Cuotas y Aportaciones de Seguridad Social</w:t>
            </w:r>
          </w:p>
        </w:tc>
        <w:tc>
          <w:tcPr>
            <w:tcW w:w="640" w:type="pct"/>
            <w:tcBorders>
              <w:top w:val="nil"/>
              <w:left w:val="nil"/>
              <w:bottom w:val="single" w:sz="8" w:space="0" w:color="auto"/>
              <w:right w:val="single" w:sz="8" w:space="0" w:color="auto"/>
            </w:tcBorders>
            <w:shd w:val="clear" w:color="000000" w:fill="FFFFFF"/>
            <w:noWrap/>
            <w:vAlign w:val="center"/>
            <w:hideMark/>
          </w:tcPr>
          <w:p w14:paraId="3F234F5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48A7A67B"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62AA896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43665AF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48BD473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206208B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r>
      <w:tr w:rsidR="002B5B77" w:rsidRPr="00331FF1" w14:paraId="19EFFE22"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52FFFA6E"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C.  Contribuciones de Mejoras</w:t>
            </w:r>
          </w:p>
        </w:tc>
        <w:tc>
          <w:tcPr>
            <w:tcW w:w="640" w:type="pct"/>
            <w:tcBorders>
              <w:top w:val="nil"/>
              <w:left w:val="nil"/>
              <w:bottom w:val="single" w:sz="8" w:space="0" w:color="auto"/>
              <w:right w:val="single" w:sz="8" w:space="0" w:color="auto"/>
            </w:tcBorders>
            <w:shd w:val="clear" w:color="000000" w:fill="FFFFFF"/>
            <w:noWrap/>
            <w:vAlign w:val="center"/>
            <w:hideMark/>
          </w:tcPr>
          <w:p w14:paraId="4137406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7FAD8AB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3FAFD1F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5716ED2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259618F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0A487CF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r>
      <w:tr w:rsidR="002B5B77" w:rsidRPr="00331FF1" w14:paraId="77861C87"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26F51A5F"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D.  Derechos</w:t>
            </w:r>
          </w:p>
        </w:tc>
        <w:tc>
          <w:tcPr>
            <w:tcW w:w="640" w:type="pct"/>
            <w:tcBorders>
              <w:top w:val="nil"/>
              <w:left w:val="nil"/>
              <w:bottom w:val="single" w:sz="8" w:space="0" w:color="auto"/>
              <w:right w:val="single" w:sz="8" w:space="0" w:color="auto"/>
            </w:tcBorders>
            <w:shd w:val="clear" w:color="000000" w:fill="FFFFFF"/>
            <w:noWrap/>
            <w:vAlign w:val="center"/>
            <w:hideMark/>
          </w:tcPr>
          <w:p w14:paraId="240174F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$152,895,437.00</w:t>
            </w:r>
          </w:p>
        </w:tc>
        <w:tc>
          <w:tcPr>
            <w:tcW w:w="640" w:type="pct"/>
            <w:tcBorders>
              <w:top w:val="nil"/>
              <w:left w:val="nil"/>
              <w:bottom w:val="single" w:sz="8" w:space="0" w:color="auto"/>
              <w:right w:val="single" w:sz="8" w:space="0" w:color="auto"/>
            </w:tcBorders>
            <w:shd w:val="clear" w:color="000000" w:fill="FFFFFF"/>
            <w:noWrap/>
            <w:vAlign w:val="center"/>
            <w:hideMark/>
          </w:tcPr>
          <w:p w14:paraId="66F037D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$157,482,300.00</w:t>
            </w:r>
          </w:p>
        </w:tc>
        <w:tc>
          <w:tcPr>
            <w:tcW w:w="640" w:type="pct"/>
            <w:tcBorders>
              <w:top w:val="nil"/>
              <w:left w:val="nil"/>
              <w:bottom w:val="single" w:sz="8" w:space="0" w:color="auto"/>
              <w:right w:val="single" w:sz="8" w:space="0" w:color="auto"/>
            </w:tcBorders>
            <w:shd w:val="clear" w:color="000000" w:fill="FFFFFF"/>
            <w:noWrap/>
            <w:vAlign w:val="center"/>
            <w:hideMark/>
          </w:tcPr>
          <w:p w14:paraId="289BEBD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$162,206,769.00</w:t>
            </w:r>
          </w:p>
        </w:tc>
        <w:tc>
          <w:tcPr>
            <w:tcW w:w="640" w:type="pct"/>
            <w:tcBorders>
              <w:top w:val="nil"/>
              <w:left w:val="nil"/>
              <w:bottom w:val="single" w:sz="8" w:space="0" w:color="auto"/>
              <w:right w:val="single" w:sz="8" w:space="0" w:color="auto"/>
            </w:tcBorders>
            <w:shd w:val="clear" w:color="000000" w:fill="FFFFFF"/>
            <w:noWrap/>
            <w:vAlign w:val="center"/>
            <w:hideMark/>
          </w:tcPr>
          <w:p w14:paraId="00B410D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$167,072,972.00</w:t>
            </w:r>
          </w:p>
        </w:tc>
        <w:tc>
          <w:tcPr>
            <w:tcW w:w="640" w:type="pct"/>
            <w:tcBorders>
              <w:top w:val="nil"/>
              <w:left w:val="nil"/>
              <w:bottom w:val="single" w:sz="8" w:space="0" w:color="auto"/>
              <w:right w:val="single" w:sz="8" w:space="0" w:color="auto"/>
            </w:tcBorders>
            <w:shd w:val="clear" w:color="000000" w:fill="FFFFFF"/>
            <w:noWrap/>
            <w:vAlign w:val="center"/>
            <w:hideMark/>
          </w:tcPr>
          <w:p w14:paraId="16F6F19B"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$172,085,161.00</w:t>
            </w:r>
          </w:p>
        </w:tc>
        <w:tc>
          <w:tcPr>
            <w:tcW w:w="640" w:type="pct"/>
            <w:tcBorders>
              <w:top w:val="nil"/>
              <w:left w:val="nil"/>
              <w:bottom w:val="single" w:sz="8" w:space="0" w:color="auto"/>
              <w:right w:val="single" w:sz="8" w:space="0" w:color="auto"/>
            </w:tcBorders>
            <w:shd w:val="clear" w:color="000000" w:fill="FFFFFF"/>
            <w:noWrap/>
            <w:vAlign w:val="center"/>
            <w:hideMark/>
          </w:tcPr>
          <w:p w14:paraId="1A9F979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$177,247,716.00</w:t>
            </w:r>
          </w:p>
        </w:tc>
      </w:tr>
      <w:tr w:rsidR="002B5B77" w:rsidRPr="00331FF1" w14:paraId="63B3847B"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F016BDA"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E.   Productos</w:t>
            </w:r>
          </w:p>
        </w:tc>
        <w:tc>
          <w:tcPr>
            <w:tcW w:w="640" w:type="pct"/>
            <w:tcBorders>
              <w:top w:val="nil"/>
              <w:left w:val="nil"/>
              <w:bottom w:val="single" w:sz="8" w:space="0" w:color="auto"/>
              <w:right w:val="single" w:sz="8" w:space="0" w:color="auto"/>
            </w:tcBorders>
            <w:shd w:val="clear" w:color="000000" w:fill="FFFFFF"/>
            <w:noWrap/>
            <w:vAlign w:val="center"/>
            <w:hideMark/>
          </w:tcPr>
          <w:p w14:paraId="249375B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$23,248,800.00</w:t>
            </w:r>
          </w:p>
        </w:tc>
        <w:tc>
          <w:tcPr>
            <w:tcW w:w="640" w:type="pct"/>
            <w:tcBorders>
              <w:top w:val="nil"/>
              <w:left w:val="nil"/>
              <w:bottom w:val="single" w:sz="8" w:space="0" w:color="auto"/>
              <w:right w:val="single" w:sz="8" w:space="0" w:color="auto"/>
            </w:tcBorders>
            <w:shd w:val="clear" w:color="000000" w:fill="FFFFFF"/>
            <w:noWrap/>
            <w:vAlign w:val="center"/>
            <w:hideMark/>
          </w:tcPr>
          <w:p w14:paraId="4817E07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$23,946,264.00</w:t>
            </w:r>
          </w:p>
        </w:tc>
        <w:tc>
          <w:tcPr>
            <w:tcW w:w="640" w:type="pct"/>
            <w:tcBorders>
              <w:top w:val="nil"/>
              <w:left w:val="nil"/>
              <w:bottom w:val="single" w:sz="8" w:space="0" w:color="auto"/>
              <w:right w:val="single" w:sz="8" w:space="0" w:color="auto"/>
            </w:tcBorders>
            <w:shd w:val="clear" w:color="000000" w:fill="FFFFFF"/>
            <w:noWrap/>
            <w:vAlign w:val="center"/>
            <w:hideMark/>
          </w:tcPr>
          <w:p w14:paraId="570C3B0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$24,664,652.00</w:t>
            </w:r>
          </w:p>
        </w:tc>
        <w:tc>
          <w:tcPr>
            <w:tcW w:w="640" w:type="pct"/>
            <w:tcBorders>
              <w:top w:val="nil"/>
              <w:left w:val="nil"/>
              <w:bottom w:val="single" w:sz="8" w:space="0" w:color="auto"/>
              <w:right w:val="single" w:sz="8" w:space="0" w:color="auto"/>
            </w:tcBorders>
            <w:shd w:val="clear" w:color="000000" w:fill="FFFFFF"/>
            <w:noWrap/>
            <w:vAlign w:val="center"/>
            <w:hideMark/>
          </w:tcPr>
          <w:p w14:paraId="0B40918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$25,404,592.00</w:t>
            </w:r>
          </w:p>
        </w:tc>
        <w:tc>
          <w:tcPr>
            <w:tcW w:w="640" w:type="pct"/>
            <w:tcBorders>
              <w:top w:val="nil"/>
              <w:left w:val="nil"/>
              <w:bottom w:val="single" w:sz="8" w:space="0" w:color="auto"/>
              <w:right w:val="single" w:sz="8" w:space="0" w:color="auto"/>
            </w:tcBorders>
            <w:shd w:val="clear" w:color="000000" w:fill="FFFFFF"/>
            <w:noWrap/>
            <w:vAlign w:val="center"/>
            <w:hideMark/>
          </w:tcPr>
          <w:p w14:paraId="471B745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$26,166,730.00</w:t>
            </w:r>
          </w:p>
        </w:tc>
        <w:tc>
          <w:tcPr>
            <w:tcW w:w="640" w:type="pct"/>
            <w:tcBorders>
              <w:top w:val="nil"/>
              <w:left w:val="nil"/>
              <w:bottom w:val="single" w:sz="8" w:space="0" w:color="auto"/>
              <w:right w:val="single" w:sz="8" w:space="0" w:color="auto"/>
            </w:tcBorders>
            <w:shd w:val="clear" w:color="000000" w:fill="FFFFFF"/>
            <w:noWrap/>
            <w:vAlign w:val="center"/>
            <w:hideMark/>
          </w:tcPr>
          <w:p w14:paraId="034AB2A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$26,951,732.00</w:t>
            </w:r>
          </w:p>
        </w:tc>
      </w:tr>
      <w:tr w:rsidR="002B5B77" w:rsidRPr="00331FF1" w14:paraId="71EF2F7F"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78EE5326"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F.  Aprovechamientos</w:t>
            </w:r>
          </w:p>
        </w:tc>
        <w:tc>
          <w:tcPr>
            <w:tcW w:w="640" w:type="pct"/>
            <w:tcBorders>
              <w:top w:val="nil"/>
              <w:left w:val="nil"/>
              <w:bottom w:val="single" w:sz="8" w:space="0" w:color="auto"/>
              <w:right w:val="single" w:sz="8" w:space="0" w:color="auto"/>
            </w:tcBorders>
            <w:shd w:val="clear" w:color="000000" w:fill="FFFFFF"/>
            <w:noWrap/>
            <w:vAlign w:val="center"/>
            <w:hideMark/>
          </w:tcPr>
          <w:p w14:paraId="69F8E24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$23,278,887.00</w:t>
            </w:r>
          </w:p>
        </w:tc>
        <w:tc>
          <w:tcPr>
            <w:tcW w:w="640" w:type="pct"/>
            <w:tcBorders>
              <w:top w:val="nil"/>
              <w:left w:val="nil"/>
              <w:bottom w:val="single" w:sz="8" w:space="0" w:color="auto"/>
              <w:right w:val="single" w:sz="8" w:space="0" w:color="auto"/>
            </w:tcBorders>
            <w:shd w:val="clear" w:color="000000" w:fill="FFFFFF"/>
            <w:noWrap/>
            <w:vAlign w:val="center"/>
            <w:hideMark/>
          </w:tcPr>
          <w:p w14:paraId="0C0E637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$23,977,254.00</w:t>
            </w:r>
          </w:p>
        </w:tc>
        <w:tc>
          <w:tcPr>
            <w:tcW w:w="640" w:type="pct"/>
            <w:tcBorders>
              <w:top w:val="nil"/>
              <w:left w:val="nil"/>
              <w:bottom w:val="single" w:sz="8" w:space="0" w:color="auto"/>
              <w:right w:val="single" w:sz="8" w:space="0" w:color="auto"/>
            </w:tcBorders>
            <w:shd w:val="clear" w:color="000000" w:fill="FFFFFF"/>
            <w:noWrap/>
            <w:vAlign w:val="center"/>
            <w:hideMark/>
          </w:tcPr>
          <w:p w14:paraId="1F0993C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$24,696,572.00</w:t>
            </w:r>
          </w:p>
        </w:tc>
        <w:tc>
          <w:tcPr>
            <w:tcW w:w="640" w:type="pct"/>
            <w:tcBorders>
              <w:top w:val="nil"/>
              <w:left w:val="nil"/>
              <w:bottom w:val="single" w:sz="8" w:space="0" w:color="auto"/>
              <w:right w:val="single" w:sz="8" w:space="0" w:color="auto"/>
            </w:tcBorders>
            <w:shd w:val="clear" w:color="000000" w:fill="FFFFFF"/>
            <w:noWrap/>
            <w:vAlign w:val="center"/>
            <w:hideMark/>
          </w:tcPr>
          <w:p w14:paraId="4D764BA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$25,437,469.00</w:t>
            </w:r>
          </w:p>
        </w:tc>
        <w:tc>
          <w:tcPr>
            <w:tcW w:w="640" w:type="pct"/>
            <w:tcBorders>
              <w:top w:val="nil"/>
              <w:left w:val="nil"/>
              <w:bottom w:val="single" w:sz="8" w:space="0" w:color="auto"/>
              <w:right w:val="single" w:sz="8" w:space="0" w:color="auto"/>
            </w:tcBorders>
            <w:shd w:val="clear" w:color="000000" w:fill="FFFFFF"/>
            <w:noWrap/>
            <w:vAlign w:val="center"/>
            <w:hideMark/>
          </w:tcPr>
          <w:p w14:paraId="4E41E94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$26,200,593.00</w:t>
            </w:r>
          </w:p>
        </w:tc>
        <w:tc>
          <w:tcPr>
            <w:tcW w:w="640" w:type="pct"/>
            <w:tcBorders>
              <w:top w:val="nil"/>
              <w:left w:val="nil"/>
              <w:bottom w:val="single" w:sz="8" w:space="0" w:color="auto"/>
              <w:right w:val="single" w:sz="8" w:space="0" w:color="auto"/>
            </w:tcBorders>
            <w:shd w:val="clear" w:color="000000" w:fill="FFFFFF"/>
            <w:noWrap/>
            <w:vAlign w:val="center"/>
            <w:hideMark/>
          </w:tcPr>
          <w:p w14:paraId="519F93A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$26,986,611.00</w:t>
            </w:r>
          </w:p>
        </w:tc>
      </w:tr>
      <w:tr w:rsidR="002B5B77" w:rsidRPr="00331FF1" w14:paraId="0C19AD81"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7FFE1B30"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G.   Ingresos por Ventas de Bienes y Servicios</w:t>
            </w:r>
          </w:p>
        </w:tc>
        <w:tc>
          <w:tcPr>
            <w:tcW w:w="640" w:type="pct"/>
            <w:tcBorders>
              <w:top w:val="nil"/>
              <w:left w:val="nil"/>
              <w:bottom w:val="single" w:sz="8" w:space="0" w:color="auto"/>
              <w:right w:val="single" w:sz="8" w:space="0" w:color="auto"/>
            </w:tcBorders>
            <w:shd w:val="clear" w:color="000000" w:fill="FFFFFF"/>
            <w:noWrap/>
            <w:vAlign w:val="center"/>
            <w:hideMark/>
          </w:tcPr>
          <w:p w14:paraId="5265EA9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2AE64B5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5FE565A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7E79AD1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1CF1CA4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02EAFDD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334A1740"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5021D367"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H. Participaciones</w:t>
            </w:r>
          </w:p>
        </w:tc>
        <w:tc>
          <w:tcPr>
            <w:tcW w:w="640" w:type="pct"/>
            <w:tcBorders>
              <w:top w:val="nil"/>
              <w:left w:val="nil"/>
              <w:bottom w:val="single" w:sz="8" w:space="0" w:color="auto"/>
              <w:right w:val="single" w:sz="8" w:space="0" w:color="auto"/>
            </w:tcBorders>
            <w:shd w:val="clear" w:color="000000" w:fill="FFFFFF"/>
            <w:noWrap/>
            <w:vAlign w:val="center"/>
            <w:hideMark/>
          </w:tcPr>
          <w:p w14:paraId="3CB8075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$402,159,181.00</w:t>
            </w:r>
          </w:p>
        </w:tc>
        <w:tc>
          <w:tcPr>
            <w:tcW w:w="640" w:type="pct"/>
            <w:tcBorders>
              <w:top w:val="nil"/>
              <w:left w:val="nil"/>
              <w:bottom w:val="single" w:sz="8" w:space="0" w:color="auto"/>
              <w:right w:val="single" w:sz="8" w:space="0" w:color="auto"/>
            </w:tcBorders>
            <w:shd w:val="clear" w:color="000000" w:fill="FFFFFF"/>
            <w:noWrap/>
            <w:vAlign w:val="center"/>
            <w:hideMark/>
          </w:tcPr>
          <w:p w14:paraId="7AFDE1C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$414,223,956.00</w:t>
            </w:r>
          </w:p>
        </w:tc>
        <w:tc>
          <w:tcPr>
            <w:tcW w:w="640" w:type="pct"/>
            <w:tcBorders>
              <w:top w:val="nil"/>
              <w:left w:val="nil"/>
              <w:bottom w:val="single" w:sz="8" w:space="0" w:color="auto"/>
              <w:right w:val="single" w:sz="8" w:space="0" w:color="auto"/>
            </w:tcBorders>
            <w:shd w:val="clear" w:color="000000" w:fill="FFFFFF"/>
            <w:noWrap/>
            <w:vAlign w:val="center"/>
            <w:hideMark/>
          </w:tcPr>
          <w:p w14:paraId="78CC6FD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$426,650,675.00</w:t>
            </w:r>
          </w:p>
        </w:tc>
        <w:tc>
          <w:tcPr>
            <w:tcW w:w="640" w:type="pct"/>
            <w:tcBorders>
              <w:top w:val="nil"/>
              <w:left w:val="nil"/>
              <w:bottom w:val="single" w:sz="8" w:space="0" w:color="auto"/>
              <w:right w:val="single" w:sz="8" w:space="0" w:color="auto"/>
            </w:tcBorders>
            <w:shd w:val="clear" w:color="000000" w:fill="FFFFFF"/>
            <w:noWrap/>
            <w:vAlign w:val="center"/>
            <w:hideMark/>
          </w:tcPr>
          <w:p w14:paraId="55EB09AE"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$439,450,195.00</w:t>
            </w:r>
          </w:p>
        </w:tc>
        <w:tc>
          <w:tcPr>
            <w:tcW w:w="640" w:type="pct"/>
            <w:tcBorders>
              <w:top w:val="nil"/>
              <w:left w:val="nil"/>
              <w:bottom w:val="single" w:sz="8" w:space="0" w:color="auto"/>
              <w:right w:val="single" w:sz="8" w:space="0" w:color="auto"/>
            </w:tcBorders>
            <w:shd w:val="clear" w:color="000000" w:fill="FFFFFF"/>
            <w:noWrap/>
            <w:vAlign w:val="center"/>
            <w:hideMark/>
          </w:tcPr>
          <w:p w14:paraId="34DF472E"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$452,633,701.00</w:t>
            </w:r>
          </w:p>
        </w:tc>
        <w:tc>
          <w:tcPr>
            <w:tcW w:w="640" w:type="pct"/>
            <w:tcBorders>
              <w:top w:val="nil"/>
              <w:left w:val="nil"/>
              <w:bottom w:val="single" w:sz="8" w:space="0" w:color="auto"/>
              <w:right w:val="single" w:sz="8" w:space="0" w:color="auto"/>
            </w:tcBorders>
            <w:shd w:val="clear" w:color="000000" w:fill="FFFFFF"/>
            <w:noWrap/>
            <w:vAlign w:val="center"/>
            <w:hideMark/>
          </w:tcPr>
          <w:p w14:paraId="74BA89E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$466,212,712.00</w:t>
            </w:r>
          </w:p>
        </w:tc>
      </w:tr>
      <w:tr w:rsidR="002B5B77" w:rsidRPr="00331FF1" w14:paraId="6508E1D2"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3C6AB71C"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I.  Incentivos Derivados de la Colaboración Fiscal</w:t>
            </w:r>
          </w:p>
        </w:tc>
        <w:tc>
          <w:tcPr>
            <w:tcW w:w="640" w:type="pct"/>
            <w:tcBorders>
              <w:top w:val="nil"/>
              <w:left w:val="nil"/>
              <w:bottom w:val="single" w:sz="8" w:space="0" w:color="auto"/>
              <w:right w:val="single" w:sz="8" w:space="0" w:color="auto"/>
            </w:tcBorders>
            <w:shd w:val="clear" w:color="000000" w:fill="FFFFFF"/>
            <w:noWrap/>
            <w:vAlign w:val="center"/>
            <w:hideMark/>
          </w:tcPr>
          <w:p w14:paraId="64FF843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3980F48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2332774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62169F2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18E49C7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15547B3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7592D2EE"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20CC2F80"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J.  Transferencias</w:t>
            </w:r>
          </w:p>
        </w:tc>
        <w:tc>
          <w:tcPr>
            <w:tcW w:w="640" w:type="pct"/>
            <w:tcBorders>
              <w:top w:val="nil"/>
              <w:left w:val="nil"/>
              <w:bottom w:val="single" w:sz="8" w:space="0" w:color="auto"/>
              <w:right w:val="single" w:sz="8" w:space="0" w:color="auto"/>
            </w:tcBorders>
            <w:shd w:val="clear" w:color="000000" w:fill="FFFFFF"/>
            <w:noWrap/>
            <w:vAlign w:val="center"/>
            <w:hideMark/>
          </w:tcPr>
          <w:p w14:paraId="5446FEC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42A97B8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7AF5A6D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3D0E5F0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6B611A3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0737751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13A65C95"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1CB2F8C9"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K.   Convenios</w:t>
            </w:r>
          </w:p>
        </w:tc>
        <w:tc>
          <w:tcPr>
            <w:tcW w:w="640" w:type="pct"/>
            <w:tcBorders>
              <w:top w:val="nil"/>
              <w:left w:val="nil"/>
              <w:bottom w:val="single" w:sz="8" w:space="0" w:color="auto"/>
              <w:right w:val="single" w:sz="8" w:space="0" w:color="auto"/>
            </w:tcBorders>
            <w:shd w:val="clear" w:color="000000" w:fill="FFFFFF"/>
            <w:noWrap/>
            <w:vAlign w:val="center"/>
            <w:hideMark/>
          </w:tcPr>
          <w:p w14:paraId="18FF087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0AF4A81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66E0E1D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5C45593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6B7B5CF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76AADB2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3E6AE951"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703A8BE1"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L.  Otros Ingresos de Libre Disposición</w:t>
            </w:r>
          </w:p>
        </w:tc>
        <w:tc>
          <w:tcPr>
            <w:tcW w:w="640" w:type="pct"/>
            <w:tcBorders>
              <w:top w:val="nil"/>
              <w:left w:val="nil"/>
              <w:bottom w:val="single" w:sz="8" w:space="0" w:color="auto"/>
              <w:right w:val="single" w:sz="8" w:space="0" w:color="auto"/>
            </w:tcBorders>
            <w:shd w:val="clear" w:color="000000" w:fill="FFFFFF"/>
            <w:noWrap/>
            <w:vAlign w:val="center"/>
            <w:hideMark/>
          </w:tcPr>
          <w:p w14:paraId="1115291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73D5C54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6AFED71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4D8D74B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46C3DD6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000000" w:fill="FFFFFF"/>
            <w:noWrap/>
            <w:vAlign w:val="center"/>
            <w:hideMark/>
          </w:tcPr>
          <w:p w14:paraId="6311D6D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3D4A486C"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268596A7" w14:textId="77777777" w:rsidR="002B5B77" w:rsidRPr="00331FF1" w:rsidRDefault="002B5B77" w:rsidP="006C21C1">
            <w:pPr>
              <w:spacing w:after="0" w:line="240" w:lineRule="auto"/>
              <w:rPr>
                <w:rFonts w:eastAsia="Times New Roman" w:cs="Calibri"/>
                <w:color w:val="000000"/>
                <w:sz w:val="10"/>
                <w:szCs w:val="16"/>
                <w:lang w:eastAsia="es-MX"/>
              </w:rPr>
            </w:pPr>
            <w:r w:rsidRPr="00331FF1">
              <w:rPr>
                <w:rFonts w:eastAsia="Times New Roman" w:cs="Calibri"/>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6DF1506B"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5DA70B3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6C65F7A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1EDA7DC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3F176F6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0119291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r>
      <w:tr w:rsidR="002B5B77" w:rsidRPr="00331FF1" w14:paraId="521DD932"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5C934BE" w14:textId="77777777" w:rsidR="002B5B77" w:rsidRPr="00331FF1" w:rsidRDefault="002B5B77" w:rsidP="006C21C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2.   Transferencias Federales Etiquetadas (2=A+B+C+D+E)</w:t>
            </w:r>
          </w:p>
        </w:tc>
        <w:tc>
          <w:tcPr>
            <w:tcW w:w="640" w:type="pct"/>
            <w:tcBorders>
              <w:top w:val="nil"/>
              <w:left w:val="nil"/>
              <w:bottom w:val="single" w:sz="8" w:space="0" w:color="auto"/>
              <w:right w:val="single" w:sz="8" w:space="0" w:color="auto"/>
            </w:tcBorders>
            <w:shd w:val="clear" w:color="auto" w:fill="auto"/>
            <w:noWrap/>
            <w:vAlign w:val="center"/>
            <w:hideMark/>
          </w:tcPr>
          <w:p w14:paraId="72F95CB3"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$215,435,967.00</w:t>
            </w:r>
          </w:p>
        </w:tc>
        <w:tc>
          <w:tcPr>
            <w:tcW w:w="640" w:type="pct"/>
            <w:tcBorders>
              <w:top w:val="nil"/>
              <w:left w:val="nil"/>
              <w:bottom w:val="single" w:sz="8" w:space="0" w:color="auto"/>
              <w:right w:val="single" w:sz="8" w:space="0" w:color="auto"/>
            </w:tcBorders>
            <w:shd w:val="clear" w:color="auto" w:fill="auto"/>
            <w:noWrap/>
            <w:vAlign w:val="center"/>
            <w:hideMark/>
          </w:tcPr>
          <w:p w14:paraId="63662CA5"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$221,899,046.00</w:t>
            </w:r>
          </w:p>
        </w:tc>
        <w:tc>
          <w:tcPr>
            <w:tcW w:w="640" w:type="pct"/>
            <w:tcBorders>
              <w:top w:val="nil"/>
              <w:left w:val="nil"/>
              <w:bottom w:val="single" w:sz="8" w:space="0" w:color="auto"/>
              <w:right w:val="single" w:sz="8" w:space="0" w:color="auto"/>
            </w:tcBorders>
            <w:shd w:val="clear" w:color="auto" w:fill="auto"/>
            <w:noWrap/>
            <w:vAlign w:val="center"/>
            <w:hideMark/>
          </w:tcPr>
          <w:p w14:paraId="61CBAC40"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$228,556,017.00</w:t>
            </w:r>
          </w:p>
        </w:tc>
        <w:tc>
          <w:tcPr>
            <w:tcW w:w="640" w:type="pct"/>
            <w:tcBorders>
              <w:top w:val="nil"/>
              <w:left w:val="nil"/>
              <w:bottom w:val="single" w:sz="8" w:space="0" w:color="auto"/>
              <w:right w:val="single" w:sz="8" w:space="0" w:color="auto"/>
            </w:tcBorders>
            <w:shd w:val="clear" w:color="auto" w:fill="auto"/>
            <w:noWrap/>
            <w:vAlign w:val="center"/>
            <w:hideMark/>
          </w:tcPr>
          <w:p w14:paraId="5D9C0C2F"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$235,412,698.00</w:t>
            </w:r>
          </w:p>
        </w:tc>
        <w:tc>
          <w:tcPr>
            <w:tcW w:w="640" w:type="pct"/>
            <w:tcBorders>
              <w:top w:val="nil"/>
              <w:left w:val="nil"/>
              <w:bottom w:val="single" w:sz="8" w:space="0" w:color="auto"/>
              <w:right w:val="single" w:sz="8" w:space="0" w:color="auto"/>
            </w:tcBorders>
            <w:shd w:val="clear" w:color="auto" w:fill="auto"/>
            <w:noWrap/>
            <w:vAlign w:val="center"/>
            <w:hideMark/>
          </w:tcPr>
          <w:p w14:paraId="468C475B"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$242,475,079.00</w:t>
            </w:r>
          </w:p>
        </w:tc>
        <w:tc>
          <w:tcPr>
            <w:tcW w:w="640" w:type="pct"/>
            <w:tcBorders>
              <w:top w:val="nil"/>
              <w:left w:val="nil"/>
              <w:bottom w:val="single" w:sz="8" w:space="0" w:color="auto"/>
              <w:right w:val="single" w:sz="8" w:space="0" w:color="auto"/>
            </w:tcBorders>
            <w:shd w:val="clear" w:color="auto" w:fill="auto"/>
            <w:noWrap/>
            <w:vAlign w:val="center"/>
            <w:hideMark/>
          </w:tcPr>
          <w:p w14:paraId="0E9A5790"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$249,749,331.00</w:t>
            </w:r>
          </w:p>
        </w:tc>
      </w:tr>
      <w:tr w:rsidR="002B5B77" w:rsidRPr="00331FF1" w14:paraId="69F7EF57"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5E22419B"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A.   Aportaciones</w:t>
            </w:r>
          </w:p>
        </w:tc>
        <w:tc>
          <w:tcPr>
            <w:tcW w:w="640" w:type="pct"/>
            <w:tcBorders>
              <w:top w:val="nil"/>
              <w:left w:val="nil"/>
              <w:bottom w:val="single" w:sz="8" w:space="0" w:color="auto"/>
              <w:right w:val="single" w:sz="8" w:space="0" w:color="auto"/>
            </w:tcBorders>
            <w:shd w:val="clear" w:color="000000" w:fill="FFFFFF"/>
            <w:noWrap/>
            <w:vAlign w:val="center"/>
            <w:hideMark/>
          </w:tcPr>
          <w:p w14:paraId="633BCD7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$215,435,967.00</w:t>
            </w:r>
          </w:p>
        </w:tc>
        <w:tc>
          <w:tcPr>
            <w:tcW w:w="640" w:type="pct"/>
            <w:tcBorders>
              <w:top w:val="nil"/>
              <w:left w:val="nil"/>
              <w:bottom w:val="single" w:sz="8" w:space="0" w:color="auto"/>
              <w:right w:val="single" w:sz="8" w:space="0" w:color="auto"/>
            </w:tcBorders>
            <w:shd w:val="clear" w:color="auto" w:fill="auto"/>
            <w:noWrap/>
            <w:vAlign w:val="center"/>
            <w:hideMark/>
          </w:tcPr>
          <w:p w14:paraId="08465F9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$221,899,046.00</w:t>
            </w:r>
          </w:p>
        </w:tc>
        <w:tc>
          <w:tcPr>
            <w:tcW w:w="640" w:type="pct"/>
            <w:tcBorders>
              <w:top w:val="nil"/>
              <w:left w:val="nil"/>
              <w:bottom w:val="single" w:sz="8" w:space="0" w:color="auto"/>
              <w:right w:val="single" w:sz="8" w:space="0" w:color="auto"/>
            </w:tcBorders>
            <w:shd w:val="clear" w:color="auto" w:fill="auto"/>
            <w:noWrap/>
            <w:vAlign w:val="center"/>
            <w:hideMark/>
          </w:tcPr>
          <w:p w14:paraId="0ECE0C6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$228,556,017.00</w:t>
            </w:r>
          </w:p>
        </w:tc>
        <w:tc>
          <w:tcPr>
            <w:tcW w:w="640" w:type="pct"/>
            <w:tcBorders>
              <w:top w:val="nil"/>
              <w:left w:val="nil"/>
              <w:bottom w:val="single" w:sz="8" w:space="0" w:color="auto"/>
              <w:right w:val="single" w:sz="8" w:space="0" w:color="auto"/>
            </w:tcBorders>
            <w:shd w:val="clear" w:color="auto" w:fill="auto"/>
            <w:noWrap/>
            <w:vAlign w:val="center"/>
            <w:hideMark/>
          </w:tcPr>
          <w:p w14:paraId="11BDCDFE"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$235,412,698.00</w:t>
            </w:r>
          </w:p>
        </w:tc>
        <w:tc>
          <w:tcPr>
            <w:tcW w:w="640" w:type="pct"/>
            <w:tcBorders>
              <w:top w:val="nil"/>
              <w:left w:val="nil"/>
              <w:bottom w:val="single" w:sz="8" w:space="0" w:color="auto"/>
              <w:right w:val="single" w:sz="8" w:space="0" w:color="auto"/>
            </w:tcBorders>
            <w:shd w:val="clear" w:color="auto" w:fill="auto"/>
            <w:noWrap/>
            <w:vAlign w:val="center"/>
            <w:hideMark/>
          </w:tcPr>
          <w:p w14:paraId="39943A3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$242,475,079.00</w:t>
            </w:r>
          </w:p>
        </w:tc>
        <w:tc>
          <w:tcPr>
            <w:tcW w:w="640" w:type="pct"/>
            <w:tcBorders>
              <w:top w:val="nil"/>
              <w:left w:val="nil"/>
              <w:bottom w:val="single" w:sz="8" w:space="0" w:color="auto"/>
              <w:right w:val="single" w:sz="8" w:space="0" w:color="auto"/>
            </w:tcBorders>
            <w:shd w:val="clear" w:color="auto" w:fill="auto"/>
            <w:noWrap/>
            <w:vAlign w:val="center"/>
            <w:hideMark/>
          </w:tcPr>
          <w:p w14:paraId="0689A7D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$249,749,331.00</w:t>
            </w:r>
          </w:p>
        </w:tc>
      </w:tr>
      <w:tr w:rsidR="002B5B77" w:rsidRPr="00331FF1" w14:paraId="3EDE3D58"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7A5C474"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B.  Convenios</w:t>
            </w:r>
          </w:p>
        </w:tc>
        <w:tc>
          <w:tcPr>
            <w:tcW w:w="640" w:type="pct"/>
            <w:tcBorders>
              <w:top w:val="nil"/>
              <w:left w:val="nil"/>
              <w:bottom w:val="single" w:sz="8" w:space="0" w:color="auto"/>
              <w:right w:val="single" w:sz="8" w:space="0" w:color="auto"/>
            </w:tcBorders>
            <w:shd w:val="clear" w:color="000000" w:fill="FFFFFF"/>
            <w:noWrap/>
            <w:vAlign w:val="center"/>
            <w:hideMark/>
          </w:tcPr>
          <w:p w14:paraId="5D6E8CE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auto" w:fill="auto"/>
            <w:noWrap/>
            <w:vAlign w:val="center"/>
            <w:hideMark/>
          </w:tcPr>
          <w:p w14:paraId="75204FE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73A771BE"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79C371D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59F353FE"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66EA201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7348A6EA"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EE41FC6"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C.   Fondos Distintos de Aportaciones</w:t>
            </w:r>
          </w:p>
        </w:tc>
        <w:tc>
          <w:tcPr>
            <w:tcW w:w="640" w:type="pct"/>
            <w:tcBorders>
              <w:top w:val="nil"/>
              <w:left w:val="nil"/>
              <w:bottom w:val="single" w:sz="8" w:space="0" w:color="auto"/>
              <w:right w:val="single" w:sz="8" w:space="0" w:color="auto"/>
            </w:tcBorders>
            <w:shd w:val="clear" w:color="000000" w:fill="FFFFFF"/>
            <w:noWrap/>
            <w:vAlign w:val="center"/>
            <w:hideMark/>
          </w:tcPr>
          <w:p w14:paraId="40A3E1B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auto" w:fill="auto"/>
            <w:noWrap/>
            <w:vAlign w:val="center"/>
            <w:hideMark/>
          </w:tcPr>
          <w:p w14:paraId="6A17342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17395E2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0EDD62F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5E2AA06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2458873B"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17A32839"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45385FF6"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D.  Transferencias, Subsidios y Subvenciones, y Pensiones y Jubilaciones</w:t>
            </w:r>
          </w:p>
        </w:tc>
        <w:tc>
          <w:tcPr>
            <w:tcW w:w="640" w:type="pct"/>
            <w:tcBorders>
              <w:top w:val="nil"/>
              <w:left w:val="nil"/>
              <w:bottom w:val="single" w:sz="8" w:space="0" w:color="auto"/>
              <w:right w:val="single" w:sz="8" w:space="0" w:color="auto"/>
            </w:tcBorders>
            <w:shd w:val="clear" w:color="000000" w:fill="FFFFFF"/>
            <w:noWrap/>
            <w:vAlign w:val="center"/>
            <w:hideMark/>
          </w:tcPr>
          <w:p w14:paraId="1EC62B1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auto" w:fill="auto"/>
            <w:noWrap/>
            <w:vAlign w:val="center"/>
            <w:hideMark/>
          </w:tcPr>
          <w:p w14:paraId="336F2F0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4B6CD39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28FD7DAE"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1FCB366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51F3F8F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2DCB3494"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94ADC49"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E.  Otras Transferencias Federales Etiquetadas</w:t>
            </w:r>
          </w:p>
        </w:tc>
        <w:tc>
          <w:tcPr>
            <w:tcW w:w="640" w:type="pct"/>
            <w:tcBorders>
              <w:top w:val="nil"/>
              <w:left w:val="nil"/>
              <w:bottom w:val="single" w:sz="8" w:space="0" w:color="auto"/>
              <w:right w:val="single" w:sz="8" w:space="0" w:color="auto"/>
            </w:tcBorders>
            <w:shd w:val="clear" w:color="000000" w:fill="FFFFFF"/>
            <w:noWrap/>
            <w:vAlign w:val="center"/>
            <w:hideMark/>
          </w:tcPr>
          <w:p w14:paraId="77F1C49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auto" w:fill="auto"/>
            <w:noWrap/>
            <w:vAlign w:val="center"/>
            <w:hideMark/>
          </w:tcPr>
          <w:p w14:paraId="110FE08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29253E5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14D531E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51E90BE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747B006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442E4B2C"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67ACDE6A" w14:textId="77777777" w:rsidR="002B5B77" w:rsidRPr="00331FF1" w:rsidRDefault="002B5B77" w:rsidP="006C21C1">
            <w:pPr>
              <w:spacing w:after="0" w:line="240" w:lineRule="auto"/>
              <w:rPr>
                <w:rFonts w:eastAsia="Times New Roman" w:cs="Calibri"/>
                <w:color w:val="000000"/>
                <w:sz w:val="10"/>
                <w:szCs w:val="16"/>
                <w:lang w:eastAsia="es-MX"/>
              </w:rPr>
            </w:pPr>
            <w:r w:rsidRPr="00331FF1">
              <w:rPr>
                <w:rFonts w:eastAsia="Times New Roman" w:cs="Calibri"/>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6DDD81B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65C72BD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24E8CA0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119AD42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7BCA51DB"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1BB32F67"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r>
      <w:tr w:rsidR="002B5B77" w:rsidRPr="00331FF1" w14:paraId="4E5EB235"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3F06BF23" w14:textId="77777777" w:rsidR="002B5B77" w:rsidRPr="00331FF1" w:rsidRDefault="002B5B77" w:rsidP="006C21C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3.   Ingresos Derivados de Financiamientos (3=A)</w:t>
            </w:r>
          </w:p>
        </w:tc>
        <w:tc>
          <w:tcPr>
            <w:tcW w:w="640" w:type="pct"/>
            <w:tcBorders>
              <w:top w:val="nil"/>
              <w:left w:val="nil"/>
              <w:bottom w:val="single" w:sz="8" w:space="0" w:color="auto"/>
              <w:right w:val="single" w:sz="8" w:space="0" w:color="auto"/>
            </w:tcBorders>
            <w:shd w:val="clear" w:color="auto" w:fill="auto"/>
            <w:noWrap/>
            <w:vAlign w:val="center"/>
            <w:hideMark/>
          </w:tcPr>
          <w:p w14:paraId="00DF67A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auto" w:fill="auto"/>
            <w:noWrap/>
            <w:vAlign w:val="center"/>
            <w:hideMark/>
          </w:tcPr>
          <w:p w14:paraId="15972AA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634C5E7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03D04AF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68D7C39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387728A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43FC8C4F"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21E76F8D"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A.  Ingresos Derivados de Financiamientos</w:t>
            </w:r>
          </w:p>
        </w:tc>
        <w:tc>
          <w:tcPr>
            <w:tcW w:w="640" w:type="pct"/>
            <w:tcBorders>
              <w:top w:val="nil"/>
              <w:left w:val="nil"/>
              <w:bottom w:val="single" w:sz="8" w:space="0" w:color="auto"/>
              <w:right w:val="single" w:sz="8" w:space="0" w:color="auto"/>
            </w:tcBorders>
            <w:shd w:val="clear" w:color="000000" w:fill="FFFFFF"/>
            <w:noWrap/>
            <w:vAlign w:val="center"/>
            <w:hideMark/>
          </w:tcPr>
          <w:p w14:paraId="46AF34F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auto" w:fill="auto"/>
            <w:noWrap/>
            <w:vAlign w:val="center"/>
            <w:hideMark/>
          </w:tcPr>
          <w:p w14:paraId="4A8F98C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01E6161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72E94DF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7B61A52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c>
          <w:tcPr>
            <w:tcW w:w="640" w:type="pct"/>
            <w:tcBorders>
              <w:top w:val="nil"/>
              <w:left w:val="nil"/>
              <w:bottom w:val="single" w:sz="8" w:space="0" w:color="auto"/>
              <w:right w:val="single" w:sz="8" w:space="0" w:color="auto"/>
            </w:tcBorders>
            <w:shd w:val="clear" w:color="auto" w:fill="auto"/>
            <w:noWrap/>
            <w:vAlign w:val="center"/>
            <w:hideMark/>
          </w:tcPr>
          <w:p w14:paraId="6C09833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w:t>
            </w:r>
          </w:p>
        </w:tc>
      </w:tr>
      <w:tr w:rsidR="002B5B77" w:rsidRPr="00331FF1" w14:paraId="5B9405DF"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4A9F81C0" w14:textId="77777777" w:rsidR="002B5B77" w:rsidRPr="00331FF1" w:rsidRDefault="002B5B77" w:rsidP="006C21C1">
            <w:pPr>
              <w:spacing w:after="0" w:line="240" w:lineRule="auto"/>
              <w:rPr>
                <w:rFonts w:eastAsia="Times New Roman" w:cs="Calibri"/>
                <w:color w:val="000000"/>
                <w:sz w:val="10"/>
                <w:szCs w:val="16"/>
                <w:lang w:eastAsia="es-MX"/>
              </w:rPr>
            </w:pPr>
            <w:r w:rsidRPr="00331FF1">
              <w:rPr>
                <w:rFonts w:eastAsia="Times New Roman" w:cs="Calibri"/>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64416E6D"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3D3636F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63E7AD1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49E86C3A"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748CC63B"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auto" w:fill="auto"/>
            <w:noWrap/>
            <w:vAlign w:val="center"/>
            <w:hideMark/>
          </w:tcPr>
          <w:p w14:paraId="579DCB7B"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r>
      <w:tr w:rsidR="002B5B77" w:rsidRPr="00331FF1" w14:paraId="2F63205A"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58B23432" w14:textId="77777777" w:rsidR="002B5B77" w:rsidRPr="00331FF1" w:rsidRDefault="002B5B77" w:rsidP="006C21C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4.   Total de Ingresos Proyectados (4=1+2+3)</w:t>
            </w:r>
          </w:p>
        </w:tc>
        <w:tc>
          <w:tcPr>
            <w:tcW w:w="640" w:type="pct"/>
            <w:tcBorders>
              <w:top w:val="nil"/>
              <w:left w:val="nil"/>
              <w:bottom w:val="single" w:sz="8" w:space="0" w:color="auto"/>
              <w:right w:val="single" w:sz="8" w:space="0" w:color="auto"/>
            </w:tcBorders>
            <w:shd w:val="clear" w:color="auto" w:fill="auto"/>
            <w:noWrap/>
            <w:vAlign w:val="center"/>
            <w:hideMark/>
          </w:tcPr>
          <w:p w14:paraId="4789497D"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$1,592,142,803.00</w:t>
            </w:r>
          </w:p>
        </w:tc>
        <w:tc>
          <w:tcPr>
            <w:tcW w:w="640" w:type="pct"/>
            <w:tcBorders>
              <w:top w:val="nil"/>
              <w:left w:val="nil"/>
              <w:bottom w:val="single" w:sz="8" w:space="0" w:color="auto"/>
              <w:right w:val="single" w:sz="8" w:space="0" w:color="auto"/>
            </w:tcBorders>
            <w:shd w:val="clear" w:color="auto" w:fill="auto"/>
            <w:noWrap/>
            <w:vAlign w:val="center"/>
            <w:hideMark/>
          </w:tcPr>
          <w:p w14:paraId="78D52CC1"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$1,639,907,087.00</w:t>
            </w:r>
          </w:p>
        </w:tc>
        <w:tc>
          <w:tcPr>
            <w:tcW w:w="640" w:type="pct"/>
            <w:tcBorders>
              <w:top w:val="nil"/>
              <w:left w:val="nil"/>
              <w:bottom w:val="single" w:sz="8" w:space="0" w:color="auto"/>
              <w:right w:val="single" w:sz="8" w:space="0" w:color="auto"/>
            </w:tcBorders>
            <w:shd w:val="clear" w:color="auto" w:fill="auto"/>
            <w:noWrap/>
            <w:vAlign w:val="center"/>
            <w:hideMark/>
          </w:tcPr>
          <w:p w14:paraId="2522DAFB"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$1,689,104,300.00</w:t>
            </w:r>
          </w:p>
        </w:tc>
        <w:tc>
          <w:tcPr>
            <w:tcW w:w="640" w:type="pct"/>
            <w:tcBorders>
              <w:top w:val="nil"/>
              <w:left w:val="nil"/>
              <w:bottom w:val="single" w:sz="8" w:space="0" w:color="auto"/>
              <w:right w:val="single" w:sz="8" w:space="0" w:color="auto"/>
            </w:tcBorders>
            <w:shd w:val="clear" w:color="auto" w:fill="auto"/>
            <w:noWrap/>
            <w:vAlign w:val="center"/>
            <w:hideMark/>
          </w:tcPr>
          <w:p w14:paraId="45379431"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$1,739,777,429.00</w:t>
            </w:r>
          </w:p>
        </w:tc>
        <w:tc>
          <w:tcPr>
            <w:tcW w:w="640" w:type="pct"/>
            <w:tcBorders>
              <w:top w:val="nil"/>
              <w:left w:val="nil"/>
              <w:bottom w:val="single" w:sz="8" w:space="0" w:color="auto"/>
              <w:right w:val="single" w:sz="8" w:space="0" w:color="auto"/>
            </w:tcBorders>
            <w:shd w:val="clear" w:color="auto" w:fill="auto"/>
            <w:noWrap/>
            <w:vAlign w:val="center"/>
            <w:hideMark/>
          </w:tcPr>
          <w:p w14:paraId="003D00CF"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$1,791,970,752.00</w:t>
            </w:r>
          </w:p>
        </w:tc>
        <w:tc>
          <w:tcPr>
            <w:tcW w:w="640" w:type="pct"/>
            <w:tcBorders>
              <w:top w:val="nil"/>
              <w:left w:val="nil"/>
              <w:bottom w:val="single" w:sz="8" w:space="0" w:color="auto"/>
              <w:right w:val="single" w:sz="8" w:space="0" w:color="auto"/>
            </w:tcBorders>
            <w:shd w:val="clear" w:color="auto" w:fill="auto"/>
            <w:noWrap/>
            <w:vAlign w:val="center"/>
            <w:hideMark/>
          </w:tcPr>
          <w:p w14:paraId="3F54B2FB"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$1,845,729,875.00</w:t>
            </w:r>
          </w:p>
        </w:tc>
      </w:tr>
      <w:tr w:rsidR="002B5B77" w:rsidRPr="00331FF1" w14:paraId="04D33642"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08DCE468" w14:textId="77777777" w:rsidR="002B5B77" w:rsidRPr="00331FF1" w:rsidRDefault="002B5B77" w:rsidP="006C21C1">
            <w:pPr>
              <w:spacing w:after="0" w:line="240" w:lineRule="auto"/>
              <w:rPr>
                <w:rFonts w:eastAsia="Times New Roman" w:cs="Calibri"/>
                <w:color w:val="000000"/>
                <w:sz w:val="10"/>
                <w:szCs w:val="16"/>
                <w:lang w:eastAsia="es-MX"/>
              </w:rPr>
            </w:pPr>
            <w:r w:rsidRPr="00331FF1">
              <w:rPr>
                <w:rFonts w:eastAsia="Times New Roman" w:cs="Calibri"/>
                <w:color w:val="000000"/>
                <w:sz w:val="10"/>
                <w:szCs w:val="16"/>
                <w:lang w:eastAsia="es-MX"/>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1D3316BE"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4BFC29E6"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nil"/>
              <w:bottom w:val="single" w:sz="8" w:space="0" w:color="auto"/>
              <w:right w:val="nil"/>
            </w:tcBorders>
            <w:shd w:val="clear" w:color="000000" w:fill="FFFFFF"/>
            <w:noWrap/>
            <w:vAlign w:val="center"/>
            <w:hideMark/>
          </w:tcPr>
          <w:p w14:paraId="23E04335"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single" w:sz="8" w:space="0" w:color="auto"/>
              <w:bottom w:val="single" w:sz="8" w:space="0" w:color="auto"/>
              <w:right w:val="single" w:sz="8" w:space="0" w:color="auto"/>
            </w:tcBorders>
            <w:shd w:val="clear" w:color="000000" w:fill="FFFFFF"/>
            <w:noWrap/>
            <w:vAlign w:val="center"/>
            <w:hideMark/>
          </w:tcPr>
          <w:p w14:paraId="6D7F1C3F"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406B8E7A"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7945C63E"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 </w:t>
            </w:r>
          </w:p>
        </w:tc>
      </w:tr>
      <w:tr w:rsidR="002B5B77" w:rsidRPr="00331FF1" w14:paraId="5F93DBA9"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35D52DA9" w14:textId="77777777" w:rsidR="002B5B77" w:rsidRPr="00331FF1" w:rsidRDefault="002B5B77" w:rsidP="006C21C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Datos Informativos</w:t>
            </w:r>
          </w:p>
        </w:tc>
        <w:tc>
          <w:tcPr>
            <w:tcW w:w="640" w:type="pct"/>
            <w:tcBorders>
              <w:top w:val="nil"/>
              <w:left w:val="nil"/>
              <w:bottom w:val="single" w:sz="8" w:space="0" w:color="auto"/>
              <w:right w:val="single" w:sz="8" w:space="0" w:color="auto"/>
            </w:tcBorders>
            <w:shd w:val="clear" w:color="000000" w:fill="FFFFFF"/>
            <w:noWrap/>
            <w:vAlign w:val="center"/>
            <w:hideMark/>
          </w:tcPr>
          <w:p w14:paraId="4E458243"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5BA3245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nil"/>
            </w:tcBorders>
            <w:shd w:val="clear" w:color="000000" w:fill="FFFFFF"/>
            <w:noWrap/>
            <w:vAlign w:val="center"/>
            <w:hideMark/>
          </w:tcPr>
          <w:p w14:paraId="1CB551C8"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single" w:sz="8" w:space="0" w:color="auto"/>
              <w:bottom w:val="single" w:sz="8" w:space="0" w:color="auto"/>
              <w:right w:val="single" w:sz="8" w:space="0" w:color="auto"/>
            </w:tcBorders>
            <w:shd w:val="clear" w:color="000000" w:fill="FFFFFF"/>
            <w:noWrap/>
            <w:vAlign w:val="center"/>
            <w:hideMark/>
          </w:tcPr>
          <w:p w14:paraId="730F200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264C732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5DE970A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r>
      <w:tr w:rsidR="002B5B77" w:rsidRPr="00331FF1" w14:paraId="7D17DC9F"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465EBB2F"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1. Ingresos Derivados de Financiamientos con Fuente de Pago de Recursos de Libre Disposición</w:t>
            </w:r>
          </w:p>
        </w:tc>
        <w:tc>
          <w:tcPr>
            <w:tcW w:w="640" w:type="pct"/>
            <w:tcBorders>
              <w:top w:val="nil"/>
              <w:left w:val="nil"/>
              <w:bottom w:val="single" w:sz="8" w:space="0" w:color="auto"/>
              <w:right w:val="single" w:sz="8" w:space="0" w:color="auto"/>
            </w:tcBorders>
            <w:shd w:val="clear" w:color="000000" w:fill="FFFFFF"/>
            <w:noWrap/>
            <w:vAlign w:val="center"/>
            <w:hideMark/>
          </w:tcPr>
          <w:p w14:paraId="3B3FDD48" w14:textId="77777777" w:rsidR="002B5B77" w:rsidRPr="00331FF1" w:rsidRDefault="002B5B77" w:rsidP="006C21C1">
            <w:pPr>
              <w:spacing w:after="0"/>
              <w:jc w:val="right"/>
              <w:rPr>
                <w:rFonts w:ascii="Arial Narrow" w:hAnsi="Arial Narrow" w:cs="Calibri"/>
                <w:color w:val="000000"/>
                <w:sz w:val="10"/>
                <w:szCs w:val="16"/>
              </w:rPr>
            </w:pPr>
            <w:r w:rsidRPr="00331FF1">
              <w:rPr>
                <w:rFonts w:ascii="Arial Narrow" w:hAnsi="Arial Narrow" w:cs="Calibri"/>
                <w:color w:val="000000"/>
                <w:sz w:val="10"/>
                <w:szCs w:val="16"/>
              </w:rPr>
              <w:t>$130,951,097.00</w:t>
            </w:r>
          </w:p>
        </w:tc>
        <w:tc>
          <w:tcPr>
            <w:tcW w:w="640" w:type="pct"/>
            <w:tcBorders>
              <w:top w:val="nil"/>
              <w:left w:val="nil"/>
              <w:bottom w:val="single" w:sz="8" w:space="0" w:color="auto"/>
              <w:right w:val="single" w:sz="8" w:space="0" w:color="auto"/>
            </w:tcBorders>
            <w:shd w:val="clear" w:color="000000" w:fill="FFFFFF"/>
            <w:noWrap/>
            <w:vAlign w:val="center"/>
            <w:hideMark/>
          </w:tcPr>
          <w:p w14:paraId="1C18D98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005D65F0"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1A1C5885"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4C7C9FDD"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640DB64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r>
      <w:tr w:rsidR="002B5B77" w:rsidRPr="00331FF1" w14:paraId="2DDE49D1"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1777BD7F" w14:textId="77777777" w:rsidR="002B5B77" w:rsidRPr="00331FF1" w:rsidRDefault="002B5B77" w:rsidP="006C21C1">
            <w:pPr>
              <w:spacing w:after="0" w:line="240" w:lineRule="auto"/>
              <w:rPr>
                <w:rFonts w:ascii="Arial" w:eastAsia="Times New Roman" w:hAnsi="Arial" w:cs="Arial"/>
                <w:color w:val="000000"/>
                <w:sz w:val="10"/>
                <w:szCs w:val="16"/>
                <w:lang w:eastAsia="es-MX"/>
              </w:rPr>
            </w:pPr>
            <w:r w:rsidRPr="00331FF1">
              <w:rPr>
                <w:rFonts w:ascii="Arial" w:eastAsia="Times New Roman" w:hAnsi="Arial" w:cs="Arial"/>
                <w:color w:val="000000"/>
                <w:sz w:val="10"/>
                <w:szCs w:val="16"/>
                <w:lang w:eastAsia="es-MX"/>
              </w:rPr>
              <w:t>2. Ingresos derivados de Financiamientos con Fuente de Pago de Transferencias Federales Etiquetadas</w:t>
            </w:r>
          </w:p>
        </w:tc>
        <w:tc>
          <w:tcPr>
            <w:tcW w:w="640" w:type="pct"/>
            <w:tcBorders>
              <w:top w:val="nil"/>
              <w:left w:val="nil"/>
              <w:bottom w:val="single" w:sz="8" w:space="0" w:color="auto"/>
              <w:right w:val="single" w:sz="8" w:space="0" w:color="auto"/>
            </w:tcBorders>
            <w:shd w:val="clear" w:color="000000" w:fill="FFFFFF"/>
            <w:noWrap/>
            <w:vAlign w:val="center"/>
            <w:hideMark/>
          </w:tcPr>
          <w:p w14:paraId="67AD5CD1" w14:textId="77777777" w:rsidR="002B5B77" w:rsidRPr="00331FF1" w:rsidRDefault="002B5B77" w:rsidP="006C21C1">
            <w:pPr>
              <w:spacing w:after="0"/>
              <w:jc w:val="right"/>
              <w:rPr>
                <w:rFonts w:ascii="Arial Narrow" w:hAnsi="Arial Narrow" w:cs="Calibri"/>
                <w:color w:val="000000"/>
                <w:sz w:val="10"/>
                <w:szCs w:val="16"/>
              </w:rPr>
            </w:pPr>
            <w:r w:rsidRPr="00331FF1">
              <w:rPr>
                <w:rFonts w:ascii="Arial Narrow" w:hAnsi="Arial Narrow" w:cs="Calibri"/>
                <w:color w:val="000000"/>
                <w:sz w:val="10"/>
                <w:szCs w:val="16"/>
              </w:rPr>
              <w:t>$5,412,438.00</w:t>
            </w:r>
          </w:p>
        </w:tc>
        <w:tc>
          <w:tcPr>
            <w:tcW w:w="640" w:type="pct"/>
            <w:tcBorders>
              <w:top w:val="nil"/>
              <w:left w:val="nil"/>
              <w:bottom w:val="single" w:sz="8" w:space="0" w:color="auto"/>
              <w:right w:val="single" w:sz="8" w:space="0" w:color="auto"/>
            </w:tcBorders>
            <w:shd w:val="clear" w:color="000000" w:fill="FFFFFF"/>
            <w:noWrap/>
            <w:vAlign w:val="center"/>
            <w:hideMark/>
          </w:tcPr>
          <w:p w14:paraId="00CEBA29"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15C8708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45914594"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71272AF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c>
          <w:tcPr>
            <w:tcW w:w="640" w:type="pct"/>
            <w:tcBorders>
              <w:top w:val="nil"/>
              <w:left w:val="nil"/>
              <w:bottom w:val="single" w:sz="8" w:space="0" w:color="auto"/>
              <w:right w:val="single" w:sz="8" w:space="0" w:color="auto"/>
            </w:tcBorders>
            <w:shd w:val="clear" w:color="000000" w:fill="FFFFFF"/>
            <w:noWrap/>
            <w:vAlign w:val="center"/>
            <w:hideMark/>
          </w:tcPr>
          <w:p w14:paraId="06A97446"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xml:space="preserve"> - </w:t>
            </w:r>
          </w:p>
        </w:tc>
      </w:tr>
      <w:tr w:rsidR="002B5B77" w:rsidRPr="00331FF1" w14:paraId="68E7888C" w14:textId="77777777" w:rsidTr="006C21C1">
        <w:trPr>
          <w:trHeight w:val="20"/>
        </w:trPr>
        <w:tc>
          <w:tcPr>
            <w:tcW w:w="1159" w:type="pct"/>
            <w:tcBorders>
              <w:top w:val="nil"/>
              <w:left w:val="single" w:sz="8" w:space="0" w:color="auto"/>
              <w:bottom w:val="single" w:sz="8" w:space="0" w:color="auto"/>
              <w:right w:val="single" w:sz="8" w:space="0" w:color="auto"/>
            </w:tcBorders>
            <w:shd w:val="clear" w:color="000000" w:fill="FFFFFF"/>
            <w:vAlign w:val="center"/>
            <w:hideMark/>
          </w:tcPr>
          <w:p w14:paraId="43C2AD18" w14:textId="77777777" w:rsidR="002B5B77" w:rsidRPr="00331FF1" w:rsidRDefault="002B5B77" w:rsidP="006C21C1">
            <w:pPr>
              <w:spacing w:after="0" w:line="240" w:lineRule="auto"/>
              <w:rPr>
                <w:rFonts w:ascii="Arial" w:eastAsia="Times New Roman" w:hAnsi="Arial" w:cs="Arial"/>
                <w:b/>
                <w:bCs/>
                <w:color w:val="000000"/>
                <w:sz w:val="10"/>
                <w:szCs w:val="16"/>
                <w:lang w:eastAsia="es-MX"/>
              </w:rPr>
            </w:pPr>
            <w:r w:rsidRPr="00331FF1">
              <w:rPr>
                <w:rFonts w:ascii="Arial" w:eastAsia="Times New Roman" w:hAnsi="Arial" w:cs="Arial"/>
                <w:b/>
                <w:bCs/>
                <w:color w:val="000000"/>
                <w:sz w:val="10"/>
                <w:szCs w:val="16"/>
                <w:lang w:eastAsia="es-MX"/>
              </w:rPr>
              <w:t>3. Ingresos Derivados de Financiamiento (3 = 1 + 2)</w:t>
            </w:r>
          </w:p>
        </w:tc>
        <w:tc>
          <w:tcPr>
            <w:tcW w:w="640" w:type="pct"/>
            <w:tcBorders>
              <w:top w:val="nil"/>
              <w:left w:val="nil"/>
              <w:bottom w:val="single" w:sz="8" w:space="0" w:color="auto"/>
              <w:right w:val="single" w:sz="8" w:space="0" w:color="auto"/>
            </w:tcBorders>
            <w:shd w:val="clear" w:color="auto" w:fill="auto"/>
            <w:noWrap/>
            <w:vAlign w:val="center"/>
            <w:hideMark/>
          </w:tcPr>
          <w:p w14:paraId="1E774737" w14:textId="77777777" w:rsidR="002B5B77" w:rsidRPr="00331FF1" w:rsidRDefault="002B5B77" w:rsidP="006C21C1">
            <w:pPr>
              <w:spacing w:after="0"/>
              <w:jc w:val="right"/>
              <w:rPr>
                <w:rFonts w:ascii="Arial" w:hAnsi="Arial" w:cs="Arial"/>
                <w:b/>
                <w:bCs/>
                <w:color w:val="000000"/>
                <w:sz w:val="10"/>
                <w:szCs w:val="16"/>
              </w:rPr>
            </w:pPr>
            <w:r w:rsidRPr="00331FF1">
              <w:rPr>
                <w:rFonts w:ascii="Arial" w:hAnsi="Arial" w:cs="Arial"/>
                <w:b/>
                <w:bCs/>
                <w:color w:val="000000"/>
                <w:sz w:val="10"/>
                <w:szCs w:val="16"/>
              </w:rPr>
              <w:t>$136,363,535.00</w:t>
            </w:r>
          </w:p>
        </w:tc>
        <w:tc>
          <w:tcPr>
            <w:tcW w:w="640" w:type="pct"/>
            <w:tcBorders>
              <w:top w:val="nil"/>
              <w:left w:val="nil"/>
              <w:bottom w:val="single" w:sz="8" w:space="0" w:color="auto"/>
              <w:right w:val="single" w:sz="8" w:space="0" w:color="auto"/>
            </w:tcBorders>
            <w:shd w:val="clear" w:color="000000" w:fill="FFFFFF"/>
            <w:noWrap/>
            <w:vAlign w:val="center"/>
            <w:hideMark/>
          </w:tcPr>
          <w:p w14:paraId="60F3C61F" w14:textId="77777777" w:rsidR="002B5B77" w:rsidRPr="00331FF1" w:rsidRDefault="002B5B77" w:rsidP="006C21C1">
            <w:pPr>
              <w:spacing w:after="0"/>
              <w:jc w:val="right"/>
              <w:rPr>
                <w:rFonts w:ascii="Arial" w:hAnsi="Arial" w:cs="Arial"/>
                <w:color w:val="FF0000"/>
                <w:sz w:val="10"/>
                <w:szCs w:val="16"/>
              </w:rPr>
            </w:pPr>
            <w:r w:rsidRPr="00331FF1">
              <w:rPr>
                <w:rFonts w:ascii="Arial" w:hAnsi="Arial" w:cs="Arial"/>
                <w:color w:val="FF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0304757F"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5D1C41A2"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200EBC0C"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c>
          <w:tcPr>
            <w:tcW w:w="640" w:type="pct"/>
            <w:tcBorders>
              <w:top w:val="nil"/>
              <w:left w:val="nil"/>
              <w:bottom w:val="single" w:sz="8" w:space="0" w:color="auto"/>
              <w:right w:val="single" w:sz="8" w:space="0" w:color="auto"/>
            </w:tcBorders>
            <w:shd w:val="clear" w:color="000000" w:fill="FFFFFF"/>
            <w:noWrap/>
            <w:vAlign w:val="center"/>
            <w:hideMark/>
          </w:tcPr>
          <w:p w14:paraId="7050DAD1" w14:textId="77777777" w:rsidR="002B5B77" w:rsidRPr="00331FF1" w:rsidRDefault="002B5B77" w:rsidP="006C21C1">
            <w:pPr>
              <w:spacing w:after="0"/>
              <w:jc w:val="right"/>
              <w:rPr>
                <w:rFonts w:ascii="Arial" w:hAnsi="Arial" w:cs="Arial"/>
                <w:color w:val="000000"/>
                <w:sz w:val="10"/>
                <w:szCs w:val="16"/>
              </w:rPr>
            </w:pPr>
            <w:r w:rsidRPr="00331FF1">
              <w:rPr>
                <w:rFonts w:ascii="Arial" w:hAnsi="Arial" w:cs="Arial"/>
                <w:color w:val="000000"/>
                <w:sz w:val="10"/>
                <w:szCs w:val="16"/>
              </w:rPr>
              <w:t> </w:t>
            </w:r>
          </w:p>
        </w:tc>
      </w:tr>
    </w:tbl>
    <w:p w14:paraId="156E502F" w14:textId="77777777" w:rsidR="006565C9" w:rsidRPr="00331FF1" w:rsidRDefault="006565C9" w:rsidP="009F534C">
      <w:pPr>
        <w:spacing w:after="0"/>
        <w:rPr>
          <w:rFonts w:ascii="Arial" w:hAnsi="Arial" w:cs="Arial"/>
          <w:b/>
          <w:sz w:val="19"/>
          <w:szCs w:val="19"/>
        </w:rPr>
      </w:pPr>
    </w:p>
    <w:p w14:paraId="4406CF13" w14:textId="77777777" w:rsidR="006565C9" w:rsidRPr="00331FF1" w:rsidRDefault="006565C9" w:rsidP="009F534C">
      <w:pPr>
        <w:spacing w:after="0"/>
        <w:rPr>
          <w:rFonts w:ascii="Arial" w:hAnsi="Arial" w:cs="Arial"/>
          <w:b/>
          <w:sz w:val="19"/>
          <w:szCs w:val="19"/>
        </w:rPr>
      </w:pPr>
      <w:r w:rsidRPr="00331FF1">
        <w:rPr>
          <w:rFonts w:ascii="Arial" w:hAnsi="Arial" w:cs="Arial"/>
          <w:b/>
          <w:sz w:val="19"/>
          <w:szCs w:val="19"/>
        </w:rPr>
        <w:t xml:space="preserve">Formato 7c. </w:t>
      </w:r>
    </w:p>
    <w:p w14:paraId="5442E7FD" w14:textId="77777777" w:rsidR="006565C9" w:rsidRPr="00331FF1" w:rsidRDefault="006565C9" w:rsidP="009F534C">
      <w:pPr>
        <w:spacing w:after="0"/>
        <w:rPr>
          <w:rFonts w:ascii="Arial" w:hAnsi="Arial" w:cs="Arial"/>
          <w:b/>
          <w:sz w:val="19"/>
          <w:szCs w:val="19"/>
        </w:rPr>
      </w:pPr>
    </w:p>
    <w:tbl>
      <w:tblPr>
        <w:tblW w:w="5000" w:type="pct"/>
        <w:tblCellMar>
          <w:left w:w="70" w:type="dxa"/>
          <w:right w:w="70" w:type="dxa"/>
        </w:tblCellMar>
        <w:tblLook w:val="04A0" w:firstRow="1" w:lastRow="0" w:firstColumn="1" w:lastColumn="0" w:noHBand="0" w:noVBand="1"/>
      </w:tblPr>
      <w:tblGrid>
        <w:gridCol w:w="2068"/>
        <w:gridCol w:w="1350"/>
        <w:gridCol w:w="1351"/>
        <w:gridCol w:w="1351"/>
        <w:gridCol w:w="1351"/>
        <w:gridCol w:w="1347"/>
      </w:tblGrid>
      <w:tr w:rsidR="006565C9" w:rsidRPr="00331FF1" w14:paraId="6CFA9DC5" w14:textId="77777777" w:rsidTr="00AE662C">
        <w:trPr>
          <w:trHeight w:val="57"/>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25CAB7D1"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MUNICIPIO DE CORREGIDORA, QUERETARO</w:t>
            </w:r>
          </w:p>
        </w:tc>
      </w:tr>
      <w:tr w:rsidR="006565C9" w:rsidRPr="00331FF1" w14:paraId="02FA8E0A" w14:textId="77777777" w:rsidTr="00AE662C">
        <w:trPr>
          <w:trHeight w:val="57"/>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65838E64"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Resultados de Ingresos - LDF</w:t>
            </w:r>
          </w:p>
        </w:tc>
      </w:tr>
      <w:tr w:rsidR="006565C9" w:rsidRPr="00331FF1" w14:paraId="4DB73038" w14:textId="77777777" w:rsidTr="00AE662C">
        <w:trPr>
          <w:trHeight w:val="57"/>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6127C4D6"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(PESOS)</w:t>
            </w:r>
          </w:p>
        </w:tc>
      </w:tr>
      <w:tr w:rsidR="006565C9" w:rsidRPr="00331FF1" w14:paraId="15AF23FB" w14:textId="77777777" w:rsidTr="002547A4">
        <w:trPr>
          <w:trHeight w:val="57"/>
        </w:trPr>
        <w:tc>
          <w:tcPr>
            <w:tcW w:w="1152" w:type="pct"/>
            <w:tcBorders>
              <w:top w:val="nil"/>
              <w:left w:val="single" w:sz="8" w:space="0" w:color="auto"/>
              <w:bottom w:val="single" w:sz="8" w:space="0" w:color="auto"/>
              <w:right w:val="nil"/>
            </w:tcBorders>
            <w:shd w:val="clear" w:color="000000" w:fill="A6A6A6"/>
            <w:vAlign w:val="center"/>
            <w:hideMark/>
          </w:tcPr>
          <w:p w14:paraId="07C1A319"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Concepto (b)</w:t>
            </w:r>
          </w:p>
        </w:tc>
        <w:tc>
          <w:tcPr>
            <w:tcW w:w="770" w:type="pct"/>
            <w:tcBorders>
              <w:top w:val="nil"/>
              <w:left w:val="single" w:sz="8" w:space="0" w:color="auto"/>
              <w:bottom w:val="single" w:sz="8" w:space="0" w:color="auto"/>
              <w:right w:val="single" w:sz="8" w:space="0" w:color="auto"/>
            </w:tcBorders>
            <w:shd w:val="clear" w:color="000000" w:fill="A6A6A6"/>
            <w:noWrap/>
            <w:vAlign w:val="center"/>
            <w:hideMark/>
          </w:tcPr>
          <w:p w14:paraId="2A9AA5E3"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2018</w:t>
            </w:r>
          </w:p>
        </w:tc>
        <w:tc>
          <w:tcPr>
            <w:tcW w:w="770" w:type="pct"/>
            <w:tcBorders>
              <w:top w:val="nil"/>
              <w:left w:val="nil"/>
              <w:bottom w:val="single" w:sz="8" w:space="0" w:color="auto"/>
              <w:right w:val="single" w:sz="8" w:space="0" w:color="auto"/>
            </w:tcBorders>
            <w:shd w:val="clear" w:color="000000" w:fill="A6A6A6"/>
            <w:noWrap/>
            <w:vAlign w:val="center"/>
            <w:hideMark/>
          </w:tcPr>
          <w:p w14:paraId="09DACAF6"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2019</w:t>
            </w:r>
          </w:p>
        </w:tc>
        <w:tc>
          <w:tcPr>
            <w:tcW w:w="770" w:type="pct"/>
            <w:tcBorders>
              <w:top w:val="nil"/>
              <w:left w:val="nil"/>
              <w:bottom w:val="single" w:sz="8" w:space="0" w:color="auto"/>
              <w:right w:val="single" w:sz="8" w:space="0" w:color="auto"/>
            </w:tcBorders>
            <w:shd w:val="clear" w:color="000000" w:fill="A6A6A6"/>
            <w:noWrap/>
            <w:vAlign w:val="center"/>
            <w:hideMark/>
          </w:tcPr>
          <w:p w14:paraId="29A8FC83"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2020</w:t>
            </w:r>
          </w:p>
        </w:tc>
        <w:tc>
          <w:tcPr>
            <w:tcW w:w="770" w:type="pct"/>
            <w:tcBorders>
              <w:top w:val="nil"/>
              <w:left w:val="nil"/>
              <w:bottom w:val="single" w:sz="8" w:space="0" w:color="auto"/>
              <w:right w:val="single" w:sz="8" w:space="0" w:color="auto"/>
            </w:tcBorders>
            <w:shd w:val="clear" w:color="000000" w:fill="A6A6A6"/>
            <w:noWrap/>
            <w:vAlign w:val="center"/>
            <w:hideMark/>
          </w:tcPr>
          <w:p w14:paraId="52EBE975"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2021</w:t>
            </w:r>
          </w:p>
        </w:tc>
        <w:tc>
          <w:tcPr>
            <w:tcW w:w="770" w:type="pct"/>
            <w:tcBorders>
              <w:top w:val="nil"/>
              <w:left w:val="nil"/>
              <w:bottom w:val="single" w:sz="8" w:space="0" w:color="auto"/>
              <w:right w:val="single" w:sz="8" w:space="0" w:color="auto"/>
            </w:tcBorders>
            <w:shd w:val="clear" w:color="000000" w:fill="A6A6A6"/>
            <w:noWrap/>
            <w:vAlign w:val="center"/>
            <w:hideMark/>
          </w:tcPr>
          <w:p w14:paraId="3F680C5D" w14:textId="77777777" w:rsidR="006565C9" w:rsidRPr="00331FF1" w:rsidRDefault="006565C9" w:rsidP="009F534C">
            <w:pPr>
              <w:spacing w:after="0" w:line="240" w:lineRule="auto"/>
              <w:jc w:val="center"/>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2022</w:t>
            </w:r>
          </w:p>
        </w:tc>
      </w:tr>
      <w:tr w:rsidR="006565C9" w:rsidRPr="00331FF1" w14:paraId="31329E98" w14:textId="77777777" w:rsidTr="002547A4">
        <w:trPr>
          <w:trHeight w:val="420"/>
        </w:trPr>
        <w:tc>
          <w:tcPr>
            <w:tcW w:w="1152" w:type="pct"/>
            <w:tcBorders>
              <w:top w:val="nil"/>
              <w:left w:val="single" w:sz="8" w:space="0" w:color="auto"/>
              <w:bottom w:val="single" w:sz="8" w:space="0" w:color="auto"/>
              <w:right w:val="nil"/>
            </w:tcBorders>
            <w:shd w:val="clear" w:color="000000" w:fill="FFFFFF"/>
            <w:vAlign w:val="center"/>
            <w:hideMark/>
          </w:tcPr>
          <w:p w14:paraId="7B03FFA4" w14:textId="77777777" w:rsidR="006565C9" w:rsidRPr="00331FF1" w:rsidRDefault="006565C9" w:rsidP="009F534C">
            <w:pPr>
              <w:spacing w:after="0" w:line="240" w:lineRule="auto"/>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1.  Ingresos de Libre Disposición (1=A+B+C+D+E+F+G+H+I+J+K+L)</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63731DE7"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1,205,015,291.00</w:t>
            </w:r>
          </w:p>
        </w:tc>
        <w:tc>
          <w:tcPr>
            <w:tcW w:w="770" w:type="pct"/>
            <w:tcBorders>
              <w:top w:val="nil"/>
              <w:left w:val="nil"/>
              <w:bottom w:val="single" w:sz="8" w:space="0" w:color="auto"/>
              <w:right w:val="single" w:sz="8" w:space="0" w:color="auto"/>
            </w:tcBorders>
            <w:shd w:val="clear" w:color="000000" w:fill="FFFFFF"/>
            <w:noWrap/>
            <w:vAlign w:val="center"/>
            <w:hideMark/>
          </w:tcPr>
          <w:p w14:paraId="524F1357"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1,270,692,664.00</w:t>
            </w:r>
          </w:p>
        </w:tc>
        <w:tc>
          <w:tcPr>
            <w:tcW w:w="770" w:type="pct"/>
            <w:tcBorders>
              <w:top w:val="nil"/>
              <w:left w:val="nil"/>
              <w:bottom w:val="single" w:sz="8" w:space="0" w:color="auto"/>
              <w:right w:val="single" w:sz="8" w:space="0" w:color="auto"/>
            </w:tcBorders>
            <w:shd w:val="clear" w:color="000000" w:fill="FFFFFF"/>
            <w:noWrap/>
            <w:vAlign w:val="center"/>
            <w:hideMark/>
          </w:tcPr>
          <w:p w14:paraId="3EA5C413"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1,280,994,476.00</w:t>
            </w:r>
          </w:p>
        </w:tc>
        <w:tc>
          <w:tcPr>
            <w:tcW w:w="770" w:type="pct"/>
            <w:tcBorders>
              <w:top w:val="nil"/>
              <w:left w:val="nil"/>
              <w:bottom w:val="single" w:sz="8" w:space="0" w:color="auto"/>
              <w:right w:val="single" w:sz="8" w:space="0" w:color="auto"/>
            </w:tcBorders>
            <w:shd w:val="clear" w:color="000000" w:fill="FFFFFF"/>
            <w:noWrap/>
            <w:vAlign w:val="center"/>
            <w:hideMark/>
          </w:tcPr>
          <w:p w14:paraId="785FF413"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1,383,626,208.00</w:t>
            </w:r>
          </w:p>
        </w:tc>
        <w:tc>
          <w:tcPr>
            <w:tcW w:w="770" w:type="pct"/>
            <w:tcBorders>
              <w:top w:val="nil"/>
              <w:left w:val="nil"/>
              <w:bottom w:val="single" w:sz="8" w:space="0" w:color="auto"/>
              <w:right w:val="single" w:sz="8" w:space="0" w:color="auto"/>
            </w:tcBorders>
            <w:shd w:val="clear" w:color="000000" w:fill="FFFFFF"/>
            <w:noWrap/>
            <w:vAlign w:val="center"/>
            <w:hideMark/>
          </w:tcPr>
          <w:p w14:paraId="142381AE"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1,316,597,083.00</w:t>
            </w:r>
          </w:p>
        </w:tc>
      </w:tr>
      <w:tr w:rsidR="006565C9" w:rsidRPr="00331FF1" w14:paraId="2211D372"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DFAF166"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A.    Impuestos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1F0BE18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627,172,481.00</w:t>
            </w:r>
          </w:p>
        </w:tc>
        <w:tc>
          <w:tcPr>
            <w:tcW w:w="770" w:type="pct"/>
            <w:tcBorders>
              <w:top w:val="nil"/>
              <w:left w:val="nil"/>
              <w:bottom w:val="single" w:sz="8" w:space="0" w:color="auto"/>
              <w:right w:val="single" w:sz="8" w:space="0" w:color="auto"/>
            </w:tcBorders>
            <w:shd w:val="clear" w:color="000000" w:fill="FFFFFF"/>
            <w:noWrap/>
            <w:vAlign w:val="center"/>
            <w:hideMark/>
          </w:tcPr>
          <w:p w14:paraId="25D6A05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708,288,074.00</w:t>
            </w:r>
          </w:p>
        </w:tc>
        <w:tc>
          <w:tcPr>
            <w:tcW w:w="770" w:type="pct"/>
            <w:tcBorders>
              <w:top w:val="nil"/>
              <w:left w:val="nil"/>
              <w:bottom w:val="single" w:sz="8" w:space="0" w:color="auto"/>
              <w:right w:val="single" w:sz="8" w:space="0" w:color="auto"/>
            </w:tcBorders>
            <w:shd w:val="clear" w:color="000000" w:fill="FFFFFF"/>
            <w:noWrap/>
            <w:vAlign w:val="center"/>
            <w:hideMark/>
          </w:tcPr>
          <w:p w14:paraId="35D16C2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713,028,089.00</w:t>
            </w:r>
          </w:p>
        </w:tc>
        <w:tc>
          <w:tcPr>
            <w:tcW w:w="770" w:type="pct"/>
            <w:tcBorders>
              <w:top w:val="nil"/>
              <w:left w:val="nil"/>
              <w:bottom w:val="single" w:sz="8" w:space="0" w:color="auto"/>
              <w:right w:val="single" w:sz="8" w:space="0" w:color="auto"/>
            </w:tcBorders>
            <w:shd w:val="clear" w:color="000000" w:fill="FFFFFF"/>
            <w:noWrap/>
            <w:vAlign w:val="center"/>
            <w:hideMark/>
          </w:tcPr>
          <w:p w14:paraId="3E2F633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858,556,693.00</w:t>
            </w:r>
          </w:p>
        </w:tc>
        <w:tc>
          <w:tcPr>
            <w:tcW w:w="770" w:type="pct"/>
            <w:tcBorders>
              <w:top w:val="nil"/>
              <w:left w:val="nil"/>
              <w:bottom w:val="single" w:sz="8" w:space="0" w:color="auto"/>
              <w:right w:val="single" w:sz="8" w:space="0" w:color="auto"/>
            </w:tcBorders>
            <w:shd w:val="clear" w:color="000000" w:fill="FFFFFF"/>
            <w:noWrap/>
            <w:vAlign w:val="center"/>
            <w:hideMark/>
          </w:tcPr>
          <w:p w14:paraId="3AFD4A2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760,168,457.00</w:t>
            </w:r>
          </w:p>
        </w:tc>
      </w:tr>
      <w:tr w:rsidR="006565C9" w:rsidRPr="00331FF1" w14:paraId="170B5D16"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20E96EC5"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B.    Cuotas y Aportaciones de Seguridad Social</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364B317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7DB4868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199D80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600C56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76A0EF5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1A6157E6"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29FEE58B"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C.    Contribuciones de Mejoras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32B8C31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752108A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F56749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2C4ABD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E0113C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683E4CF5"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2375D46B"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D.    Derechos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7A62D9B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139,787,667.00</w:t>
            </w:r>
          </w:p>
        </w:tc>
        <w:tc>
          <w:tcPr>
            <w:tcW w:w="770" w:type="pct"/>
            <w:tcBorders>
              <w:top w:val="nil"/>
              <w:left w:val="nil"/>
              <w:bottom w:val="single" w:sz="8" w:space="0" w:color="auto"/>
              <w:right w:val="single" w:sz="8" w:space="0" w:color="auto"/>
            </w:tcBorders>
            <w:shd w:val="clear" w:color="000000" w:fill="FFFFFF"/>
            <w:noWrap/>
            <w:vAlign w:val="center"/>
            <w:hideMark/>
          </w:tcPr>
          <w:p w14:paraId="3D485C2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147,601,340.00</w:t>
            </w:r>
          </w:p>
        </w:tc>
        <w:tc>
          <w:tcPr>
            <w:tcW w:w="770" w:type="pct"/>
            <w:tcBorders>
              <w:top w:val="nil"/>
              <w:left w:val="nil"/>
              <w:bottom w:val="single" w:sz="8" w:space="0" w:color="auto"/>
              <w:right w:val="single" w:sz="8" w:space="0" w:color="auto"/>
            </w:tcBorders>
            <w:shd w:val="clear" w:color="000000" w:fill="FFFFFF"/>
            <w:noWrap/>
            <w:vAlign w:val="center"/>
            <w:hideMark/>
          </w:tcPr>
          <w:p w14:paraId="1C0480C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170,736,284.00</w:t>
            </w:r>
          </w:p>
        </w:tc>
        <w:tc>
          <w:tcPr>
            <w:tcW w:w="770" w:type="pct"/>
            <w:tcBorders>
              <w:top w:val="nil"/>
              <w:left w:val="nil"/>
              <w:bottom w:val="single" w:sz="8" w:space="0" w:color="auto"/>
              <w:right w:val="single" w:sz="8" w:space="0" w:color="auto"/>
            </w:tcBorders>
            <w:shd w:val="clear" w:color="000000" w:fill="FFFFFF"/>
            <w:noWrap/>
            <w:vAlign w:val="center"/>
            <w:hideMark/>
          </w:tcPr>
          <w:p w14:paraId="73CC99F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150,551,487.00</w:t>
            </w:r>
          </w:p>
        </w:tc>
        <w:tc>
          <w:tcPr>
            <w:tcW w:w="770" w:type="pct"/>
            <w:tcBorders>
              <w:top w:val="nil"/>
              <w:left w:val="nil"/>
              <w:bottom w:val="single" w:sz="8" w:space="0" w:color="auto"/>
              <w:right w:val="single" w:sz="8" w:space="0" w:color="auto"/>
            </w:tcBorders>
            <w:shd w:val="clear" w:color="000000" w:fill="FFFFFF"/>
            <w:noWrap/>
            <w:vAlign w:val="center"/>
            <w:hideMark/>
          </w:tcPr>
          <w:p w14:paraId="0B3AC25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125,646,843.00</w:t>
            </w:r>
          </w:p>
        </w:tc>
      </w:tr>
      <w:tr w:rsidR="006565C9" w:rsidRPr="00331FF1" w14:paraId="1F6B6AAD"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391B4C8A"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E.    Productos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6754156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29,170,429.00</w:t>
            </w:r>
          </w:p>
        </w:tc>
        <w:tc>
          <w:tcPr>
            <w:tcW w:w="770" w:type="pct"/>
            <w:tcBorders>
              <w:top w:val="nil"/>
              <w:left w:val="nil"/>
              <w:bottom w:val="single" w:sz="8" w:space="0" w:color="auto"/>
              <w:right w:val="single" w:sz="8" w:space="0" w:color="auto"/>
            </w:tcBorders>
            <w:shd w:val="clear" w:color="000000" w:fill="FFFFFF"/>
            <w:noWrap/>
            <w:vAlign w:val="center"/>
            <w:hideMark/>
          </w:tcPr>
          <w:p w14:paraId="1FC7323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31,652,343.00</w:t>
            </w:r>
          </w:p>
        </w:tc>
        <w:tc>
          <w:tcPr>
            <w:tcW w:w="770" w:type="pct"/>
            <w:tcBorders>
              <w:top w:val="nil"/>
              <w:left w:val="nil"/>
              <w:bottom w:val="single" w:sz="8" w:space="0" w:color="auto"/>
              <w:right w:val="single" w:sz="8" w:space="0" w:color="auto"/>
            </w:tcBorders>
            <w:shd w:val="clear" w:color="000000" w:fill="FFFFFF"/>
            <w:noWrap/>
            <w:vAlign w:val="center"/>
            <w:hideMark/>
          </w:tcPr>
          <w:p w14:paraId="37DE619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20,680,815.00</w:t>
            </w:r>
          </w:p>
        </w:tc>
        <w:tc>
          <w:tcPr>
            <w:tcW w:w="770" w:type="pct"/>
            <w:tcBorders>
              <w:top w:val="nil"/>
              <w:left w:val="nil"/>
              <w:bottom w:val="single" w:sz="8" w:space="0" w:color="auto"/>
              <w:right w:val="single" w:sz="8" w:space="0" w:color="auto"/>
            </w:tcBorders>
            <w:shd w:val="clear" w:color="000000" w:fill="FFFFFF"/>
            <w:noWrap/>
            <w:vAlign w:val="center"/>
            <w:hideMark/>
          </w:tcPr>
          <w:p w14:paraId="6952B02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15,745,792.00</w:t>
            </w:r>
          </w:p>
        </w:tc>
        <w:tc>
          <w:tcPr>
            <w:tcW w:w="770" w:type="pct"/>
            <w:tcBorders>
              <w:top w:val="nil"/>
              <w:left w:val="nil"/>
              <w:bottom w:val="single" w:sz="8" w:space="0" w:color="auto"/>
              <w:right w:val="single" w:sz="8" w:space="0" w:color="auto"/>
            </w:tcBorders>
            <w:shd w:val="clear" w:color="000000" w:fill="FFFFFF"/>
            <w:noWrap/>
            <w:vAlign w:val="center"/>
            <w:hideMark/>
          </w:tcPr>
          <w:p w14:paraId="243BA66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31,282,822.00</w:t>
            </w:r>
          </w:p>
        </w:tc>
      </w:tr>
      <w:tr w:rsidR="006565C9" w:rsidRPr="00331FF1" w14:paraId="6C43B94F"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6E83D98"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F.    Aprovechamientos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468FECC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78,285,684.00</w:t>
            </w:r>
          </w:p>
        </w:tc>
        <w:tc>
          <w:tcPr>
            <w:tcW w:w="770" w:type="pct"/>
            <w:tcBorders>
              <w:top w:val="nil"/>
              <w:left w:val="nil"/>
              <w:bottom w:val="single" w:sz="8" w:space="0" w:color="auto"/>
              <w:right w:val="single" w:sz="8" w:space="0" w:color="auto"/>
            </w:tcBorders>
            <w:shd w:val="clear" w:color="000000" w:fill="FFFFFF"/>
            <w:noWrap/>
            <w:vAlign w:val="center"/>
            <w:hideMark/>
          </w:tcPr>
          <w:p w14:paraId="1A7A576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48,606,826.00</w:t>
            </w:r>
          </w:p>
        </w:tc>
        <w:tc>
          <w:tcPr>
            <w:tcW w:w="770" w:type="pct"/>
            <w:tcBorders>
              <w:top w:val="nil"/>
              <w:left w:val="nil"/>
              <w:bottom w:val="single" w:sz="8" w:space="0" w:color="auto"/>
              <w:right w:val="single" w:sz="8" w:space="0" w:color="auto"/>
            </w:tcBorders>
            <w:shd w:val="clear" w:color="000000" w:fill="FFFFFF"/>
            <w:noWrap/>
            <w:vAlign w:val="center"/>
            <w:hideMark/>
          </w:tcPr>
          <w:p w14:paraId="627788C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29,004,304.00</w:t>
            </w:r>
          </w:p>
        </w:tc>
        <w:tc>
          <w:tcPr>
            <w:tcW w:w="770" w:type="pct"/>
            <w:tcBorders>
              <w:top w:val="nil"/>
              <w:left w:val="nil"/>
              <w:bottom w:val="single" w:sz="8" w:space="0" w:color="auto"/>
              <w:right w:val="single" w:sz="8" w:space="0" w:color="auto"/>
            </w:tcBorders>
            <w:shd w:val="clear" w:color="000000" w:fill="FFFFFF"/>
            <w:noWrap/>
            <w:vAlign w:val="center"/>
            <w:hideMark/>
          </w:tcPr>
          <w:p w14:paraId="1EC6C78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35,930,097.00</w:t>
            </w:r>
          </w:p>
        </w:tc>
        <w:tc>
          <w:tcPr>
            <w:tcW w:w="770" w:type="pct"/>
            <w:tcBorders>
              <w:top w:val="nil"/>
              <w:left w:val="nil"/>
              <w:bottom w:val="single" w:sz="8" w:space="0" w:color="auto"/>
              <w:right w:val="single" w:sz="8" w:space="0" w:color="auto"/>
            </w:tcBorders>
            <w:shd w:val="clear" w:color="000000" w:fill="FFFFFF"/>
            <w:noWrap/>
            <w:vAlign w:val="center"/>
            <w:hideMark/>
          </w:tcPr>
          <w:p w14:paraId="4AE2723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26,574,621.00</w:t>
            </w:r>
          </w:p>
        </w:tc>
      </w:tr>
      <w:tr w:rsidR="006565C9" w:rsidRPr="00331FF1" w14:paraId="62334875" w14:textId="77777777" w:rsidTr="002547A4">
        <w:trPr>
          <w:trHeight w:val="420"/>
        </w:trPr>
        <w:tc>
          <w:tcPr>
            <w:tcW w:w="1152" w:type="pct"/>
            <w:tcBorders>
              <w:top w:val="nil"/>
              <w:left w:val="single" w:sz="8" w:space="0" w:color="auto"/>
              <w:bottom w:val="single" w:sz="8" w:space="0" w:color="auto"/>
              <w:right w:val="nil"/>
            </w:tcBorders>
            <w:shd w:val="clear" w:color="000000" w:fill="FFFFFF"/>
            <w:vAlign w:val="center"/>
            <w:hideMark/>
          </w:tcPr>
          <w:p w14:paraId="7D290109"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G.    Ingresos por Ventas de Bienes y Prestación de Servicios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2919A17E"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575535E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7B02355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1EC6051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2DBDB77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r>
      <w:tr w:rsidR="006565C9" w:rsidRPr="00331FF1" w14:paraId="12D44F6C"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646FAB9C"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H.    Participaciones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2B176A3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330,599,029.00</w:t>
            </w:r>
          </w:p>
        </w:tc>
        <w:tc>
          <w:tcPr>
            <w:tcW w:w="770" w:type="pct"/>
            <w:tcBorders>
              <w:top w:val="nil"/>
              <w:left w:val="nil"/>
              <w:bottom w:val="single" w:sz="8" w:space="0" w:color="auto"/>
              <w:right w:val="single" w:sz="8" w:space="0" w:color="auto"/>
            </w:tcBorders>
            <w:shd w:val="clear" w:color="000000" w:fill="FFFFFF"/>
            <w:noWrap/>
            <w:vAlign w:val="center"/>
            <w:hideMark/>
          </w:tcPr>
          <w:p w14:paraId="3C52CB6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334,544,081.00</w:t>
            </w:r>
          </w:p>
        </w:tc>
        <w:tc>
          <w:tcPr>
            <w:tcW w:w="770" w:type="pct"/>
            <w:tcBorders>
              <w:top w:val="nil"/>
              <w:left w:val="nil"/>
              <w:bottom w:val="single" w:sz="8" w:space="0" w:color="auto"/>
              <w:right w:val="single" w:sz="8" w:space="0" w:color="auto"/>
            </w:tcBorders>
            <w:shd w:val="clear" w:color="000000" w:fill="FFFFFF"/>
            <w:noWrap/>
            <w:vAlign w:val="center"/>
            <w:hideMark/>
          </w:tcPr>
          <w:p w14:paraId="4F52C95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347,544,984.00</w:t>
            </w:r>
          </w:p>
        </w:tc>
        <w:tc>
          <w:tcPr>
            <w:tcW w:w="770" w:type="pct"/>
            <w:tcBorders>
              <w:top w:val="nil"/>
              <w:left w:val="nil"/>
              <w:bottom w:val="single" w:sz="8" w:space="0" w:color="auto"/>
              <w:right w:val="single" w:sz="8" w:space="0" w:color="auto"/>
            </w:tcBorders>
            <w:shd w:val="clear" w:color="000000" w:fill="FFFFFF"/>
            <w:noWrap/>
            <w:vAlign w:val="center"/>
            <w:hideMark/>
          </w:tcPr>
          <w:p w14:paraId="3603306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322,842,139.00</w:t>
            </w:r>
          </w:p>
        </w:tc>
        <w:tc>
          <w:tcPr>
            <w:tcW w:w="770" w:type="pct"/>
            <w:tcBorders>
              <w:top w:val="nil"/>
              <w:left w:val="nil"/>
              <w:bottom w:val="single" w:sz="8" w:space="0" w:color="auto"/>
              <w:right w:val="single" w:sz="8" w:space="0" w:color="auto"/>
            </w:tcBorders>
            <w:shd w:val="clear" w:color="000000" w:fill="FFFFFF"/>
            <w:noWrap/>
            <w:vAlign w:val="center"/>
            <w:hideMark/>
          </w:tcPr>
          <w:p w14:paraId="3363B2E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372,924,340.00</w:t>
            </w:r>
          </w:p>
        </w:tc>
      </w:tr>
      <w:tr w:rsidR="006565C9" w:rsidRPr="00331FF1" w14:paraId="5762D7C1"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5F7987B"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I.     Incentivos Derivados de la Colaboración Fiscal</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36A1940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6FB7C4CD"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7805CF8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1F74CF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750F20E"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377FD427"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05FBEAB2"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J.     Transferencias y Asignaciones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2C67718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77A163E"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1B3FAB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30A67FD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7E8460B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2A0D4A1A"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3DFABD80"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K.    Convenios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5744AF7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10C4B8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FB9ADE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151D53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B6E1AF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2F69C333"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5AE08F26"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L.     Otros Ingresos de Libre Disposición</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73E09E7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B2CFAA7"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798990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433A2D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BFC0C1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16B3B212"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07724F60"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 </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475BD32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28C0E26D"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0ABB463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4D8184E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7CD51C8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r>
      <w:tr w:rsidR="006565C9" w:rsidRPr="00331FF1" w14:paraId="1A1E86AB" w14:textId="77777777" w:rsidTr="002547A4">
        <w:trPr>
          <w:trHeight w:val="444"/>
        </w:trPr>
        <w:tc>
          <w:tcPr>
            <w:tcW w:w="1152" w:type="pct"/>
            <w:tcBorders>
              <w:top w:val="nil"/>
              <w:left w:val="single" w:sz="8" w:space="0" w:color="auto"/>
              <w:bottom w:val="single" w:sz="8" w:space="0" w:color="auto"/>
              <w:right w:val="nil"/>
            </w:tcBorders>
            <w:shd w:val="clear" w:color="000000" w:fill="FFFFFF"/>
            <w:vAlign w:val="center"/>
            <w:hideMark/>
          </w:tcPr>
          <w:p w14:paraId="06C32659" w14:textId="77777777" w:rsidR="006565C9" w:rsidRPr="00331FF1" w:rsidRDefault="006565C9" w:rsidP="009F534C">
            <w:pPr>
              <w:spacing w:after="0" w:line="240" w:lineRule="auto"/>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2.  Transferencias Federales Etiquetadas</w:t>
            </w:r>
            <w:r w:rsidRPr="00331FF1">
              <w:rPr>
                <w:rFonts w:ascii="Arial" w:eastAsia="Times New Roman" w:hAnsi="Arial" w:cs="Arial"/>
                <w:b/>
                <w:bCs/>
                <w:sz w:val="12"/>
                <w:szCs w:val="16"/>
                <w:vertAlign w:val="superscript"/>
                <w:lang w:eastAsia="es-MX"/>
              </w:rPr>
              <w:t xml:space="preserve"> </w:t>
            </w:r>
            <w:r w:rsidRPr="00331FF1">
              <w:rPr>
                <w:rFonts w:ascii="Arial" w:eastAsia="Times New Roman" w:hAnsi="Arial" w:cs="Arial"/>
                <w:b/>
                <w:bCs/>
                <w:sz w:val="12"/>
                <w:szCs w:val="16"/>
                <w:lang w:eastAsia="es-MX"/>
              </w:rPr>
              <w:t>(2=A+B+C+D+E)</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07A2D497"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218,476,713.00</w:t>
            </w:r>
          </w:p>
        </w:tc>
        <w:tc>
          <w:tcPr>
            <w:tcW w:w="770" w:type="pct"/>
            <w:tcBorders>
              <w:top w:val="nil"/>
              <w:left w:val="nil"/>
              <w:bottom w:val="single" w:sz="8" w:space="0" w:color="auto"/>
              <w:right w:val="single" w:sz="8" w:space="0" w:color="auto"/>
            </w:tcBorders>
            <w:shd w:val="clear" w:color="000000" w:fill="FFFFFF"/>
            <w:noWrap/>
            <w:vAlign w:val="center"/>
            <w:hideMark/>
          </w:tcPr>
          <w:p w14:paraId="0CC2576F"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213,441,237.00</w:t>
            </w:r>
          </w:p>
        </w:tc>
        <w:tc>
          <w:tcPr>
            <w:tcW w:w="770" w:type="pct"/>
            <w:tcBorders>
              <w:top w:val="nil"/>
              <w:left w:val="nil"/>
              <w:bottom w:val="single" w:sz="8" w:space="0" w:color="auto"/>
              <w:right w:val="single" w:sz="8" w:space="0" w:color="auto"/>
            </w:tcBorders>
            <w:shd w:val="clear" w:color="000000" w:fill="FFFFFF"/>
            <w:noWrap/>
            <w:vAlign w:val="center"/>
            <w:hideMark/>
          </w:tcPr>
          <w:p w14:paraId="16A1081B"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269,951,207.00</w:t>
            </w:r>
          </w:p>
        </w:tc>
        <w:tc>
          <w:tcPr>
            <w:tcW w:w="770" w:type="pct"/>
            <w:tcBorders>
              <w:top w:val="nil"/>
              <w:left w:val="nil"/>
              <w:bottom w:val="single" w:sz="8" w:space="0" w:color="auto"/>
              <w:right w:val="single" w:sz="8" w:space="0" w:color="auto"/>
            </w:tcBorders>
            <w:shd w:val="clear" w:color="000000" w:fill="FFFFFF"/>
            <w:noWrap/>
            <w:vAlign w:val="center"/>
            <w:hideMark/>
          </w:tcPr>
          <w:p w14:paraId="3AC0B1ED"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217,261,355.00</w:t>
            </w:r>
          </w:p>
        </w:tc>
        <w:tc>
          <w:tcPr>
            <w:tcW w:w="770" w:type="pct"/>
            <w:tcBorders>
              <w:top w:val="nil"/>
              <w:left w:val="nil"/>
              <w:bottom w:val="single" w:sz="8" w:space="0" w:color="auto"/>
              <w:right w:val="single" w:sz="8" w:space="0" w:color="auto"/>
            </w:tcBorders>
            <w:shd w:val="clear" w:color="000000" w:fill="FFFFFF"/>
            <w:noWrap/>
            <w:vAlign w:val="center"/>
            <w:hideMark/>
          </w:tcPr>
          <w:p w14:paraId="0D769AD5"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189,636,012.00</w:t>
            </w:r>
          </w:p>
        </w:tc>
      </w:tr>
      <w:tr w:rsidR="006565C9" w:rsidRPr="00331FF1" w14:paraId="0D51C6D5"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202104D2"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A.    Aportaciones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2DC2B6B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118,944,246.00</w:t>
            </w:r>
          </w:p>
        </w:tc>
        <w:tc>
          <w:tcPr>
            <w:tcW w:w="770" w:type="pct"/>
            <w:tcBorders>
              <w:top w:val="nil"/>
              <w:left w:val="nil"/>
              <w:bottom w:val="single" w:sz="8" w:space="0" w:color="auto"/>
              <w:right w:val="single" w:sz="8" w:space="0" w:color="auto"/>
            </w:tcBorders>
            <w:shd w:val="clear" w:color="000000" w:fill="FFFFFF"/>
            <w:noWrap/>
            <w:vAlign w:val="center"/>
            <w:hideMark/>
          </w:tcPr>
          <w:p w14:paraId="21E78C4E"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135,858,504.00</w:t>
            </w:r>
          </w:p>
        </w:tc>
        <w:tc>
          <w:tcPr>
            <w:tcW w:w="770" w:type="pct"/>
            <w:tcBorders>
              <w:top w:val="nil"/>
              <w:left w:val="nil"/>
              <w:bottom w:val="single" w:sz="8" w:space="0" w:color="auto"/>
              <w:right w:val="single" w:sz="8" w:space="0" w:color="auto"/>
            </w:tcBorders>
            <w:shd w:val="clear" w:color="000000" w:fill="FFFFFF"/>
            <w:noWrap/>
            <w:vAlign w:val="center"/>
            <w:hideMark/>
          </w:tcPr>
          <w:p w14:paraId="4AFE444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141,549,327.00</w:t>
            </w:r>
          </w:p>
        </w:tc>
        <w:tc>
          <w:tcPr>
            <w:tcW w:w="770" w:type="pct"/>
            <w:tcBorders>
              <w:top w:val="nil"/>
              <w:left w:val="nil"/>
              <w:bottom w:val="single" w:sz="8" w:space="0" w:color="auto"/>
              <w:right w:val="single" w:sz="8" w:space="0" w:color="auto"/>
            </w:tcBorders>
            <w:shd w:val="clear" w:color="000000" w:fill="FFFFFF"/>
            <w:noWrap/>
            <w:vAlign w:val="center"/>
            <w:hideMark/>
          </w:tcPr>
          <w:p w14:paraId="178F587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140,950,094.00</w:t>
            </w:r>
          </w:p>
        </w:tc>
        <w:tc>
          <w:tcPr>
            <w:tcW w:w="770" w:type="pct"/>
            <w:tcBorders>
              <w:top w:val="nil"/>
              <w:left w:val="nil"/>
              <w:bottom w:val="single" w:sz="8" w:space="0" w:color="auto"/>
              <w:right w:val="single" w:sz="8" w:space="0" w:color="auto"/>
            </w:tcBorders>
            <w:shd w:val="clear" w:color="000000" w:fill="FFFFFF"/>
            <w:noWrap/>
            <w:vAlign w:val="center"/>
            <w:hideMark/>
          </w:tcPr>
          <w:p w14:paraId="714208A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151,464,278.00</w:t>
            </w:r>
          </w:p>
        </w:tc>
      </w:tr>
      <w:tr w:rsidR="006565C9" w:rsidRPr="00331FF1" w14:paraId="3906C385"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154591A7"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B.    Convenios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28F176F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99,532,466.00</w:t>
            </w:r>
          </w:p>
        </w:tc>
        <w:tc>
          <w:tcPr>
            <w:tcW w:w="770" w:type="pct"/>
            <w:tcBorders>
              <w:top w:val="nil"/>
              <w:left w:val="nil"/>
              <w:bottom w:val="single" w:sz="8" w:space="0" w:color="auto"/>
              <w:right w:val="single" w:sz="8" w:space="0" w:color="auto"/>
            </w:tcBorders>
            <w:shd w:val="clear" w:color="000000" w:fill="FFFFFF"/>
            <w:noWrap/>
            <w:vAlign w:val="center"/>
            <w:hideMark/>
          </w:tcPr>
          <w:p w14:paraId="526D4CD3"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77,582,733.00</w:t>
            </w:r>
          </w:p>
        </w:tc>
        <w:tc>
          <w:tcPr>
            <w:tcW w:w="770" w:type="pct"/>
            <w:tcBorders>
              <w:top w:val="nil"/>
              <w:left w:val="nil"/>
              <w:bottom w:val="single" w:sz="8" w:space="0" w:color="auto"/>
              <w:right w:val="single" w:sz="8" w:space="0" w:color="auto"/>
            </w:tcBorders>
            <w:shd w:val="clear" w:color="000000" w:fill="FFFFFF"/>
            <w:noWrap/>
            <w:vAlign w:val="center"/>
            <w:hideMark/>
          </w:tcPr>
          <w:p w14:paraId="462920D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128,401,880.00</w:t>
            </w:r>
          </w:p>
        </w:tc>
        <w:tc>
          <w:tcPr>
            <w:tcW w:w="770" w:type="pct"/>
            <w:tcBorders>
              <w:top w:val="nil"/>
              <w:left w:val="nil"/>
              <w:bottom w:val="single" w:sz="8" w:space="0" w:color="auto"/>
              <w:right w:val="single" w:sz="8" w:space="0" w:color="auto"/>
            </w:tcBorders>
            <w:shd w:val="clear" w:color="000000" w:fill="FFFFFF"/>
            <w:noWrap/>
            <w:vAlign w:val="center"/>
            <w:hideMark/>
          </w:tcPr>
          <w:p w14:paraId="32DE421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76,311,261.00</w:t>
            </w:r>
          </w:p>
        </w:tc>
        <w:tc>
          <w:tcPr>
            <w:tcW w:w="770" w:type="pct"/>
            <w:tcBorders>
              <w:top w:val="nil"/>
              <w:left w:val="nil"/>
              <w:bottom w:val="single" w:sz="8" w:space="0" w:color="auto"/>
              <w:right w:val="single" w:sz="8" w:space="0" w:color="auto"/>
            </w:tcBorders>
            <w:shd w:val="clear" w:color="000000" w:fill="FFFFFF"/>
            <w:noWrap/>
            <w:vAlign w:val="center"/>
            <w:hideMark/>
          </w:tcPr>
          <w:p w14:paraId="139AE9C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38,171,734.00</w:t>
            </w:r>
          </w:p>
        </w:tc>
      </w:tr>
      <w:tr w:rsidR="006565C9" w:rsidRPr="00331FF1" w14:paraId="22D8AA88"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53878B73"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C.    Fondos Distintos de Aportaciones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11FD953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852420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6BC320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CD9144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3EECF0A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368051BA" w14:textId="77777777" w:rsidTr="002547A4">
        <w:trPr>
          <w:trHeight w:val="420"/>
        </w:trPr>
        <w:tc>
          <w:tcPr>
            <w:tcW w:w="1152" w:type="pct"/>
            <w:tcBorders>
              <w:top w:val="nil"/>
              <w:left w:val="single" w:sz="8" w:space="0" w:color="auto"/>
              <w:bottom w:val="single" w:sz="8" w:space="0" w:color="auto"/>
              <w:right w:val="nil"/>
            </w:tcBorders>
            <w:shd w:val="clear" w:color="000000" w:fill="FFFFFF"/>
            <w:vAlign w:val="center"/>
            <w:hideMark/>
          </w:tcPr>
          <w:p w14:paraId="6D12ECE9"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D.    Transferencias, Asignaciones, Subsidios y Subvenciones, y Pensiones y Jubilaciones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0A1787C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3BFBA2D"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D5619A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B2201B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2A7B2B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4E1F79BD"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3CC2356"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E.    Otras Transferencias Federales Etiquetadas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7974811E"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58A44E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4810B4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59AB50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B20A32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07D421F8"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288E2373"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 </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6FF2B9C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DCF1B8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D600873"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830E7AB"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7342DF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119AA245"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027D446" w14:textId="77777777" w:rsidR="006565C9" w:rsidRPr="00331FF1" w:rsidRDefault="006565C9" w:rsidP="009F534C">
            <w:pPr>
              <w:spacing w:after="0" w:line="240" w:lineRule="auto"/>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3.  Ingresos Derivados de Financiamientos (3=A)</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43076F93"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F5034D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1307FF2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34D4A6AE"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D0B326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1B587C39"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44FF1A7"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A. Ingresos Derivados de Financiamientos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39F6838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120FFF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A07FDA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F9B74A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9D6AA8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5D7236FD"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2CA24A42"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 </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69079E9D"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645CE8A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5B56B6B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28AC9F71"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c>
          <w:tcPr>
            <w:tcW w:w="770" w:type="pct"/>
            <w:tcBorders>
              <w:top w:val="nil"/>
              <w:left w:val="nil"/>
              <w:bottom w:val="single" w:sz="8" w:space="0" w:color="auto"/>
              <w:right w:val="single" w:sz="8" w:space="0" w:color="auto"/>
            </w:tcBorders>
            <w:shd w:val="clear" w:color="000000" w:fill="FFFFFF"/>
            <w:noWrap/>
            <w:vAlign w:val="center"/>
            <w:hideMark/>
          </w:tcPr>
          <w:p w14:paraId="016D696D"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 </w:t>
            </w:r>
          </w:p>
        </w:tc>
      </w:tr>
      <w:tr w:rsidR="006565C9" w:rsidRPr="00331FF1" w14:paraId="761245C0"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01B47131" w14:textId="77777777" w:rsidR="006565C9" w:rsidRPr="00331FF1" w:rsidRDefault="006565C9" w:rsidP="009F534C">
            <w:pPr>
              <w:spacing w:after="0" w:line="240" w:lineRule="auto"/>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4.  Total de Resultados de Ingresos (4=1+2+3)</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02670540"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1,423,492,003.00</w:t>
            </w:r>
          </w:p>
        </w:tc>
        <w:tc>
          <w:tcPr>
            <w:tcW w:w="770" w:type="pct"/>
            <w:tcBorders>
              <w:top w:val="nil"/>
              <w:left w:val="nil"/>
              <w:bottom w:val="single" w:sz="8" w:space="0" w:color="auto"/>
              <w:right w:val="single" w:sz="8" w:space="0" w:color="auto"/>
            </w:tcBorders>
            <w:shd w:val="clear" w:color="000000" w:fill="FFFFFF"/>
            <w:noWrap/>
            <w:vAlign w:val="center"/>
            <w:hideMark/>
          </w:tcPr>
          <w:p w14:paraId="45410E51"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1,484,133,901.00</w:t>
            </w:r>
          </w:p>
        </w:tc>
        <w:tc>
          <w:tcPr>
            <w:tcW w:w="770" w:type="pct"/>
            <w:tcBorders>
              <w:top w:val="nil"/>
              <w:left w:val="nil"/>
              <w:bottom w:val="single" w:sz="8" w:space="0" w:color="auto"/>
              <w:right w:val="single" w:sz="8" w:space="0" w:color="auto"/>
            </w:tcBorders>
            <w:shd w:val="clear" w:color="000000" w:fill="FFFFFF"/>
            <w:noWrap/>
            <w:vAlign w:val="center"/>
            <w:hideMark/>
          </w:tcPr>
          <w:p w14:paraId="6BCF0E63"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1,550,945,683.00</w:t>
            </w:r>
          </w:p>
        </w:tc>
        <w:tc>
          <w:tcPr>
            <w:tcW w:w="770" w:type="pct"/>
            <w:tcBorders>
              <w:top w:val="nil"/>
              <w:left w:val="nil"/>
              <w:bottom w:val="single" w:sz="8" w:space="0" w:color="auto"/>
              <w:right w:val="single" w:sz="8" w:space="0" w:color="auto"/>
            </w:tcBorders>
            <w:shd w:val="clear" w:color="000000" w:fill="FFFFFF"/>
            <w:noWrap/>
            <w:vAlign w:val="center"/>
            <w:hideMark/>
          </w:tcPr>
          <w:p w14:paraId="0167E3C8"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1,600,887,563.00</w:t>
            </w:r>
          </w:p>
        </w:tc>
        <w:tc>
          <w:tcPr>
            <w:tcW w:w="770" w:type="pct"/>
            <w:tcBorders>
              <w:top w:val="nil"/>
              <w:left w:val="nil"/>
              <w:bottom w:val="single" w:sz="8" w:space="0" w:color="auto"/>
              <w:right w:val="single" w:sz="8" w:space="0" w:color="auto"/>
            </w:tcBorders>
            <w:shd w:val="clear" w:color="000000" w:fill="FFFFFF"/>
            <w:noWrap/>
            <w:vAlign w:val="center"/>
            <w:hideMark/>
          </w:tcPr>
          <w:p w14:paraId="099A0DDB" w14:textId="77777777" w:rsidR="006565C9" w:rsidRPr="00331FF1" w:rsidRDefault="006565C9" w:rsidP="009F534C">
            <w:pPr>
              <w:spacing w:after="0" w:line="240" w:lineRule="auto"/>
              <w:jc w:val="right"/>
              <w:rPr>
                <w:rFonts w:ascii="Arial" w:eastAsia="Times New Roman" w:hAnsi="Arial" w:cs="Arial"/>
                <w:b/>
                <w:bCs/>
                <w:sz w:val="12"/>
                <w:szCs w:val="16"/>
                <w:lang w:eastAsia="es-MX"/>
              </w:rPr>
            </w:pPr>
            <w:r w:rsidRPr="00331FF1">
              <w:rPr>
                <w:rFonts w:ascii="Arial" w:hAnsi="Arial" w:cs="Arial"/>
                <w:b/>
                <w:bCs/>
                <w:color w:val="000000"/>
                <w:sz w:val="12"/>
                <w:szCs w:val="16"/>
              </w:rPr>
              <w:t>1,506,233,095.00</w:t>
            </w:r>
          </w:p>
        </w:tc>
      </w:tr>
      <w:tr w:rsidR="006565C9" w:rsidRPr="00331FF1" w14:paraId="0CED3A4C"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360ACF20"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 </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57B8BDF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655B8CAF"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430F00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6474862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654B183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2E81E35D"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03E22531" w14:textId="77777777" w:rsidR="006565C9" w:rsidRPr="00331FF1" w:rsidRDefault="006565C9" w:rsidP="009F534C">
            <w:pPr>
              <w:spacing w:after="0" w:line="240" w:lineRule="auto"/>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Datos Informativos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15B9896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9D88AD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352EE7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F93F47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A168F3C"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66D30266" w14:textId="77777777" w:rsidTr="002547A4">
        <w:trPr>
          <w:trHeight w:val="420"/>
        </w:trPr>
        <w:tc>
          <w:tcPr>
            <w:tcW w:w="1152" w:type="pct"/>
            <w:tcBorders>
              <w:top w:val="nil"/>
              <w:left w:val="single" w:sz="8" w:space="0" w:color="auto"/>
              <w:bottom w:val="single" w:sz="8" w:space="0" w:color="auto"/>
              <w:right w:val="nil"/>
            </w:tcBorders>
            <w:shd w:val="clear" w:color="000000" w:fill="FFFFFF"/>
            <w:vAlign w:val="center"/>
            <w:hideMark/>
          </w:tcPr>
          <w:p w14:paraId="47FC3636"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1. Ingresos Derivados de Financiamientos con Fuente de Pago de Recursos de Libre Disposición</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31B87DC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DBDEBB3"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4A07F28A"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DF08109"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7E92F522"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4F61DF20" w14:textId="77777777" w:rsidTr="002547A4">
        <w:trPr>
          <w:trHeight w:val="420"/>
        </w:trPr>
        <w:tc>
          <w:tcPr>
            <w:tcW w:w="1152" w:type="pct"/>
            <w:tcBorders>
              <w:top w:val="nil"/>
              <w:left w:val="single" w:sz="8" w:space="0" w:color="auto"/>
              <w:bottom w:val="single" w:sz="8" w:space="0" w:color="auto"/>
              <w:right w:val="nil"/>
            </w:tcBorders>
            <w:shd w:val="clear" w:color="000000" w:fill="FFFFFF"/>
            <w:vAlign w:val="center"/>
            <w:hideMark/>
          </w:tcPr>
          <w:p w14:paraId="480FF65F" w14:textId="77777777" w:rsidR="006565C9" w:rsidRPr="00331FF1" w:rsidRDefault="006565C9" w:rsidP="009F534C">
            <w:pPr>
              <w:spacing w:after="0" w:line="240" w:lineRule="auto"/>
              <w:rPr>
                <w:rFonts w:ascii="Arial" w:eastAsia="Times New Roman" w:hAnsi="Arial" w:cs="Arial"/>
                <w:sz w:val="12"/>
                <w:szCs w:val="16"/>
                <w:lang w:eastAsia="es-MX"/>
              </w:rPr>
            </w:pPr>
            <w:r w:rsidRPr="00331FF1">
              <w:rPr>
                <w:rFonts w:ascii="Arial" w:eastAsia="Times New Roman" w:hAnsi="Arial" w:cs="Arial"/>
                <w:sz w:val="12"/>
                <w:szCs w:val="16"/>
                <w:lang w:eastAsia="es-MX"/>
              </w:rPr>
              <w:t>2. Ingresos derivados de Financiamientos con Fuente de Pago de Transferencias Federales Etiquetadas</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276B62E5"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DBDB080"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5128F903"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BE5D21D"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2ABA7D33"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r w:rsidR="006565C9" w:rsidRPr="00331FF1" w14:paraId="1642B3F3" w14:textId="77777777" w:rsidTr="002547A4">
        <w:trPr>
          <w:trHeight w:val="324"/>
        </w:trPr>
        <w:tc>
          <w:tcPr>
            <w:tcW w:w="1152" w:type="pct"/>
            <w:tcBorders>
              <w:top w:val="nil"/>
              <w:left w:val="single" w:sz="8" w:space="0" w:color="auto"/>
              <w:bottom w:val="single" w:sz="8" w:space="0" w:color="auto"/>
              <w:right w:val="nil"/>
            </w:tcBorders>
            <w:shd w:val="clear" w:color="000000" w:fill="FFFFFF"/>
            <w:vAlign w:val="center"/>
            <w:hideMark/>
          </w:tcPr>
          <w:p w14:paraId="78B9A10B" w14:textId="77777777" w:rsidR="006565C9" w:rsidRPr="00331FF1" w:rsidRDefault="006565C9" w:rsidP="009F534C">
            <w:pPr>
              <w:spacing w:after="0" w:line="240" w:lineRule="auto"/>
              <w:rPr>
                <w:rFonts w:ascii="Arial" w:eastAsia="Times New Roman" w:hAnsi="Arial" w:cs="Arial"/>
                <w:b/>
                <w:bCs/>
                <w:sz w:val="12"/>
                <w:szCs w:val="16"/>
                <w:lang w:eastAsia="es-MX"/>
              </w:rPr>
            </w:pPr>
            <w:r w:rsidRPr="00331FF1">
              <w:rPr>
                <w:rFonts w:ascii="Arial" w:eastAsia="Times New Roman" w:hAnsi="Arial" w:cs="Arial"/>
                <w:b/>
                <w:bCs/>
                <w:sz w:val="12"/>
                <w:szCs w:val="16"/>
                <w:lang w:eastAsia="es-MX"/>
              </w:rPr>
              <w:t>3. Ingresos Derivados de Financiamiento (3 = 1 + 2)</w:t>
            </w:r>
          </w:p>
        </w:tc>
        <w:tc>
          <w:tcPr>
            <w:tcW w:w="770" w:type="pct"/>
            <w:tcBorders>
              <w:top w:val="nil"/>
              <w:left w:val="single" w:sz="8" w:space="0" w:color="auto"/>
              <w:bottom w:val="single" w:sz="8" w:space="0" w:color="auto"/>
              <w:right w:val="single" w:sz="8" w:space="0" w:color="auto"/>
            </w:tcBorders>
            <w:shd w:val="clear" w:color="000000" w:fill="FFFFFF"/>
            <w:noWrap/>
            <w:vAlign w:val="center"/>
            <w:hideMark/>
          </w:tcPr>
          <w:p w14:paraId="04641BB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0F87BA3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64FF59B8"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3321D936"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c>
          <w:tcPr>
            <w:tcW w:w="770" w:type="pct"/>
            <w:tcBorders>
              <w:top w:val="nil"/>
              <w:left w:val="nil"/>
              <w:bottom w:val="single" w:sz="8" w:space="0" w:color="auto"/>
              <w:right w:val="single" w:sz="8" w:space="0" w:color="auto"/>
            </w:tcBorders>
            <w:shd w:val="clear" w:color="000000" w:fill="FFFFFF"/>
            <w:noWrap/>
            <w:vAlign w:val="center"/>
            <w:hideMark/>
          </w:tcPr>
          <w:p w14:paraId="3496BFA4" w14:textId="77777777" w:rsidR="006565C9" w:rsidRPr="00331FF1" w:rsidRDefault="006565C9" w:rsidP="009F534C">
            <w:pPr>
              <w:spacing w:after="0" w:line="240" w:lineRule="auto"/>
              <w:jc w:val="right"/>
              <w:rPr>
                <w:rFonts w:ascii="Arial" w:eastAsia="Times New Roman" w:hAnsi="Arial" w:cs="Arial"/>
                <w:sz w:val="12"/>
                <w:szCs w:val="16"/>
                <w:lang w:eastAsia="es-MX"/>
              </w:rPr>
            </w:pPr>
            <w:r w:rsidRPr="00331FF1">
              <w:rPr>
                <w:rFonts w:ascii="Arial" w:hAnsi="Arial" w:cs="Arial"/>
                <w:b/>
                <w:bCs/>
                <w:color w:val="000000"/>
                <w:sz w:val="12"/>
                <w:szCs w:val="16"/>
              </w:rPr>
              <w:t>-</w:t>
            </w:r>
          </w:p>
        </w:tc>
      </w:tr>
    </w:tbl>
    <w:p w14:paraId="17FE1BB1" w14:textId="77777777" w:rsidR="006565C9" w:rsidRPr="00331FF1" w:rsidRDefault="006565C9" w:rsidP="009F534C">
      <w:pPr>
        <w:spacing w:after="0"/>
        <w:rPr>
          <w:rFonts w:ascii="Arial" w:hAnsi="Arial" w:cs="Arial"/>
          <w:sz w:val="19"/>
          <w:szCs w:val="19"/>
        </w:rPr>
      </w:pPr>
    </w:p>
    <w:p w14:paraId="0A790170" w14:textId="77777777" w:rsidR="006565C9" w:rsidRPr="00331FF1" w:rsidRDefault="006565C9" w:rsidP="009F534C">
      <w:pPr>
        <w:autoSpaceDE w:val="0"/>
        <w:autoSpaceDN w:val="0"/>
        <w:adjustRightInd w:val="0"/>
        <w:spacing w:after="0" w:line="240" w:lineRule="auto"/>
        <w:jc w:val="center"/>
        <w:rPr>
          <w:rFonts w:ascii="Arial" w:hAnsi="Arial" w:cs="Arial"/>
          <w:b/>
          <w:bCs/>
          <w:sz w:val="19"/>
          <w:szCs w:val="19"/>
        </w:rPr>
      </w:pPr>
      <w:r w:rsidRPr="00331FF1">
        <w:rPr>
          <w:rFonts w:ascii="Arial" w:hAnsi="Arial" w:cs="Arial"/>
          <w:b/>
          <w:bCs/>
          <w:sz w:val="19"/>
          <w:szCs w:val="19"/>
        </w:rPr>
        <w:t>ANEXO IV</w:t>
      </w:r>
    </w:p>
    <w:p w14:paraId="5F38D8A3" w14:textId="77777777" w:rsidR="006565C9" w:rsidRPr="00331FF1" w:rsidRDefault="006565C9" w:rsidP="009F534C">
      <w:pPr>
        <w:autoSpaceDE w:val="0"/>
        <w:autoSpaceDN w:val="0"/>
        <w:adjustRightInd w:val="0"/>
        <w:spacing w:after="0" w:line="240" w:lineRule="auto"/>
        <w:jc w:val="center"/>
        <w:rPr>
          <w:rFonts w:ascii="Arial" w:hAnsi="Arial" w:cs="Arial"/>
          <w:b/>
          <w:bCs/>
          <w:sz w:val="19"/>
          <w:szCs w:val="19"/>
        </w:rPr>
      </w:pPr>
      <w:r w:rsidRPr="00331FF1">
        <w:rPr>
          <w:rFonts w:ascii="Arial" w:hAnsi="Arial" w:cs="Arial"/>
          <w:b/>
          <w:bCs/>
          <w:sz w:val="19"/>
          <w:szCs w:val="19"/>
        </w:rPr>
        <w:t>SITUACIÓN ECONÓMICA MUNICIPAL</w:t>
      </w:r>
    </w:p>
    <w:p w14:paraId="22DBD2D6" w14:textId="77777777" w:rsidR="006565C9" w:rsidRPr="00331FF1" w:rsidRDefault="006565C9" w:rsidP="009F534C">
      <w:pPr>
        <w:autoSpaceDE w:val="0"/>
        <w:autoSpaceDN w:val="0"/>
        <w:adjustRightInd w:val="0"/>
        <w:spacing w:after="0" w:line="240" w:lineRule="auto"/>
        <w:jc w:val="center"/>
        <w:rPr>
          <w:rFonts w:ascii="Arial" w:hAnsi="Arial" w:cs="Arial"/>
          <w:b/>
          <w:bCs/>
          <w:sz w:val="19"/>
          <w:szCs w:val="19"/>
        </w:rPr>
      </w:pPr>
    </w:p>
    <w:p w14:paraId="66342B9D"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 política de ingresos para el Ejercicio Fiscal 2023, está orientada a generar un mayor espacio fiscal, se propone una serie de medidas para fortalecer la recaudación, a través de una mayor eficiencia de la administración tributaria, así como reducir espacios regulatorios que permiten esquemas de elusión y evasión fiscal. Lo anterior con la finalidad de dotar de mayor equidad al sistema impositivo asegurando que cada contribuyente participe con la carga fiscal que le corresponde.</w:t>
      </w:r>
    </w:p>
    <w:p w14:paraId="7A7A17FF"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8F79C68"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Dentro de las obligaciones principales del Municipio de Corregidora, Querétaro, es elaborar y proponer el proyecto de ley que se requiere para el manejo de los asuntos tributarios del Municipio, así como recaudar los impuestos, derechos, productos, aprovechamientos y contribuciones que correspondan a éste; por ello, el principal objetivo de la de Ley de Ingresos, atiende a proveer una herramienta jurídica que da certeza y orden a la actividad recaudadora municipal, a través de la cual, se permite la estabilidad administrativa y orgánica de las contribuciones que tiene derecho a percibir el municipio.</w:t>
      </w:r>
    </w:p>
    <w:p w14:paraId="0E38048C"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16131C4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 Iniciativa de Ley de Ingresos propone cambios importantes que facilitan el cumplimiento voluntario, promueven la formalización y el aumento en la base de contribuyentes, disuaden conductas que erosionan la base recaudatoria y fomentan la competitividad y el crecimiento.</w:t>
      </w:r>
    </w:p>
    <w:p w14:paraId="7630396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3167F41"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Por ello y en cumplimiento a los Criterios para la formulación de la Ley de Ingresos del Municipio de Corregidora, Querétaro, para el Ejercicio Fiscal 2023, y de conformidad con lo publicado en fecha 12 de octubre de 2018, en el Periódico Oficial del Gobierno del Estado de Querétaro, “La Sombra de Arteaga”, se acordaron las reformas a los Criterios para la elaboración y presentación homogénea de la información financiera y de los formatos a que hace referencia la Ley de Disciplina Financiera de las Entidades Federativas y los Municipios:</w:t>
      </w:r>
    </w:p>
    <w:p w14:paraId="011CB6DC"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59FCC0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municipio de Corregidora se localiza en el bajío, en el centro de la República Mexicana, a siete kilómetros de la capital del Estado, colinda con los municipios de Querétaro y Huimilpan; forma parte de la zona metropolitana de Querétaro, por ello es considerado uno de los cuatro municipios conurbados y el tercero más poblado de la entidad.</w:t>
      </w:r>
    </w:p>
    <w:p w14:paraId="1E62BB34" w14:textId="77777777" w:rsidR="006565C9" w:rsidRPr="00331FF1" w:rsidRDefault="00B42C19" w:rsidP="009F534C">
      <w:pPr>
        <w:autoSpaceDE w:val="0"/>
        <w:autoSpaceDN w:val="0"/>
        <w:adjustRightInd w:val="0"/>
        <w:spacing w:after="0" w:line="240" w:lineRule="auto"/>
        <w:jc w:val="center"/>
        <w:rPr>
          <w:rFonts w:ascii="Arial" w:hAnsi="Arial" w:cs="Arial"/>
          <w:sz w:val="19"/>
          <w:szCs w:val="19"/>
        </w:rPr>
      </w:pPr>
      <w:r w:rsidRPr="00331FF1">
        <w:rPr>
          <w:rFonts w:ascii="Arial" w:hAnsi="Arial" w:cs="Arial"/>
          <w:noProof/>
          <w:sz w:val="19"/>
          <w:szCs w:val="19"/>
          <w:lang w:eastAsia="es-MX"/>
        </w:rPr>
        <w:drawing>
          <wp:anchor distT="0" distB="0" distL="114300" distR="114300" simplePos="0" relativeHeight="251656704" behindDoc="0" locked="0" layoutInCell="1" allowOverlap="1" wp14:anchorId="0B785CB9" wp14:editId="2389E739">
            <wp:simplePos x="0" y="0"/>
            <wp:positionH relativeFrom="margin">
              <wp:posOffset>772160</wp:posOffset>
            </wp:positionH>
            <wp:positionV relativeFrom="paragraph">
              <wp:posOffset>275590</wp:posOffset>
            </wp:positionV>
            <wp:extent cx="4057650" cy="2635885"/>
            <wp:effectExtent l="0" t="0" r="0" b="0"/>
            <wp:wrapTopAndBottom/>
            <wp:docPr id="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48199"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3DC9DE7"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01A28029"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521B652F"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br w:type="column"/>
      </w:r>
      <w:r w:rsidR="00B42C19" w:rsidRPr="00331FF1">
        <w:rPr>
          <w:rFonts w:ascii="Arial" w:hAnsi="Arial" w:cs="Arial"/>
          <w:noProof/>
          <w:sz w:val="19"/>
          <w:szCs w:val="19"/>
          <w:lang w:eastAsia="es-MX"/>
        </w:rPr>
        <mc:AlternateContent>
          <mc:Choice Requires="wpg">
            <w:drawing>
              <wp:anchor distT="0" distB="0" distL="114300" distR="114300" simplePos="0" relativeHeight="251657728" behindDoc="0" locked="0" layoutInCell="1" allowOverlap="1" wp14:anchorId="7C783888" wp14:editId="2B1DAB43">
                <wp:simplePos x="0" y="0"/>
                <wp:positionH relativeFrom="margin">
                  <wp:posOffset>683895</wp:posOffset>
                </wp:positionH>
                <wp:positionV relativeFrom="paragraph">
                  <wp:posOffset>176530</wp:posOffset>
                </wp:positionV>
                <wp:extent cx="4179570" cy="6033770"/>
                <wp:effectExtent l="19050" t="19050" r="0" b="0"/>
                <wp:wrapTopAndBottom/>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9570" cy="6033770"/>
                          <a:chOff x="-13334" y="0"/>
                          <a:chExt cx="4180204" cy="5666276"/>
                        </a:xfrm>
                      </wpg:grpSpPr>
                      <pic:pic xmlns:pic="http://schemas.openxmlformats.org/drawingml/2006/picture">
                        <pic:nvPicPr>
                          <pic:cNvPr id="8" name="Imagen 8" descr="C:\Users\guest\Downloads\Distribución territorial2.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6870" cy="2422172"/>
                          </a:xfrm>
                          <a:prstGeom prst="rect">
                            <a:avLst/>
                          </a:prstGeom>
                          <a:noFill/>
                          <a:ln>
                            <a:solidFill>
                              <a:sysClr val="window" lastClr="FFFFFF">
                                <a:lumMod val="75000"/>
                              </a:sysClr>
                            </a:solidFill>
                          </a:ln>
                        </pic:spPr>
                      </pic:pic>
                      <wps:wsp>
                        <wps:cNvPr id="7" name="Cuadro de texto 7"/>
                        <wps:cNvSpPr txBox="1"/>
                        <wps:spPr>
                          <a:xfrm>
                            <a:off x="534179" y="5181771"/>
                            <a:ext cx="3632690" cy="484505"/>
                          </a:xfrm>
                          <a:prstGeom prst="rect">
                            <a:avLst/>
                          </a:prstGeom>
                          <a:solidFill>
                            <a:prstClr val="white"/>
                          </a:solidFill>
                          <a:ln>
                            <a:noFill/>
                          </a:ln>
                        </wps:spPr>
                        <wps:txbx>
                          <w:txbxContent>
                            <w:p w14:paraId="6A94407B" w14:textId="77777777" w:rsidR="002B5B77" w:rsidRPr="00845EBF" w:rsidRDefault="002B5B77" w:rsidP="006565C9">
                              <w:pPr>
                                <w:autoSpaceDE w:val="0"/>
                                <w:autoSpaceDN w:val="0"/>
                                <w:adjustRightInd w:val="0"/>
                                <w:spacing w:after="0" w:line="240" w:lineRule="auto"/>
                                <w:jc w:val="center"/>
                                <w:rPr>
                                  <w:rFonts w:ascii="Arial Narrow" w:hAnsi="Arial Narrow" w:cs="Arial"/>
                                  <w:i/>
                                  <w:sz w:val="16"/>
                                </w:rPr>
                              </w:pPr>
                              <w:r w:rsidRPr="00845EBF">
                                <w:rPr>
                                  <w:rFonts w:ascii="Arial Narrow" w:hAnsi="Arial Narrow" w:cs="Arial"/>
                                  <w:i/>
                                  <w:sz w:val="16"/>
                                </w:rPr>
                                <w:t>Página oficial del Instituto Nacional de Estadística y Geografía. INEGI Panorama sociodemográfico de México (Querétaro 2020).</w:t>
                              </w:r>
                            </w:p>
                            <w:p w14:paraId="547A9B7B" w14:textId="77777777" w:rsidR="002B5B77" w:rsidRPr="00845EBF" w:rsidRDefault="002B5B77" w:rsidP="006565C9">
                              <w:pPr>
                                <w:pStyle w:val="Descripcin"/>
                                <w:ind w:left="0"/>
                                <w:jc w:val="center"/>
                                <w:rPr>
                                  <w:rFonts w:ascii="Arial Narrow" w:hAnsi="Arial Narrow" w:cs="Arial"/>
                                  <w:iCs w:val="0"/>
                                  <w:sz w:val="16"/>
                                  <w:szCs w:val="22"/>
                                </w:rPr>
                              </w:pPr>
                              <w:r w:rsidRPr="00845EBF">
                                <w:rPr>
                                  <w:rFonts w:ascii="Arial Narrow" w:hAnsi="Arial Narrow" w:cs="Arial"/>
                                  <w:iCs w:val="0"/>
                                  <w:sz w:val="16"/>
                                  <w:szCs w:val="22"/>
                                </w:rPr>
                                <w:t>(Últimos datos estadísticos oficiales)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334" y="2658485"/>
                            <a:ext cx="4180204" cy="2422172"/>
                          </a:xfrm>
                          <a:prstGeom prst="rect">
                            <a:avLst/>
                          </a:prstGeom>
                          <a:ln>
                            <a:solidFill>
                              <a:sysClr val="window" lastClr="FFFFFF">
                                <a:lumMod val="75000"/>
                              </a:sysClr>
                            </a:solidFill>
                          </a:ln>
                        </pic:spPr>
                      </pic:pic>
                    </wpg:wgp>
                  </a:graphicData>
                </a:graphic>
                <wp14:sizeRelH relativeFrom="margin">
                  <wp14:pctWidth>0</wp14:pctWidth>
                </wp14:sizeRelH>
                <wp14:sizeRelV relativeFrom="margin">
                  <wp14:pctHeight>0</wp14:pctHeight>
                </wp14:sizeRelV>
              </wp:anchor>
            </w:drawing>
          </mc:Choice>
          <mc:Fallback>
            <w:pict>
              <v:group id="Grupo 9" o:spid="_x0000_s1026" style="position:absolute;left:0;text-align:left;margin-left:53.85pt;margin-top:13.9pt;width:329.1pt;height:475.1pt;z-index:251657728;mso-position-horizontal-relative:margin;mso-width-relative:margin;mso-height-relative:margin" coordorigin="-133" coordsize="41802,56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41668;height:2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" stroked="t" strokecolor="#bfbfbf">
                  <v:imagedata r:id="rId16" o:title="Distribución territorial2"/>
                  <v:path arrowok="t"/>
                </v:shape>
                <v:shapetype id="_x0000_t202" coordsize="21600,21600" o:spt="202" path="m,l,21600r21600,l21600,xe">
                  <v:stroke joinstyle="miter"/>
                  <v:path gradientshapeok="t" o:connecttype="rect"/>
                </v:shapetype>
                <v:shape id="Cuadro de texto 7" o:spid="_x0000_s1028" type="#_x0000_t202" style="position:absolute;left:5341;top:51817;width:3632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2B5B77" w:rsidRPr="00845EBF" w:rsidRDefault="002B5B77" w:rsidP="006565C9">
                        <w:pPr>
                          <w:autoSpaceDE w:val="0"/>
                          <w:autoSpaceDN w:val="0"/>
                          <w:adjustRightInd w:val="0"/>
                          <w:spacing w:after="0" w:line="240" w:lineRule="auto"/>
                          <w:jc w:val="center"/>
                          <w:rPr>
                            <w:rFonts w:ascii="Arial Narrow" w:hAnsi="Arial Narrow" w:cs="Arial"/>
                            <w:i/>
                            <w:sz w:val="16"/>
                          </w:rPr>
                        </w:pPr>
                        <w:r w:rsidRPr="00845EBF">
                          <w:rPr>
                            <w:rFonts w:ascii="Arial Narrow" w:hAnsi="Arial Narrow" w:cs="Arial"/>
                            <w:i/>
                            <w:sz w:val="16"/>
                          </w:rPr>
                          <w:t>Página oficial del Instituto Nacional de Estadística y Geografía. INEGI Panorama sociodemográfico de México (Querétaro 2020).</w:t>
                        </w:r>
                      </w:p>
                      <w:p w:rsidR="002B5B77" w:rsidRPr="00845EBF" w:rsidRDefault="002B5B77" w:rsidP="006565C9">
                        <w:pPr>
                          <w:pStyle w:val="Descripcin"/>
                          <w:ind w:left="0"/>
                          <w:jc w:val="center"/>
                          <w:rPr>
                            <w:rFonts w:ascii="Arial Narrow" w:hAnsi="Arial Narrow" w:cs="Arial"/>
                            <w:iCs w:val="0"/>
                            <w:sz w:val="16"/>
                            <w:szCs w:val="22"/>
                          </w:rPr>
                        </w:pPr>
                        <w:r w:rsidRPr="00845EBF">
                          <w:rPr>
                            <w:rFonts w:ascii="Arial Narrow" w:hAnsi="Arial Narrow" w:cs="Arial"/>
                            <w:iCs w:val="0"/>
                            <w:sz w:val="16"/>
                            <w:szCs w:val="22"/>
                          </w:rPr>
                          <w:t>(Últimos datos estadísticos oficiales)</w:t>
                        </w:r>
                      </w:p>
                    </w:txbxContent>
                  </v:textbox>
                </v:shape>
                <v:shape id="Imagen 6" o:spid="_x0000_s1029" type="#_x0000_t75" style="position:absolute;left:-133;top:26584;width:41801;height:2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" stroked="t" strokecolor="#bfbfbf">
                  <v:imagedata r:id="rId17" o:title=""/>
                  <v:path arrowok="t"/>
                </v:shape>
                <w10:wrap type="topAndBottom" anchorx="margin"/>
              </v:group>
            </w:pict>
          </mc:Fallback>
        </mc:AlternateContent>
      </w:r>
    </w:p>
    <w:p w14:paraId="0005901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7074D93A"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DBE8C58"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 xml:space="preserve">Actualmente el Municipio de Corregidora, Qro., ocupa el 2.02% de la superficie del Estado, cuenta con una extensión territorial de 23,490 ha; uno de sus fines es la búsqueda de un nivel de vida óptimo y de calidad para sus habitantes, por lo que está sometido funcionalmente a mantener un equilibrio entre pertenecer a la conurbación metropolitana del Estado y conservar su status de municipio autónomo, así como sus tradiciones y costumbres. </w:t>
      </w:r>
    </w:p>
    <w:p w14:paraId="221AE091"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7C25D0EC"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51CCDB0E"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AFC8286"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042831BD"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 xml:space="preserve"> </w:t>
      </w:r>
    </w:p>
    <w:p w14:paraId="1508D816" w14:textId="77777777" w:rsidR="006565C9" w:rsidRPr="00331FF1" w:rsidRDefault="006565C9" w:rsidP="009F534C">
      <w:pPr>
        <w:autoSpaceDE w:val="0"/>
        <w:autoSpaceDN w:val="0"/>
        <w:adjustRightInd w:val="0"/>
        <w:spacing w:after="0" w:line="240" w:lineRule="auto"/>
        <w:rPr>
          <w:rFonts w:ascii="Arial" w:hAnsi="Arial" w:cs="Arial"/>
          <w:b/>
          <w:bCs/>
          <w:sz w:val="19"/>
          <w:szCs w:val="19"/>
        </w:rPr>
      </w:pPr>
      <w:r w:rsidRPr="00331FF1">
        <w:rPr>
          <w:rFonts w:ascii="Arial" w:hAnsi="Arial" w:cs="Arial"/>
          <w:b/>
          <w:bCs/>
          <w:sz w:val="19"/>
          <w:szCs w:val="19"/>
        </w:rPr>
        <w:br w:type="column"/>
        <w:t>Distribución Poblacional Municipal</w:t>
      </w:r>
    </w:p>
    <w:p w14:paraId="0F566EDB" w14:textId="77777777" w:rsidR="006565C9" w:rsidRPr="00331FF1" w:rsidRDefault="006565C9" w:rsidP="009F534C">
      <w:pPr>
        <w:autoSpaceDE w:val="0"/>
        <w:autoSpaceDN w:val="0"/>
        <w:adjustRightInd w:val="0"/>
        <w:spacing w:after="0" w:line="240" w:lineRule="auto"/>
        <w:rPr>
          <w:rFonts w:ascii="Arial" w:hAnsi="Arial" w:cs="Arial"/>
          <w:b/>
          <w:bCs/>
          <w:sz w:val="19"/>
          <w:szCs w:val="19"/>
        </w:rPr>
      </w:pPr>
    </w:p>
    <w:p w14:paraId="01E77724"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municipio de Corregidora, ha experimentado un crecimiento demográfico significativo. Si bien, el crecimiento ha generado desarrollo y progreso, es preciso reconocer que también ha creado nuevos retos en cuanto a convivencia, movilidad y seguridad de sus habitantes.</w:t>
      </w:r>
    </w:p>
    <w:p w14:paraId="27D260AB"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CD349A1"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Mantener el ritmo de este crecimiento y desarrollo económico en balance con el medio ambiente y la sustentabilidad, es esencial para garantizar los niveles de bienestar y seguridad que merecen los ciudadanos; por ello, la responsabilidad y el crecimiento del municipio no depende únicamente del gobierno, sino también y en gran medida, de la confianza, cooperación, participación y corresponsabilidad de los ciudadanos, a fin de contribuir con los ingresos del municipio, en la manera equitativa y proporcional que les corresponda, para impulsar de manera conjunta el desarrollo del Municipio de Corregidora, Querétaro.</w:t>
      </w:r>
    </w:p>
    <w:p w14:paraId="60BC773C"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9371928"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Por cuanto a habitantes se refiere, el Municipio de Corregidora, tiene el 8.9% del total de los habitantes del Estado de Querétaro, tal como se detalla en la siguiente tabla:</w:t>
      </w:r>
    </w:p>
    <w:p w14:paraId="11CCDDA3" w14:textId="77777777" w:rsidR="006565C9" w:rsidRPr="00331FF1" w:rsidRDefault="006565C9" w:rsidP="009F534C">
      <w:pPr>
        <w:autoSpaceDE w:val="0"/>
        <w:autoSpaceDN w:val="0"/>
        <w:adjustRightInd w:val="0"/>
        <w:spacing w:after="0" w:line="240" w:lineRule="auto"/>
        <w:rPr>
          <w:rFonts w:ascii="Arial" w:hAnsi="Arial"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3"/>
        <w:gridCol w:w="2941"/>
      </w:tblGrid>
      <w:tr w:rsidR="006565C9" w:rsidRPr="00331FF1" w14:paraId="1A18326D" w14:textId="77777777" w:rsidTr="008F0559">
        <w:tc>
          <w:tcPr>
            <w:tcW w:w="5000" w:type="pct"/>
            <w:gridSpan w:val="3"/>
            <w:shd w:val="clear" w:color="auto" w:fill="BFBFBF"/>
            <w:vAlign w:val="center"/>
          </w:tcPr>
          <w:p w14:paraId="7B5F8257" w14:textId="77777777" w:rsidR="006565C9" w:rsidRPr="00331FF1" w:rsidRDefault="006565C9" w:rsidP="009F534C">
            <w:pPr>
              <w:spacing w:after="0"/>
              <w:jc w:val="center"/>
              <w:rPr>
                <w:rFonts w:ascii="Arial" w:hAnsi="Arial" w:cs="Arial"/>
                <w:b/>
                <w:bCs/>
                <w:sz w:val="19"/>
                <w:szCs w:val="19"/>
                <w:vertAlign w:val="superscript"/>
              </w:rPr>
            </w:pPr>
            <w:r w:rsidRPr="00331FF1">
              <w:rPr>
                <w:rFonts w:ascii="Arial" w:hAnsi="Arial" w:cs="Arial"/>
                <w:b/>
                <w:bCs/>
                <w:sz w:val="19"/>
                <w:szCs w:val="19"/>
              </w:rPr>
              <w:t>Porcentaje de habitantes del Municipio de Corregidora, Querétaro</w:t>
            </w:r>
            <w:r w:rsidR="002547A4" w:rsidRPr="00331FF1">
              <w:rPr>
                <w:rFonts w:ascii="Arial" w:hAnsi="Arial" w:cs="Arial"/>
                <w:b/>
                <w:bCs/>
                <w:sz w:val="19"/>
                <w:szCs w:val="19"/>
                <w:vertAlign w:val="superscript"/>
              </w:rPr>
              <w:t>1</w:t>
            </w:r>
          </w:p>
        </w:tc>
      </w:tr>
      <w:tr w:rsidR="006565C9" w:rsidRPr="00331FF1" w14:paraId="7C55165C" w14:textId="77777777" w:rsidTr="002547A4">
        <w:tc>
          <w:tcPr>
            <w:tcW w:w="1667" w:type="pct"/>
            <w:shd w:val="clear" w:color="auto" w:fill="auto"/>
            <w:vAlign w:val="center"/>
          </w:tcPr>
          <w:p w14:paraId="2D534BF3" w14:textId="77777777" w:rsidR="006565C9" w:rsidRPr="00331FF1" w:rsidRDefault="006565C9" w:rsidP="009F534C">
            <w:pPr>
              <w:spacing w:after="0"/>
              <w:jc w:val="center"/>
              <w:rPr>
                <w:rFonts w:ascii="Arial" w:hAnsi="Arial" w:cs="Arial"/>
                <w:b/>
                <w:sz w:val="19"/>
                <w:szCs w:val="19"/>
              </w:rPr>
            </w:pPr>
            <w:r w:rsidRPr="00331FF1">
              <w:rPr>
                <w:rFonts w:ascii="Arial" w:hAnsi="Arial" w:cs="Arial"/>
                <w:b/>
                <w:sz w:val="19"/>
                <w:szCs w:val="19"/>
              </w:rPr>
              <w:t>Entidad</w:t>
            </w:r>
          </w:p>
        </w:tc>
        <w:tc>
          <w:tcPr>
            <w:tcW w:w="1667" w:type="pct"/>
            <w:shd w:val="clear" w:color="auto" w:fill="auto"/>
            <w:vAlign w:val="center"/>
          </w:tcPr>
          <w:p w14:paraId="6F9586A3" w14:textId="77777777" w:rsidR="006565C9" w:rsidRPr="00331FF1" w:rsidRDefault="006565C9" w:rsidP="009F534C">
            <w:pPr>
              <w:spacing w:after="0"/>
              <w:jc w:val="center"/>
              <w:rPr>
                <w:rFonts w:ascii="Arial" w:hAnsi="Arial" w:cs="Arial"/>
                <w:b/>
                <w:sz w:val="19"/>
                <w:szCs w:val="19"/>
              </w:rPr>
            </w:pPr>
            <w:r w:rsidRPr="00331FF1">
              <w:rPr>
                <w:rFonts w:ascii="Arial" w:hAnsi="Arial" w:cs="Arial"/>
                <w:b/>
                <w:sz w:val="19"/>
                <w:szCs w:val="19"/>
              </w:rPr>
              <w:t>Habitantes</w:t>
            </w:r>
          </w:p>
        </w:tc>
        <w:tc>
          <w:tcPr>
            <w:tcW w:w="1666" w:type="pct"/>
            <w:shd w:val="clear" w:color="auto" w:fill="auto"/>
            <w:vAlign w:val="center"/>
          </w:tcPr>
          <w:p w14:paraId="565B017E" w14:textId="77777777" w:rsidR="006565C9" w:rsidRPr="00331FF1" w:rsidRDefault="006565C9" w:rsidP="009F534C">
            <w:pPr>
              <w:spacing w:after="0"/>
              <w:jc w:val="center"/>
              <w:rPr>
                <w:rFonts w:ascii="Arial" w:hAnsi="Arial" w:cs="Arial"/>
                <w:b/>
                <w:sz w:val="19"/>
                <w:szCs w:val="19"/>
              </w:rPr>
            </w:pPr>
            <w:r w:rsidRPr="00331FF1">
              <w:rPr>
                <w:rFonts w:ascii="Arial" w:hAnsi="Arial" w:cs="Arial"/>
                <w:b/>
                <w:sz w:val="19"/>
                <w:szCs w:val="19"/>
              </w:rPr>
              <w:t>Porcentaje</w:t>
            </w:r>
          </w:p>
        </w:tc>
      </w:tr>
      <w:tr w:rsidR="006565C9" w:rsidRPr="00331FF1" w14:paraId="31FB54CE" w14:textId="77777777" w:rsidTr="002547A4">
        <w:tc>
          <w:tcPr>
            <w:tcW w:w="1667" w:type="pct"/>
            <w:shd w:val="clear" w:color="auto" w:fill="auto"/>
            <w:vAlign w:val="center"/>
          </w:tcPr>
          <w:p w14:paraId="6747D496"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Estado de Querétaro</w:t>
            </w:r>
          </w:p>
        </w:tc>
        <w:tc>
          <w:tcPr>
            <w:tcW w:w="1667" w:type="pct"/>
            <w:shd w:val="clear" w:color="auto" w:fill="auto"/>
            <w:vAlign w:val="center"/>
          </w:tcPr>
          <w:p w14:paraId="49B3606C"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2,368,467</w:t>
            </w:r>
          </w:p>
        </w:tc>
        <w:tc>
          <w:tcPr>
            <w:tcW w:w="1666" w:type="pct"/>
            <w:shd w:val="clear" w:color="auto" w:fill="auto"/>
            <w:vAlign w:val="center"/>
          </w:tcPr>
          <w:p w14:paraId="0186F896" w14:textId="77777777" w:rsidR="006565C9" w:rsidRPr="00331FF1" w:rsidRDefault="006565C9" w:rsidP="009F534C">
            <w:pPr>
              <w:spacing w:after="0"/>
              <w:jc w:val="center"/>
              <w:rPr>
                <w:rFonts w:ascii="Arial" w:hAnsi="Arial" w:cs="Arial"/>
                <w:sz w:val="19"/>
                <w:szCs w:val="19"/>
              </w:rPr>
            </w:pPr>
            <w:r w:rsidRPr="00331FF1">
              <w:rPr>
                <w:rFonts w:ascii="Arial" w:hAnsi="Arial" w:cs="Arial"/>
                <w:sz w:val="19"/>
                <w:szCs w:val="19"/>
              </w:rPr>
              <w:t>100%</w:t>
            </w:r>
          </w:p>
        </w:tc>
      </w:tr>
      <w:tr w:rsidR="006565C9" w:rsidRPr="00331FF1" w14:paraId="423E477B" w14:textId="77777777" w:rsidTr="002547A4">
        <w:tc>
          <w:tcPr>
            <w:tcW w:w="1667" w:type="pct"/>
            <w:shd w:val="clear" w:color="auto" w:fill="auto"/>
            <w:vAlign w:val="center"/>
          </w:tcPr>
          <w:p w14:paraId="11F1332A" w14:textId="77777777" w:rsidR="006565C9" w:rsidRPr="00331FF1" w:rsidRDefault="006565C9" w:rsidP="009F534C">
            <w:pPr>
              <w:spacing w:after="0"/>
              <w:ind w:left="708" w:hanging="708"/>
              <w:jc w:val="center"/>
              <w:rPr>
                <w:rFonts w:ascii="Arial" w:hAnsi="Arial" w:cs="Arial"/>
                <w:sz w:val="19"/>
                <w:szCs w:val="19"/>
              </w:rPr>
            </w:pPr>
            <w:r w:rsidRPr="00331FF1">
              <w:rPr>
                <w:rFonts w:ascii="Arial" w:hAnsi="Arial" w:cs="Arial"/>
                <w:sz w:val="19"/>
                <w:szCs w:val="19"/>
              </w:rPr>
              <w:t>Municipio de Corregidora</w:t>
            </w:r>
          </w:p>
        </w:tc>
        <w:tc>
          <w:tcPr>
            <w:tcW w:w="1667" w:type="pct"/>
            <w:shd w:val="clear" w:color="auto" w:fill="auto"/>
            <w:vAlign w:val="center"/>
          </w:tcPr>
          <w:p w14:paraId="6D448671" w14:textId="77777777" w:rsidR="006565C9" w:rsidRPr="00331FF1" w:rsidRDefault="006565C9" w:rsidP="009F534C">
            <w:pPr>
              <w:spacing w:after="0"/>
              <w:jc w:val="center"/>
              <w:rPr>
                <w:rFonts w:ascii="Arial" w:hAnsi="Arial" w:cs="Arial"/>
                <w:b/>
                <w:sz w:val="19"/>
                <w:szCs w:val="19"/>
              </w:rPr>
            </w:pPr>
            <w:r w:rsidRPr="00331FF1">
              <w:rPr>
                <w:rFonts w:ascii="Arial" w:hAnsi="Arial" w:cs="Arial"/>
                <w:b/>
                <w:sz w:val="19"/>
                <w:szCs w:val="19"/>
              </w:rPr>
              <w:t>212,567</w:t>
            </w:r>
          </w:p>
        </w:tc>
        <w:tc>
          <w:tcPr>
            <w:tcW w:w="1666" w:type="pct"/>
            <w:shd w:val="clear" w:color="auto" w:fill="auto"/>
            <w:vAlign w:val="center"/>
          </w:tcPr>
          <w:p w14:paraId="78E69DBD" w14:textId="77777777" w:rsidR="006565C9" w:rsidRPr="00331FF1" w:rsidRDefault="006565C9" w:rsidP="009F534C">
            <w:pPr>
              <w:spacing w:after="0"/>
              <w:jc w:val="center"/>
              <w:rPr>
                <w:rFonts w:ascii="Arial" w:hAnsi="Arial" w:cs="Arial"/>
                <w:b/>
                <w:sz w:val="19"/>
                <w:szCs w:val="19"/>
              </w:rPr>
            </w:pPr>
            <w:r w:rsidRPr="00331FF1">
              <w:rPr>
                <w:rFonts w:ascii="Arial" w:hAnsi="Arial" w:cs="Arial"/>
                <w:b/>
                <w:sz w:val="19"/>
                <w:szCs w:val="19"/>
              </w:rPr>
              <w:t>8.9%</w:t>
            </w:r>
          </w:p>
        </w:tc>
      </w:tr>
    </w:tbl>
    <w:p w14:paraId="6A492235"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12B23402"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Las tres principales localidades con mayor población son El Pueblito (115,264), Venceremos (21,352) y San José de Los Olvera (19,873).</w:t>
      </w:r>
    </w:p>
    <w:p w14:paraId="5981E1A7"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66BAB4F5" w14:textId="77777777" w:rsidR="006565C9" w:rsidRPr="00331FF1" w:rsidRDefault="00B42C1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noProof/>
          <w:sz w:val="19"/>
          <w:szCs w:val="19"/>
          <w:lang w:eastAsia="es-MX"/>
        </w:rPr>
        <mc:AlternateContent>
          <mc:Choice Requires="wpg">
            <w:drawing>
              <wp:anchor distT="0" distB="0" distL="114300" distR="114300" simplePos="0" relativeHeight="251658752" behindDoc="0" locked="0" layoutInCell="1" allowOverlap="1" wp14:anchorId="2C3FF026" wp14:editId="2BECAE3C">
                <wp:simplePos x="0" y="0"/>
                <wp:positionH relativeFrom="margin">
                  <wp:posOffset>1003300</wp:posOffset>
                </wp:positionH>
                <wp:positionV relativeFrom="paragraph">
                  <wp:posOffset>1035050</wp:posOffset>
                </wp:positionV>
                <wp:extent cx="3857625" cy="3352800"/>
                <wp:effectExtent l="0" t="0" r="0" b="0"/>
                <wp:wrapTopAndBottom/>
                <wp:docPr id="5"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7625" cy="3352800"/>
                          <a:chOff x="0" y="0"/>
                          <a:chExt cx="3912869" cy="3717496"/>
                        </a:xfrm>
                      </wpg:grpSpPr>
                      <wps:wsp>
                        <wps:cNvPr id="11" name="Cuadro de texto 10"/>
                        <wps:cNvSpPr txBox="1"/>
                        <wps:spPr>
                          <a:xfrm>
                            <a:off x="237507" y="3214897"/>
                            <a:ext cx="3532609" cy="502599"/>
                          </a:xfrm>
                          <a:prstGeom prst="rect">
                            <a:avLst/>
                          </a:prstGeom>
                          <a:solidFill>
                            <a:prstClr val="white"/>
                          </a:solidFill>
                          <a:ln>
                            <a:noFill/>
                          </a:ln>
                        </wps:spPr>
                        <wps:txbx>
                          <w:txbxContent>
                            <w:p w14:paraId="1665526D" w14:textId="77777777" w:rsidR="002B5B77" w:rsidRDefault="002B5B77" w:rsidP="006565C9">
                              <w:pPr>
                                <w:pStyle w:val="NormalWeb"/>
                                <w:spacing w:before="0" w:beforeAutospacing="0" w:after="0" w:afterAutospacing="0" w:line="256" w:lineRule="auto"/>
                                <w:jc w:val="center"/>
                              </w:pPr>
                              <w:r w:rsidRPr="006565C9">
                                <w:rPr>
                                  <w:rFonts w:ascii="Arial Narrow" w:eastAsia="Calibri" w:hAnsi="Arial Narrow" w:cs="Arial"/>
                                  <w:i/>
                                  <w:iCs/>
                                  <w:color w:val="000000"/>
                                  <w:kern w:val="24"/>
                                  <w:sz w:val="16"/>
                                  <w:szCs w:val="16"/>
                                </w:rPr>
                                <w:t>Página oficial del Instituto Nacional de Estadística y Geografía.</w:t>
                              </w:r>
                            </w:p>
                            <w:p w14:paraId="4817D9AB" w14:textId="77777777" w:rsidR="002B5B77" w:rsidRDefault="002B5B77" w:rsidP="006565C9">
                              <w:pPr>
                                <w:pStyle w:val="NormalWeb"/>
                                <w:spacing w:before="0" w:beforeAutospacing="0" w:after="0" w:afterAutospacing="0" w:line="256" w:lineRule="auto"/>
                                <w:jc w:val="center"/>
                              </w:pPr>
                              <w:r w:rsidRPr="006565C9">
                                <w:rPr>
                                  <w:rFonts w:ascii="Arial Narrow" w:eastAsia="Calibri" w:hAnsi="Arial Narrow" w:cs="Arial"/>
                                  <w:i/>
                                  <w:iCs/>
                                  <w:color w:val="000000"/>
                                  <w:kern w:val="24"/>
                                  <w:sz w:val="16"/>
                                  <w:szCs w:val="16"/>
                                </w:rPr>
                                <w:t>INEGI Panorama sociodemográfico de Querétaro 2020.</w:t>
                              </w:r>
                            </w:p>
                            <w:p w14:paraId="56064631" w14:textId="77777777" w:rsidR="002B5B77" w:rsidRDefault="002B5B77" w:rsidP="006565C9">
                              <w:pPr>
                                <w:pStyle w:val="NormalWeb"/>
                                <w:spacing w:before="0" w:beforeAutospacing="0" w:after="0" w:afterAutospacing="0" w:line="256" w:lineRule="auto"/>
                                <w:jc w:val="center"/>
                              </w:pPr>
                              <w:r w:rsidRPr="006565C9">
                                <w:rPr>
                                  <w:rFonts w:ascii="Arial Narrow" w:eastAsia="Calibri" w:hAnsi="Arial Narrow" w:cs="Arial"/>
                                  <w:i/>
                                  <w:iCs/>
                                  <w:color w:val="000000"/>
                                  <w:kern w:val="24"/>
                                  <w:sz w:val="16"/>
                                  <w:szCs w:val="16"/>
                                </w:rPr>
                                <w:t>(Últimos datos estadísticos oficiales)</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3" name="Grupo 13"/>
                        <wpg:cNvGrpSpPr/>
                        <wpg:grpSpPr>
                          <a:xfrm>
                            <a:off x="0" y="0"/>
                            <a:ext cx="3912869" cy="3172382"/>
                            <a:chOff x="0" y="0"/>
                            <a:chExt cx="7796783" cy="7521172"/>
                          </a:xfrm>
                        </wpg:grpSpPr>
                        <pic:pic xmlns:pic="http://schemas.openxmlformats.org/drawingml/2006/picture">
                          <pic:nvPicPr>
                            <pic:cNvPr id="14" name="Imagen 14"/>
                            <pic:cNvPicPr>
                              <a:picLocks noChangeAspect="1"/>
                            </pic:cNvPicPr>
                          </pic:nvPicPr>
                          <pic:blipFill rotWithShape="1">
                            <a:blip r:embed="rId18" cstate="print">
                              <a:extLst>
                                <a:ext uri="{28A0092B-C50C-407E-A947-70E740481C1C}">
                                  <a14:useLocalDpi xmlns:a14="http://schemas.microsoft.com/office/drawing/2010/main" val="0"/>
                                </a:ext>
                              </a:extLst>
                            </a:blip>
                            <a:srcRect t="162"/>
                            <a:stretch/>
                          </pic:blipFill>
                          <pic:spPr>
                            <a:xfrm>
                              <a:off x="0" y="0"/>
                              <a:ext cx="7796783" cy="4061642"/>
                            </a:xfrm>
                            <a:prstGeom prst="rect">
                              <a:avLst/>
                            </a:prstGeom>
                          </pic:spPr>
                        </pic:pic>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4061642"/>
                              <a:ext cx="7796783" cy="34595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upo 6" o:spid="_x0000_s1030" style="position:absolute;left:0;text-align:left;margin-left:79pt;margin-top:81.5pt;width:303.75pt;height:264pt;z-index:251658752;mso-position-horizontal-relative:margin;mso-width-relative:margin;mso-height-relative:margin" coordsize="39128,37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">
                <v:shape id="Cuadro de texto 10" o:spid="_x0000_s1031" type="#_x0000_t202" style="position:absolute;left:2375;top:32148;width:35326;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rsidR="002B5B77" w:rsidRDefault="002B5B77" w:rsidP="006565C9">
                        <w:pPr>
                          <w:pStyle w:val="NormalWeb"/>
                          <w:spacing w:before="0" w:beforeAutospacing="0" w:after="0" w:afterAutospacing="0" w:line="256" w:lineRule="auto"/>
                          <w:jc w:val="center"/>
                        </w:pPr>
                        <w:r w:rsidRPr="006565C9">
                          <w:rPr>
                            <w:rFonts w:ascii="Arial Narrow" w:eastAsia="Calibri" w:hAnsi="Arial Narrow" w:cs="Arial"/>
                            <w:i/>
                            <w:iCs/>
                            <w:color w:val="000000"/>
                            <w:kern w:val="24"/>
                            <w:sz w:val="16"/>
                            <w:szCs w:val="16"/>
                          </w:rPr>
                          <w:t>Página oficial del Instituto Nacional de Estadística y Geografía.</w:t>
                        </w:r>
                      </w:p>
                      <w:p w:rsidR="002B5B77" w:rsidRDefault="002B5B77" w:rsidP="006565C9">
                        <w:pPr>
                          <w:pStyle w:val="NormalWeb"/>
                          <w:spacing w:before="0" w:beforeAutospacing="0" w:after="0" w:afterAutospacing="0" w:line="256" w:lineRule="auto"/>
                          <w:jc w:val="center"/>
                        </w:pPr>
                        <w:r w:rsidRPr="006565C9">
                          <w:rPr>
                            <w:rFonts w:ascii="Arial Narrow" w:eastAsia="Calibri" w:hAnsi="Arial Narrow" w:cs="Arial"/>
                            <w:i/>
                            <w:iCs/>
                            <w:color w:val="000000"/>
                            <w:kern w:val="24"/>
                            <w:sz w:val="16"/>
                            <w:szCs w:val="16"/>
                          </w:rPr>
                          <w:t>INEGI Panorama sociodemográfico de Querétaro 2020.</w:t>
                        </w:r>
                      </w:p>
                      <w:p w:rsidR="002B5B77" w:rsidRDefault="002B5B77" w:rsidP="006565C9">
                        <w:pPr>
                          <w:pStyle w:val="NormalWeb"/>
                          <w:spacing w:before="0" w:beforeAutospacing="0" w:after="0" w:afterAutospacing="0" w:line="256" w:lineRule="auto"/>
                          <w:jc w:val="center"/>
                        </w:pPr>
                        <w:r w:rsidRPr="006565C9">
                          <w:rPr>
                            <w:rFonts w:ascii="Arial Narrow" w:eastAsia="Calibri" w:hAnsi="Arial Narrow" w:cs="Arial"/>
                            <w:i/>
                            <w:iCs/>
                            <w:color w:val="000000"/>
                            <w:kern w:val="24"/>
                            <w:sz w:val="16"/>
                            <w:szCs w:val="16"/>
                          </w:rPr>
                          <w:t>(Últimos datos estadísticos oficiales)</w:t>
                        </w:r>
                      </w:p>
                    </w:txbxContent>
                  </v:textbox>
                </v:shape>
                <v:group id="Grupo 13" o:spid="_x0000_s1032" style="position:absolute;width:39128;height:31723" coordsize="77967,7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4" o:spid="_x0000_s1033" type="#_x0000_t75" style="position:absolute;width:77967;height:4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">
                    <v:imagedata r:id="rId20" o:title="" croptop="106f"/>
                    <v:path arrowok="t"/>
                  </v:shape>
                  <v:shape id="Imagen 15" o:spid="_x0000_s1034" type="#_x0000_t75" style="position:absolute;top:40616;width:77967;height:3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">
                    <v:imagedata r:id="rId21" o:title=""/>
                  </v:shape>
                </v:group>
                <w10:wrap type="topAndBottom" anchorx="margin"/>
              </v:group>
            </w:pict>
          </mc:Fallback>
        </mc:AlternateContent>
      </w:r>
      <w:r w:rsidR="006565C9" w:rsidRPr="00331FF1">
        <w:rPr>
          <w:rFonts w:ascii="Arial" w:hAnsi="Arial" w:cs="Arial"/>
          <w:sz w:val="19"/>
          <w:szCs w:val="19"/>
        </w:rPr>
        <w:t>El Municipio es el nivel de gobierno más cercano a la población y, en consecuencia, al que más se le demanda de manera directa, la oportuna prestación de servicios públicos indispensables, por lo que resulta necesario planear y fortalecer su Hacienda Pública Municipal, a través de una política fiscal tendiente permanentemente a depurar, actualizar y ampliar la base de contribuyentes, así como conducir sus recursos con base a los principios de la administración pública: eficiencia, eficacia, economía, transparencia y honradez, legalidad, racionalidad, austeridad, control y rendición de cuentas, para satisfacer los objetivos a los que estén destinados.</w:t>
      </w:r>
    </w:p>
    <w:p w14:paraId="23BD0D6C"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26B8A9B9" w14:textId="77777777" w:rsidR="006565C9" w:rsidRPr="00331FF1" w:rsidRDefault="006565C9" w:rsidP="009F534C">
      <w:pPr>
        <w:autoSpaceDE w:val="0"/>
        <w:autoSpaceDN w:val="0"/>
        <w:adjustRightInd w:val="0"/>
        <w:spacing w:after="0" w:line="240" w:lineRule="auto"/>
        <w:rPr>
          <w:rFonts w:ascii="Arial" w:hAnsi="Arial" w:cs="Arial"/>
          <w:b/>
          <w:sz w:val="19"/>
          <w:szCs w:val="19"/>
        </w:rPr>
      </w:pPr>
      <w:r w:rsidRPr="00331FF1">
        <w:rPr>
          <w:rFonts w:ascii="Arial" w:hAnsi="Arial" w:cs="Arial"/>
          <w:b/>
          <w:sz w:val="19"/>
          <w:szCs w:val="19"/>
        </w:rPr>
        <w:t>__________________</w:t>
      </w:r>
    </w:p>
    <w:p w14:paraId="1553EE9C" w14:textId="77777777" w:rsidR="006565C9" w:rsidRPr="00331FF1" w:rsidRDefault="006565C9" w:rsidP="009F534C">
      <w:pPr>
        <w:autoSpaceDE w:val="0"/>
        <w:autoSpaceDN w:val="0"/>
        <w:adjustRightInd w:val="0"/>
        <w:spacing w:after="0" w:line="240" w:lineRule="auto"/>
        <w:rPr>
          <w:rFonts w:ascii="Arial" w:hAnsi="Arial" w:cs="Arial"/>
          <w:b/>
          <w:sz w:val="18"/>
          <w:szCs w:val="19"/>
        </w:rPr>
      </w:pPr>
      <w:r w:rsidRPr="00331FF1">
        <w:rPr>
          <w:rFonts w:ascii="Arial" w:hAnsi="Arial" w:cs="Arial"/>
          <w:sz w:val="18"/>
          <w:szCs w:val="19"/>
          <w:vertAlign w:val="superscript"/>
        </w:rPr>
        <w:t xml:space="preserve">1 </w:t>
      </w:r>
      <w:r w:rsidRPr="00331FF1">
        <w:rPr>
          <w:rFonts w:ascii="Arial" w:hAnsi="Arial" w:cs="Arial"/>
          <w:sz w:val="18"/>
          <w:szCs w:val="19"/>
        </w:rPr>
        <w:t xml:space="preserve">Instituto Nacional de Estadística y Geografía (2020). </w:t>
      </w:r>
      <w:r w:rsidRPr="00331FF1">
        <w:rPr>
          <w:rFonts w:ascii="Arial" w:hAnsi="Arial" w:cs="Arial"/>
          <w:i/>
          <w:iCs/>
          <w:sz w:val="18"/>
          <w:szCs w:val="19"/>
        </w:rPr>
        <w:t>Panorama sociodemográfico de Querétaro 2020</w:t>
      </w:r>
      <w:r w:rsidRPr="00331FF1">
        <w:rPr>
          <w:rFonts w:ascii="Arial" w:hAnsi="Arial" w:cs="Arial"/>
          <w:sz w:val="18"/>
          <w:szCs w:val="19"/>
        </w:rPr>
        <w:t>. Consultado en internet el 30 de septiembre de 2021, en: http://cuentame.inegi.org.mx/monografias/informacion/queret/poblacion/default.aspx?tema=me&amp;e=22</w:t>
      </w:r>
    </w:p>
    <w:p w14:paraId="4FF5865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192F0C1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 presente administración abordará las obligaciones conferidas al municipio por decreto constitucional, así como los diversos ordenamientos legales, estatales y municipales, que rigen el funcionamiento del Ayuntamiento, además de transformar su gestión permitiendo procesos fortalecidos, eficientes, transparentes e íntegros. Ante todo, se cumplirán con las demandas ciudadanas de manera atenta, eficaz y cercana en aras de construir un mejor Corregidora para todos.</w:t>
      </w:r>
    </w:p>
    <w:p w14:paraId="3CEEFA49"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3704A401"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contar con un marco jurídico regulatorio, facilita el promover el equilibrio de las finanzas públicas municipales mediante una más eficiente recaudación, así como un estricto control del ejercicio de gasto, enfocado a generar una política de austeridad, gestión financiera y calidad en la administración de los recursos.</w:t>
      </w:r>
    </w:p>
    <w:p w14:paraId="481479E7"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54956DF4"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Municipio de Corregidora, Querétaro dentro de sus primordiales retos, está observar y encontrar el equilibrio entre los principios, derechos y facultades municipales de contenido económico-financiero, para el fortalecimiento de la autonomía contemplada a nivel Constitucional, garantizando la libre administración de la hacienda municipal, cuyo fin es fortalecer la autonomía y autosuficiencia económica para la libre disposición y aplicación de recursos, así como satisfacer necesidades sin estar afectados por intereses ajenos que obliguen a ejercer los recursos públicos en rubros no prioritarios o distintos a las necesidades reales, en los términos que fijen las leyes.</w:t>
      </w:r>
    </w:p>
    <w:p w14:paraId="03A81E15"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6396C971" w14:textId="77777777" w:rsidR="006565C9" w:rsidRPr="00331FF1" w:rsidRDefault="006565C9" w:rsidP="009F534C">
      <w:pPr>
        <w:autoSpaceDE w:val="0"/>
        <w:autoSpaceDN w:val="0"/>
        <w:adjustRightInd w:val="0"/>
        <w:spacing w:after="0" w:line="240" w:lineRule="auto"/>
        <w:rPr>
          <w:rFonts w:ascii="Arial" w:hAnsi="Arial" w:cs="Arial"/>
          <w:b/>
          <w:bCs/>
          <w:sz w:val="19"/>
          <w:szCs w:val="19"/>
        </w:rPr>
      </w:pPr>
      <w:r w:rsidRPr="00331FF1">
        <w:rPr>
          <w:rFonts w:ascii="Arial" w:hAnsi="Arial" w:cs="Arial"/>
          <w:b/>
          <w:bCs/>
          <w:sz w:val="19"/>
          <w:szCs w:val="19"/>
        </w:rPr>
        <w:t>Consolidación Financiera Municipal</w:t>
      </w:r>
    </w:p>
    <w:p w14:paraId="2ABAEEA3" w14:textId="77777777" w:rsidR="006565C9" w:rsidRPr="00331FF1" w:rsidRDefault="006565C9" w:rsidP="009F534C">
      <w:pPr>
        <w:autoSpaceDE w:val="0"/>
        <w:autoSpaceDN w:val="0"/>
        <w:adjustRightInd w:val="0"/>
        <w:spacing w:after="0" w:line="240" w:lineRule="auto"/>
        <w:rPr>
          <w:rFonts w:ascii="Arial" w:hAnsi="Arial" w:cs="Arial"/>
          <w:b/>
          <w:bCs/>
          <w:sz w:val="19"/>
          <w:szCs w:val="19"/>
        </w:rPr>
      </w:pPr>
    </w:p>
    <w:p w14:paraId="60619CFC" w14:textId="77777777" w:rsidR="006565C9" w:rsidRPr="00331FF1" w:rsidRDefault="00B42C1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noProof/>
          <w:sz w:val="19"/>
          <w:szCs w:val="19"/>
          <w:lang w:eastAsia="es-MX"/>
        </w:rPr>
        <w:drawing>
          <wp:anchor distT="0" distB="0" distL="114300" distR="114300" simplePos="0" relativeHeight="251659776" behindDoc="0" locked="0" layoutInCell="1" allowOverlap="1" wp14:anchorId="31E4F1C4" wp14:editId="371BA7FF">
            <wp:simplePos x="0" y="0"/>
            <wp:positionH relativeFrom="column">
              <wp:posOffset>0</wp:posOffset>
            </wp:positionH>
            <wp:positionV relativeFrom="paragraph">
              <wp:posOffset>671830</wp:posOffset>
            </wp:positionV>
            <wp:extent cx="5612130" cy="2407285"/>
            <wp:effectExtent l="0" t="0" r="0" b="0"/>
            <wp:wrapTopAndBottom/>
            <wp:docPr id="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C9" w:rsidRPr="00331FF1">
        <w:rPr>
          <w:rFonts w:ascii="Arial" w:hAnsi="Arial" w:cs="Arial"/>
          <w:sz w:val="19"/>
          <w:szCs w:val="19"/>
        </w:rPr>
        <w:t>Que del Presupuesto Ciudadano 2022, del Municipio de Corregidora se advierte que los ingresos propios del Municipio representan el 59.4% del total del presupuesto, éstos son generados mediante la recaudación de impuestos, derechos, aprovechamientos y productos, es decir, los recursos propios del Municipio de Corregidora ascienden a $898,718,644 quedando distribuidos de la siguiente manera:</w:t>
      </w:r>
    </w:p>
    <w:p w14:paraId="1BD04B1D" w14:textId="77777777" w:rsidR="006565C9" w:rsidRPr="00331FF1" w:rsidRDefault="006565C9" w:rsidP="009F534C">
      <w:pPr>
        <w:autoSpaceDE w:val="0"/>
        <w:autoSpaceDN w:val="0"/>
        <w:adjustRightInd w:val="0"/>
        <w:spacing w:after="0" w:line="240" w:lineRule="auto"/>
        <w:jc w:val="both"/>
        <w:rPr>
          <w:rFonts w:ascii="Arial" w:hAnsi="Arial" w:cs="Arial"/>
          <w:noProof/>
          <w:sz w:val="19"/>
          <w:szCs w:val="19"/>
          <w:lang w:eastAsia="es-MX"/>
        </w:rPr>
      </w:pPr>
    </w:p>
    <w:p w14:paraId="20DE49AA"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 Ley de Ingresos precisa los ingresos que el Municipio, deberá recaudar en el transcurso del ejercicio fiscal y, posteriormente, destinarlos a cubrir con los gastos públicos correspondientes.</w:t>
      </w:r>
    </w:p>
    <w:p w14:paraId="0ABCC618"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0708373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A partir de esta estimación de los montos a recaudar durante el ejercicio fiscal, se pueden financiar las acciones a llevar a cabo por el Municipio con la finalidad de dar cumplimiento a los objetivos establecidos.</w:t>
      </w:r>
    </w:p>
    <w:p w14:paraId="613A6702"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188E9C82"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Municipio es reconocido por las principales agencias calificadoras de riesgo, por tener una alta capacidad para generar ingresos propios. De hecho, estos representan las dos terceras partes de los ingresos totales y son obtenidos a través del pago de tu predial, licencias de funcionamiento y construcción, así como de los servicios culturales y deportivos que se brindan para todos los habitantes.</w:t>
      </w:r>
    </w:p>
    <w:p w14:paraId="3216E678"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39448C2" w14:textId="77777777" w:rsidR="006565C9" w:rsidRPr="00331FF1" w:rsidRDefault="006565C9" w:rsidP="009F534C">
      <w:pPr>
        <w:autoSpaceDE w:val="0"/>
        <w:autoSpaceDN w:val="0"/>
        <w:adjustRightInd w:val="0"/>
        <w:spacing w:after="0" w:line="240" w:lineRule="auto"/>
        <w:rPr>
          <w:rFonts w:ascii="Arial" w:hAnsi="Arial" w:cs="Arial"/>
          <w:b/>
          <w:bCs/>
          <w:sz w:val="19"/>
          <w:szCs w:val="19"/>
        </w:rPr>
      </w:pPr>
      <w:r w:rsidRPr="00331FF1">
        <w:rPr>
          <w:rFonts w:ascii="Arial" w:hAnsi="Arial" w:cs="Arial"/>
          <w:b/>
          <w:bCs/>
          <w:sz w:val="19"/>
          <w:szCs w:val="19"/>
        </w:rPr>
        <w:t>Estabilidad Financiera Municipal</w:t>
      </w:r>
    </w:p>
    <w:p w14:paraId="5AB81909" w14:textId="77777777" w:rsidR="006565C9" w:rsidRPr="00331FF1" w:rsidRDefault="006565C9" w:rsidP="009F534C">
      <w:pPr>
        <w:autoSpaceDE w:val="0"/>
        <w:autoSpaceDN w:val="0"/>
        <w:adjustRightInd w:val="0"/>
        <w:spacing w:after="0" w:line="240" w:lineRule="auto"/>
        <w:rPr>
          <w:rFonts w:ascii="Arial" w:hAnsi="Arial" w:cs="Arial"/>
          <w:b/>
          <w:bCs/>
          <w:sz w:val="19"/>
          <w:szCs w:val="19"/>
        </w:rPr>
      </w:pPr>
    </w:p>
    <w:p w14:paraId="63A550F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Dentro de las actividades municipales que han abonado a la estabilidad financiera están respaldadas por buenas prácticas de administración de gobierno interno y un adecuado desempeño operativo derivado de una alta capacidad de generación de ingresos propios.</w:t>
      </w:r>
    </w:p>
    <w:p w14:paraId="581F5C9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62FA5F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 principal encomienda de captación de recursos para el Fortalecimiento Hacendario, es la implementación de acciones instrumentadas por la Secretaría de Tesorería y Finanzas, a través de políticas recaudatorias claras y dirigidas al ingreso de recursos propios; es así que, para al cierre del año 2022, se proyecta una recaudación, al cierre del ejercicio en cita, por ingresos propios de $1,063,870,291.00 (mil sesenta y tres millones ochocientos setenta mil doscientos noventa y un pesos 00/100 M.N.) y por ingresos federales a la orden de $649,677,130.00 (seiscientos cuarenta y nueve millones seiscientos setenta y siete mil ciento treinta pesos 00/100 M.N.); estimándose cerrar el ejercicio fiscal 2022, con una recaudación total cercana a los $1,713,547,421.00 (mil setecientos trece millones quinientos cuarenta y siete mil cuatrocientos veinte y un pesos 00/100 M.N.); lo anterior derivado de los Estados Financieros del Municipio de Corregidora al mes de octubre 2021 y con información programada de noviembre a diciembre de 2022.</w:t>
      </w:r>
    </w:p>
    <w:p w14:paraId="2CFE7C13"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39EAB719"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 xml:space="preserve">Otro indicador de la dinámica de crecimiento del Municipio es el superávit en Desarrollo Inmobiliario, de los últimos años, actualmente los polos de mayor desarrollo en el sector residencial son los Municipios de Corregidora y Querétaro. </w:t>
      </w:r>
    </w:p>
    <w:p w14:paraId="7C7F1DE2"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3AA653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Entre las medidas que se han tomado se encuentran el fortalecimiento en materia de seguridad pública y acciones para la generación de empleos; mientras que en la parte de infraestructura se han logrado convenios importantes con el Gobierno del Estado.</w:t>
      </w:r>
    </w:p>
    <w:p w14:paraId="2AF970B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E658A0C"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El crecimiento del Estado, va tres veces sobre la media Nacional y el crecimiento de Corregidora va a la par de este impulso, por lo que se prevé que la inversión que se genere en el Municipio pueda mantener esta racha positiva para seguir generando fuentes de empleo y desarrollo a esta municipalidad.</w:t>
      </w:r>
    </w:p>
    <w:p w14:paraId="586DD456"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0877C941"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 presente iniciativa de Ley de Ingresos, en cumplimiento al artículo 5, fracción III de la Ley de Disciplina Financiera de las Entidades Federativas y de los Municipios integra a continuación riesgos relevantes:</w:t>
      </w:r>
    </w:p>
    <w:p w14:paraId="76706634"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510DBD72" w14:textId="77777777" w:rsidR="006565C9" w:rsidRPr="00331FF1" w:rsidRDefault="006565C9" w:rsidP="009F534C">
      <w:pPr>
        <w:autoSpaceDE w:val="0"/>
        <w:autoSpaceDN w:val="0"/>
        <w:adjustRightInd w:val="0"/>
        <w:spacing w:after="0" w:line="240" w:lineRule="auto"/>
        <w:jc w:val="center"/>
        <w:rPr>
          <w:rFonts w:ascii="Arial" w:hAnsi="Arial" w:cs="Arial"/>
          <w:b/>
          <w:bCs/>
          <w:sz w:val="19"/>
          <w:szCs w:val="19"/>
        </w:rPr>
      </w:pPr>
      <w:r w:rsidRPr="00331FF1">
        <w:rPr>
          <w:rFonts w:ascii="Arial" w:hAnsi="Arial" w:cs="Arial"/>
          <w:b/>
          <w:bCs/>
          <w:sz w:val="19"/>
          <w:szCs w:val="19"/>
        </w:rPr>
        <w:t>RIESGOS RELEVANTES:</w:t>
      </w:r>
    </w:p>
    <w:p w14:paraId="17298F44" w14:textId="77777777" w:rsidR="006565C9" w:rsidRPr="00331FF1" w:rsidRDefault="006565C9" w:rsidP="009F534C">
      <w:pPr>
        <w:autoSpaceDE w:val="0"/>
        <w:autoSpaceDN w:val="0"/>
        <w:adjustRightInd w:val="0"/>
        <w:spacing w:after="0" w:line="240" w:lineRule="auto"/>
        <w:jc w:val="center"/>
        <w:rPr>
          <w:rFonts w:ascii="Arial" w:hAnsi="Arial" w:cs="Arial"/>
          <w:b/>
          <w:bCs/>
          <w:sz w:val="19"/>
          <w:szCs w:val="19"/>
        </w:rPr>
      </w:pPr>
    </w:p>
    <w:p w14:paraId="3069D6CE"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Durante el Ejercicio Fiscal 2023, pueden presentarse desviaciones con respecto a lo que se esperaba en el momento de elaborar y aprobar la Ley de Ingresos del Municipio de Corregidora, Qro., para el Ejercicio Fiscal 2023, tales como:</w:t>
      </w:r>
    </w:p>
    <w:p w14:paraId="67627207"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6BD648A"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Las finanzas públicas del Municipio de Corregidora, mantienen dependencia de los ingresos provenientes de las Participaciones, Aportaciones y Convenios Federales, ingresos que prevé la Ley de Coordinación Fiscal, de tal manera que las variaciones respecto al año anterior, representa una disminución que afectará los ingresos que disponga el Municipio para financiar su desarrollo en materia de destinos específicos como educación, salud, infraestructura social y seguridad pública.</w:t>
      </w:r>
    </w:p>
    <w:p w14:paraId="6AC6CE7C"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67EC4868"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Por cuanto ve a los ingresos que recibe el Municipio por Participaciones Federales, éstas dependen directamente de la recaudación federal participable, destacando entre ellos el Impuesto Sobre la Renta y el Impuesto al Valor Agregado; de darse una variación a la baja en la percepción, conceptos altamente influenciados por variables ajenas al control municipal, generando un desequilibrio en la Hacienda Pública Municipal.</w:t>
      </w:r>
    </w:p>
    <w:p w14:paraId="6EA2A435"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70826AB4"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Las consecuencias latentes sobre la economía, han aumentado la aversión al riesgo entre inversionistas de toda la región, lo que ocasiona una salida significativa de capital de los mercados emergentes hacia activos más seguros, que, a su vez, ha implicado dislocaciones en los mercados financieros, particularmente a los sectores de transporte y de turismo, el incremento en las primas de riesgo y deterioro de los volúmenes de operación de los mercados bursátiles.</w:t>
      </w:r>
    </w:p>
    <w:p w14:paraId="5644797E"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1BF5CB97"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Sin embargo, la economía Municipal ha mostrado una marcada recuperación económica, toda vez que, las medidas de distanciamiento han sido mejor enfocadas y con cierres parciales y limitados comparados a los que se implementaron al inicio de la pandemia.</w:t>
      </w:r>
    </w:p>
    <w:p w14:paraId="3F901A26"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164809C9"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Los desarrollos descritos en la economía y los mercados financieros globales y en la economía mexicana configuraron retos importantes para las finanzas públicas de nuestro país desde inicios de 2020. En particular, se pueden identificar cinco elementos que presionaron la posición de las finanzas públicas. En primer lugar, resulta en una presión sobre el gasto en salud para la atención de la emergencia sanitaria. En segundo lugar, una mayor asignación de recursos para atender las funciones de desarrollo social y económico con el fin de apoyar la economía de personas y empresas, especialmente de aquellas con ingresos desproporcionadamente afectados por ubicarse en actividades que no pueden desempeñarse remotamente o implican elevada interacción, típicas del sector informal.</w:t>
      </w:r>
    </w:p>
    <w:p w14:paraId="64AC1FA9"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3A4786B6"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En tercer lugar, se encuentra una presión sobre los ingresos no petroleros del sector público, asociada a la menor actividad económica, considerando que nuestra economía se vio afectada incluso desde antes de la implementación de las medidas de distanciamiento social en territorio nacional. Un último aspecto por considerar es la disminución del turismo derivado de las restricciones de movilidad en todos los países, afectando principalmente a los estados en donde este sector es preponderante.</w:t>
      </w:r>
    </w:p>
    <w:p w14:paraId="6507D8AB"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79100F2E"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En cuarto lugar, la presión en los ingresos petroleros ante las caídas en precios y ventas de hidrocarburos y combustibles que se vieron afectados por la desaceleración en la demanda global, así como por la disminución en la movilidad.</w:t>
      </w:r>
    </w:p>
    <w:p w14:paraId="78234999"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7CCB7661"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Y, por último, en quinto lugar, el aumento en el valor en moneda nacional de la deuda externa por el mayor tipo de cambio, derivado del aumento en la animadversión al riesgo entre inversores de todo el mundo, provocando con ello la depreciación de la moneda.</w:t>
      </w:r>
    </w:p>
    <w:p w14:paraId="24895490"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37DCC63"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Ahora bien, entre las acciones que se implementaron para facilitar la recuperación económica destacan cuatro: primero, la prioridad asignada al combate a la pandemia y a la preservación de la salud; segundo, los apoyos sociales al bienestar otorgados, la inversión en infraestructura y las políticas de trabajo digno, complementados con los apoyos adicionales para mitigar los efectos de la pandemia, los cuales han ayudado a mantener el consumo y fortalecer las condiciones laborales de los trabajadores; tercero, la responsabilidad fiscal ampliamente reconocida y que abona a la estabilidad macroeconómica y a la confianza de los inversionistas.</w:t>
      </w:r>
    </w:p>
    <w:p w14:paraId="4C16D505"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22F6FF9A"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Respecto al desarrollo y análisis de las Proyecciones Financieras de los Ingresos del Municipio de Corregidora, presentadas en el anexo en cumplimiento al artículo 5, fracción IV de la Ley de Disciplina Financiera de las Entidades Federativas y de los Municipios, permiten pronosticar los resultados económicos-financieros para los siguientes ejercicios fiscales.</w:t>
      </w:r>
    </w:p>
    <w:p w14:paraId="78B8882A"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5A4CAF90"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En materia de inversión y desarrollo inmobiliaria, el compromiso del Gobierno Municipal con la disciplina fiscal, reconoce la necesidad de mantener una postura de las finanzas públicas que contribuya a mitigar los efectos económicos de la pandemia y que respalde firmemente los esfuerzos para su contención, toda vez que se están generando efectos negativos importantes sobre la actividad económica.</w:t>
      </w:r>
    </w:p>
    <w:p w14:paraId="4AF80E57"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294AF015" w14:textId="77777777" w:rsidR="006565C9" w:rsidRPr="00331FF1" w:rsidRDefault="006565C9" w:rsidP="009F534C">
      <w:pPr>
        <w:autoSpaceDE w:val="0"/>
        <w:autoSpaceDN w:val="0"/>
        <w:adjustRightInd w:val="0"/>
        <w:spacing w:after="0" w:line="240" w:lineRule="auto"/>
        <w:rPr>
          <w:rFonts w:ascii="Arial" w:hAnsi="Arial" w:cs="Arial"/>
          <w:sz w:val="19"/>
          <w:szCs w:val="19"/>
        </w:rPr>
      </w:pPr>
      <w:r w:rsidRPr="00331FF1">
        <w:rPr>
          <w:rFonts w:ascii="Arial" w:hAnsi="Arial" w:cs="Arial"/>
          <w:sz w:val="19"/>
          <w:szCs w:val="19"/>
        </w:rPr>
        <w:t>Entre los diversos impactos y riesgos relevantes, se destacan:</w:t>
      </w:r>
    </w:p>
    <w:p w14:paraId="3AE90C41"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1987DD0D" w14:textId="77777777" w:rsidR="006565C9" w:rsidRPr="00331FF1" w:rsidRDefault="006565C9" w:rsidP="009F534C">
      <w:pPr>
        <w:pStyle w:val="Prrafodelista"/>
        <w:numPr>
          <w:ilvl w:val="0"/>
          <w:numId w:val="51"/>
        </w:numPr>
        <w:autoSpaceDE w:val="0"/>
        <w:autoSpaceDN w:val="0"/>
        <w:adjustRightInd w:val="0"/>
        <w:spacing w:after="0" w:line="240" w:lineRule="auto"/>
        <w:ind w:left="714" w:hanging="357"/>
        <w:contextualSpacing w:val="0"/>
        <w:jc w:val="both"/>
        <w:rPr>
          <w:rFonts w:ascii="Arial" w:hAnsi="Arial" w:cs="Arial"/>
          <w:sz w:val="19"/>
          <w:szCs w:val="19"/>
        </w:rPr>
      </w:pPr>
      <w:r w:rsidRPr="00331FF1">
        <w:rPr>
          <w:rFonts w:ascii="Arial" w:hAnsi="Arial" w:cs="Arial"/>
          <w:sz w:val="19"/>
          <w:szCs w:val="19"/>
        </w:rPr>
        <w:t>La incertidumbre por la permanencia del virus ha provocado que se retrasen los planes de compra de inmuebles;</w:t>
      </w:r>
    </w:p>
    <w:p w14:paraId="0C38017C" w14:textId="77777777" w:rsidR="006565C9" w:rsidRPr="00331FF1" w:rsidRDefault="006565C9" w:rsidP="009F534C">
      <w:pPr>
        <w:pStyle w:val="Prrafodelista"/>
        <w:numPr>
          <w:ilvl w:val="0"/>
          <w:numId w:val="51"/>
        </w:numPr>
        <w:autoSpaceDE w:val="0"/>
        <w:autoSpaceDN w:val="0"/>
        <w:adjustRightInd w:val="0"/>
        <w:spacing w:after="0" w:line="240" w:lineRule="auto"/>
        <w:ind w:left="714" w:hanging="357"/>
        <w:contextualSpacing w:val="0"/>
        <w:jc w:val="both"/>
        <w:rPr>
          <w:rFonts w:ascii="Arial" w:hAnsi="Arial" w:cs="Arial"/>
          <w:sz w:val="19"/>
          <w:szCs w:val="19"/>
        </w:rPr>
      </w:pPr>
      <w:r w:rsidRPr="00331FF1">
        <w:rPr>
          <w:rFonts w:ascii="Arial" w:hAnsi="Arial" w:cs="Arial"/>
          <w:sz w:val="19"/>
          <w:szCs w:val="19"/>
        </w:rPr>
        <w:t>Los planes de mudanza se han postergado o cancelado, retrasando operaciones que prácticamente estaban consumadas;</w:t>
      </w:r>
    </w:p>
    <w:p w14:paraId="5B9DA9A4"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p>
    <w:p w14:paraId="4A81F03D"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En este sentido, la colaboración entre agentes de gobierno y gestores inmobiliarios, la comunidad inversora y los promotores, ha tomado un papel fundamental, por lo que se seguirán realizando las alianzas para reducir el riesgo de los planes de crecimiento y desarrollo que resulten financieramente inviables, así como, conseguir un progreso económico y social.</w:t>
      </w:r>
    </w:p>
    <w:p w14:paraId="75EA3111"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3469625F"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Ahora bien, el Municipio de Corregidora, ha experimentado un crecimiento demográfico significativo. Si bien, el crecimiento ha generado desarrollo y progreso, es preciso reconocer que también ha creado nuevos retos en cuanto a convivencia, movilidad y seguridad de sus habitantes. Mantener el ritmo de este crecimiento y desarrollo económico en balance con el medio ambiente y la sustentabilidad es esencial para garantizar los niveles de bienestar y seguridad que merecen los ciudadanos.</w:t>
      </w:r>
    </w:p>
    <w:p w14:paraId="49EFA077" w14:textId="77777777" w:rsidR="006565C9" w:rsidRPr="00331FF1" w:rsidRDefault="006565C9" w:rsidP="009F534C">
      <w:pPr>
        <w:autoSpaceDE w:val="0"/>
        <w:autoSpaceDN w:val="0"/>
        <w:adjustRightInd w:val="0"/>
        <w:spacing w:after="0" w:line="240" w:lineRule="auto"/>
        <w:rPr>
          <w:rFonts w:ascii="Arial" w:hAnsi="Arial" w:cs="Arial"/>
          <w:sz w:val="19"/>
          <w:szCs w:val="19"/>
        </w:rPr>
      </w:pPr>
    </w:p>
    <w:p w14:paraId="08EBD9CA" w14:textId="77777777" w:rsidR="006565C9" w:rsidRPr="00331FF1" w:rsidRDefault="006565C9" w:rsidP="009F534C">
      <w:pPr>
        <w:autoSpaceDE w:val="0"/>
        <w:autoSpaceDN w:val="0"/>
        <w:adjustRightInd w:val="0"/>
        <w:spacing w:after="0" w:line="240" w:lineRule="auto"/>
        <w:jc w:val="both"/>
        <w:rPr>
          <w:rFonts w:ascii="Arial" w:hAnsi="Arial" w:cs="Arial"/>
          <w:sz w:val="19"/>
          <w:szCs w:val="19"/>
        </w:rPr>
      </w:pPr>
      <w:r w:rsidRPr="00331FF1">
        <w:rPr>
          <w:rFonts w:ascii="Arial" w:hAnsi="Arial" w:cs="Arial"/>
          <w:sz w:val="19"/>
          <w:szCs w:val="19"/>
        </w:rPr>
        <w:t>Un cambio en la percepción de los inversionistas respecto de la economía e inseguridad a nivel Nacional, podría afectar el ingreso de capitales y el crecimiento económico del Municipio.</w:t>
      </w:r>
    </w:p>
    <w:p w14:paraId="5B0EC4B7" w14:textId="77777777" w:rsidR="00503CE5" w:rsidRPr="00331FF1" w:rsidRDefault="00503CE5" w:rsidP="009F534C">
      <w:pPr>
        <w:spacing w:after="0"/>
        <w:rPr>
          <w:rFonts w:ascii="Arial" w:hAnsi="Arial" w:cs="Arial"/>
          <w:b/>
          <w:sz w:val="20"/>
          <w:szCs w:val="20"/>
        </w:rPr>
      </w:pPr>
    </w:p>
    <w:p w14:paraId="609D925F" w14:textId="77777777" w:rsidR="00503CE5" w:rsidRPr="00331FF1" w:rsidRDefault="00503CE5" w:rsidP="009F534C">
      <w:pPr>
        <w:spacing w:after="0"/>
        <w:rPr>
          <w:rFonts w:ascii="Arial" w:hAnsi="Arial" w:cs="Arial"/>
          <w:b/>
          <w:i/>
          <w:sz w:val="19"/>
          <w:szCs w:val="19"/>
        </w:rPr>
      </w:pPr>
      <w:r w:rsidRPr="00331FF1">
        <w:rPr>
          <w:rFonts w:ascii="Arial" w:hAnsi="Arial" w:cs="Arial"/>
          <w:b/>
          <w:i/>
          <w:sz w:val="19"/>
          <w:szCs w:val="19"/>
        </w:rPr>
        <w:t>Termina Iniciativa…</w:t>
      </w:r>
    </w:p>
    <w:p w14:paraId="180523F3" w14:textId="77777777" w:rsidR="00503CE5" w:rsidRPr="00331FF1" w:rsidRDefault="00503CE5" w:rsidP="009F534C">
      <w:pPr>
        <w:spacing w:after="0"/>
        <w:rPr>
          <w:rFonts w:ascii="Arial" w:hAnsi="Arial" w:cs="Arial"/>
          <w:b/>
          <w:sz w:val="19"/>
          <w:szCs w:val="19"/>
        </w:rPr>
      </w:pPr>
    </w:p>
    <w:p w14:paraId="1840E82A" w14:textId="77777777" w:rsidR="00503CE5" w:rsidRPr="00331FF1" w:rsidRDefault="00503CE5" w:rsidP="009F534C">
      <w:pPr>
        <w:keepNext/>
        <w:shd w:val="clear" w:color="auto" w:fill="323E4F"/>
        <w:spacing w:after="0" w:line="240" w:lineRule="auto"/>
        <w:jc w:val="center"/>
        <w:outlineLvl w:val="2"/>
        <w:rPr>
          <w:rFonts w:ascii="Arial" w:hAnsi="Arial" w:cs="Arial"/>
          <w:b/>
          <w:bCs/>
          <w:i/>
          <w:sz w:val="19"/>
          <w:szCs w:val="19"/>
          <w:lang w:val="pt-BR"/>
        </w:rPr>
      </w:pPr>
      <w:r w:rsidRPr="00331FF1">
        <w:rPr>
          <w:rFonts w:ascii="Arial" w:hAnsi="Arial" w:cs="Arial"/>
          <w:b/>
          <w:bCs/>
          <w:sz w:val="19"/>
          <w:szCs w:val="19"/>
          <w:lang w:val="pt-BR"/>
        </w:rPr>
        <w:t>T R A N S I T O R I O S</w:t>
      </w:r>
    </w:p>
    <w:p w14:paraId="0D17404B" w14:textId="77777777" w:rsidR="00503CE5" w:rsidRPr="00331FF1" w:rsidRDefault="00503CE5" w:rsidP="009F534C">
      <w:pPr>
        <w:spacing w:after="0" w:line="240" w:lineRule="auto"/>
        <w:jc w:val="both"/>
        <w:rPr>
          <w:rFonts w:ascii="Arial" w:hAnsi="Arial" w:cs="Arial"/>
          <w:b/>
          <w:bCs/>
          <w:sz w:val="19"/>
          <w:szCs w:val="19"/>
          <w:shd w:val="clear" w:color="auto" w:fill="A6A6A6"/>
        </w:rPr>
      </w:pPr>
      <w:r w:rsidRPr="00331FF1">
        <w:rPr>
          <w:rFonts w:ascii="Arial" w:hAnsi="Arial" w:cs="Arial"/>
          <w:b/>
          <w:bCs/>
          <w:sz w:val="19"/>
          <w:szCs w:val="19"/>
        </w:rPr>
        <w:t xml:space="preserve">PRIMERO. </w:t>
      </w:r>
      <w:r w:rsidRPr="00331FF1">
        <w:rPr>
          <w:rFonts w:ascii="Arial" w:hAnsi="Arial" w:cs="Arial"/>
          <w:sz w:val="19"/>
          <w:szCs w:val="19"/>
        </w:rPr>
        <w:t>Comuníquese lo anterior a la Secretaría de Tesorería y Finanzas del Municipio, para su conocimiento.</w:t>
      </w:r>
    </w:p>
    <w:p w14:paraId="500A3717" w14:textId="77777777" w:rsidR="00503CE5" w:rsidRPr="00331FF1" w:rsidRDefault="00503CE5" w:rsidP="009F534C">
      <w:pPr>
        <w:spacing w:after="0" w:line="240" w:lineRule="auto"/>
        <w:jc w:val="both"/>
        <w:rPr>
          <w:rFonts w:ascii="Arial" w:hAnsi="Arial" w:cs="Arial"/>
          <w:sz w:val="19"/>
          <w:szCs w:val="19"/>
        </w:rPr>
      </w:pPr>
      <w:r w:rsidRPr="00331FF1">
        <w:rPr>
          <w:rFonts w:ascii="Arial" w:hAnsi="Arial" w:cs="Arial"/>
          <w:b/>
          <w:sz w:val="19"/>
          <w:szCs w:val="19"/>
        </w:rPr>
        <w:t xml:space="preserve">SEGUNDO. </w:t>
      </w:r>
      <w:r w:rsidRPr="00331FF1">
        <w:rPr>
          <w:rFonts w:ascii="Arial" w:hAnsi="Arial" w:cs="Arial"/>
          <w:sz w:val="19"/>
          <w:szCs w:val="19"/>
        </w:rPr>
        <w:t>Con fundamento legal en lo dispuesto por el artículo 47 fracciones IV y VII de la Ley Orgánica Municipal del Estado de Querétaro, se instruye a</w:t>
      </w:r>
      <w:r w:rsidR="000F6755" w:rsidRPr="00331FF1">
        <w:rPr>
          <w:rFonts w:ascii="Arial" w:hAnsi="Arial" w:cs="Arial"/>
          <w:sz w:val="19"/>
          <w:szCs w:val="19"/>
        </w:rPr>
        <w:t xml:space="preserve"> </w:t>
      </w:r>
      <w:r w:rsidRPr="00331FF1">
        <w:rPr>
          <w:rFonts w:ascii="Arial" w:hAnsi="Arial" w:cs="Arial"/>
          <w:sz w:val="19"/>
          <w:szCs w:val="19"/>
        </w:rPr>
        <w:t>l</w:t>
      </w:r>
      <w:r w:rsidR="000F6755" w:rsidRPr="00331FF1">
        <w:rPr>
          <w:rFonts w:ascii="Arial" w:hAnsi="Arial" w:cs="Arial"/>
          <w:sz w:val="19"/>
          <w:szCs w:val="19"/>
        </w:rPr>
        <w:t>a Secretaría</w:t>
      </w:r>
      <w:r w:rsidRPr="00331FF1">
        <w:rPr>
          <w:rFonts w:ascii="Arial" w:hAnsi="Arial" w:cs="Arial"/>
          <w:sz w:val="19"/>
          <w:szCs w:val="19"/>
        </w:rPr>
        <w:t xml:space="preserve"> del Ayuntamiento, para que expida una certificación del Acuerdo aprobado y lo remita, a la H. LX Legislatura del Estado de Querétaro, para su estudio y en su caso, aprobación.</w:t>
      </w:r>
    </w:p>
    <w:p w14:paraId="32F04FE3" w14:textId="77777777" w:rsidR="00503CE5" w:rsidRPr="00331FF1" w:rsidRDefault="00503CE5" w:rsidP="009F534C">
      <w:pPr>
        <w:spacing w:after="0" w:line="240" w:lineRule="auto"/>
        <w:jc w:val="center"/>
        <w:rPr>
          <w:rFonts w:ascii="Arial" w:hAnsi="Arial" w:cs="Arial"/>
          <w:b/>
          <w:sz w:val="19"/>
          <w:szCs w:val="19"/>
          <w:lang w:val="pt-BR"/>
        </w:rPr>
      </w:pPr>
      <w:r w:rsidRPr="00331FF1">
        <w:rPr>
          <w:rFonts w:ascii="Arial" w:hAnsi="Arial" w:cs="Arial"/>
          <w:b/>
          <w:sz w:val="19"/>
          <w:szCs w:val="19"/>
          <w:lang w:val="pt-BR"/>
        </w:rPr>
        <w:t>A T E N T A M E N T E</w:t>
      </w:r>
    </w:p>
    <w:p w14:paraId="48358BD5" w14:textId="77777777" w:rsidR="00503CE5" w:rsidRPr="00331FF1" w:rsidRDefault="00503CE5" w:rsidP="009F534C">
      <w:pPr>
        <w:spacing w:after="0" w:line="240" w:lineRule="auto"/>
        <w:jc w:val="center"/>
        <w:rPr>
          <w:rFonts w:ascii="Arial" w:hAnsi="Arial" w:cs="Arial"/>
          <w:b/>
          <w:sz w:val="19"/>
          <w:szCs w:val="19"/>
          <w:lang w:val="pt-BR"/>
        </w:rPr>
      </w:pPr>
      <w:r w:rsidRPr="00331FF1">
        <w:rPr>
          <w:rFonts w:ascii="Arial" w:hAnsi="Arial" w:cs="Arial"/>
          <w:b/>
          <w:sz w:val="19"/>
          <w:szCs w:val="19"/>
          <w:lang w:val="pt-BR"/>
        </w:rPr>
        <w:t>EL PUEBLITO CORREGIDORA, QRO., A 25 DE NOVIEMBRE DE 2022.</w:t>
      </w:r>
    </w:p>
    <w:p w14:paraId="49425873" w14:textId="77777777" w:rsidR="00503CE5" w:rsidRPr="00331FF1" w:rsidRDefault="00503CE5" w:rsidP="009F534C">
      <w:pPr>
        <w:spacing w:after="0" w:line="240" w:lineRule="auto"/>
        <w:jc w:val="center"/>
        <w:rPr>
          <w:rFonts w:ascii="Arial" w:hAnsi="Arial" w:cs="Arial"/>
          <w:b/>
          <w:bCs/>
          <w:sz w:val="19"/>
          <w:szCs w:val="19"/>
        </w:rPr>
      </w:pPr>
      <w:r w:rsidRPr="00331FF1">
        <w:rPr>
          <w:rFonts w:ascii="Arial" w:hAnsi="Arial" w:cs="Arial"/>
          <w:b/>
          <w:bCs/>
          <w:sz w:val="19"/>
          <w:szCs w:val="19"/>
        </w:rPr>
        <w:t>COMISIÓN DE HACIENDA, PATRIMONIO Y CUENTA PÚBLICA.</w:t>
      </w:r>
    </w:p>
    <w:p w14:paraId="1148071A" w14:textId="77777777" w:rsidR="00503CE5" w:rsidRPr="00331FF1" w:rsidRDefault="00503CE5" w:rsidP="009F534C">
      <w:pPr>
        <w:spacing w:after="0" w:line="240" w:lineRule="auto"/>
        <w:rPr>
          <w:rFonts w:ascii="Arial" w:hAnsi="Arial" w:cs="Arial"/>
          <w:b/>
          <w:sz w:val="19"/>
          <w:szCs w:val="19"/>
        </w:rPr>
      </w:pPr>
    </w:p>
    <w:p w14:paraId="13452353" w14:textId="77777777" w:rsidR="00100D0F" w:rsidRPr="00331FF1" w:rsidRDefault="00100D0F" w:rsidP="009F534C">
      <w:pPr>
        <w:spacing w:after="0" w:line="240" w:lineRule="auto"/>
        <w:rPr>
          <w:rFonts w:ascii="Arial" w:hAnsi="Arial" w:cs="Arial"/>
          <w:b/>
          <w:sz w:val="19"/>
          <w:szCs w:val="19"/>
        </w:rPr>
      </w:pPr>
    </w:p>
    <w:p w14:paraId="5E68E770" w14:textId="77777777" w:rsidR="00503CE5" w:rsidRPr="00331FF1" w:rsidRDefault="00490CDB" w:rsidP="009F534C">
      <w:pPr>
        <w:spacing w:after="0" w:line="240" w:lineRule="auto"/>
        <w:jc w:val="center"/>
        <w:rPr>
          <w:rFonts w:ascii="Arial" w:hAnsi="Arial" w:cs="Arial"/>
          <w:b/>
          <w:sz w:val="19"/>
          <w:szCs w:val="19"/>
        </w:rPr>
      </w:pPr>
      <w:r w:rsidRPr="00331FF1">
        <w:rPr>
          <w:rFonts w:ascii="Arial" w:hAnsi="Arial" w:cs="Arial"/>
          <w:b/>
          <w:sz w:val="19"/>
          <w:szCs w:val="19"/>
        </w:rPr>
        <w:t>MTRO</w:t>
      </w:r>
      <w:r w:rsidR="00503CE5" w:rsidRPr="00331FF1">
        <w:rPr>
          <w:rFonts w:ascii="Arial" w:hAnsi="Arial" w:cs="Arial"/>
          <w:b/>
          <w:sz w:val="19"/>
          <w:szCs w:val="19"/>
        </w:rPr>
        <w:t>. ROBERTO SOSA PICHARDO</w:t>
      </w:r>
    </w:p>
    <w:tbl>
      <w:tblPr>
        <w:tblW w:w="0" w:type="auto"/>
        <w:tblLook w:val="04A0" w:firstRow="1" w:lastRow="0" w:firstColumn="1" w:lastColumn="0" w:noHBand="0" w:noVBand="1"/>
      </w:tblPr>
      <w:tblGrid>
        <w:gridCol w:w="8271"/>
      </w:tblGrid>
      <w:tr w:rsidR="00503CE5" w:rsidRPr="00331FF1" w14:paraId="4BB8CD96" w14:textId="77777777" w:rsidTr="00765A67">
        <w:tc>
          <w:tcPr>
            <w:tcW w:w="8271" w:type="dxa"/>
            <w:shd w:val="clear" w:color="auto" w:fill="auto"/>
          </w:tcPr>
          <w:p w14:paraId="7983AE0B" w14:textId="77777777" w:rsidR="00503CE5" w:rsidRPr="00331FF1" w:rsidRDefault="00503CE5" w:rsidP="009F534C">
            <w:pPr>
              <w:spacing w:after="0" w:line="240" w:lineRule="auto"/>
              <w:jc w:val="center"/>
              <w:rPr>
                <w:rFonts w:ascii="Arial" w:eastAsia="Times New Roman" w:hAnsi="Arial" w:cs="Arial"/>
                <w:sz w:val="19"/>
                <w:szCs w:val="19"/>
              </w:rPr>
            </w:pPr>
            <w:r w:rsidRPr="00331FF1">
              <w:rPr>
                <w:rFonts w:ascii="Arial" w:hAnsi="Arial" w:cs="Arial"/>
                <w:b/>
                <w:sz w:val="19"/>
                <w:szCs w:val="19"/>
              </w:rPr>
              <w:t>PRES</w:t>
            </w:r>
            <w:r w:rsidR="003C537A" w:rsidRPr="00331FF1">
              <w:rPr>
                <w:rFonts w:ascii="Arial" w:hAnsi="Arial" w:cs="Arial"/>
                <w:b/>
                <w:sz w:val="19"/>
                <w:szCs w:val="19"/>
              </w:rPr>
              <w:t>IDENTE MUNICIPAL Y DE LA COMISIO</w:t>
            </w:r>
            <w:r w:rsidRPr="00331FF1">
              <w:rPr>
                <w:rFonts w:ascii="Arial" w:hAnsi="Arial" w:cs="Arial"/>
                <w:b/>
                <w:sz w:val="19"/>
                <w:szCs w:val="19"/>
              </w:rPr>
              <w:t>N</w:t>
            </w:r>
          </w:p>
        </w:tc>
      </w:tr>
    </w:tbl>
    <w:p w14:paraId="0BB3DB6C" w14:textId="77777777" w:rsidR="00503CE5" w:rsidRPr="00331FF1" w:rsidRDefault="00503CE5" w:rsidP="009F534C">
      <w:pPr>
        <w:spacing w:after="0" w:line="240" w:lineRule="auto"/>
        <w:rPr>
          <w:rFonts w:ascii="Arial" w:eastAsia="Times New Roman" w:hAnsi="Arial" w:cs="Arial"/>
          <w:sz w:val="19"/>
          <w:szCs w:val="19"/>
          <w:lang w:eastAsia="es-MX"/>
        </w:rPr>
      </w:pPr>
    </w:p>
    <w:p w14:paraId="0DF56F3E" w14:textId="77777777" w:rsidR="00503CE5" w:rsidRPr="00331FF1" w:rsidRDefault="00503CE5" w:rsidP="009F534C">
      <w:pPr>
        <w:spacing w:after="0" w:line="240" w:lineRule="auto"/>
        <w:rPr>
          <w:rFonts w:ascii="Arial" w:eastAsia="Times New Roman" w:hAnsi="Arial" w:cs="Arial"/>
          <w:b/>
          <w:sz w:val="19"/>
          <w:szCs w:val="19"/>
          <w:lang w:eastAsia="es-MX"/>
        </w:rPr>
      </w:pPr>
    </w:p>
    <w:p w14:paraId="1BB9490F" w14:textId="77777777" w:rsidR="00503CE5" w:rsidRPr="00331FF1" w:rsidRDefault="00503CE5" w:rsidP="009F534C">
      <w:pPr>
        <w:spacing w:after="0" w:line="240" w:lineRule="auto"/>
        <w:rPr>
          <w:rFonts w:ascii="Arial" w:hAnsi="Arial" w:cs="Arial"/>
          <w:b/>
          <w:sz w:val="19"/>
          <w:szCs w:val="19"/>
        </w:rPr>
      </w:pPr>
    </w:p>
    <w:p w14:paraId="2E348C62" w14:textId="77777777" w:rsidR="00503CE5" w:rsidRPr="00331FF1" w:rsidRDefault="00503CE5" w:rsidP="009F534C">
      <w:pPr>
        <w:spacing w:after="0" w:line="240" w:lineRule="auto"/>
        <w:rPr>
          <w:rFonts w:ascii="Arial" w:hAnsi="Arial" w:cs="Arial"/>
          <w:b/>
          <w:sz w:val="19"/>
          <w:szCs w:val="19"/>
        </w:rPr>
      </w:pPr>
      <w:r w:rsidRPr="00331FF1">
        <w:rPr>
          <w:rFonts w:ascii="Arial" w:hAnsi="Arial" w:cs="Arial"/>
          <w:b/>
          <w:sz w:val="19"/>
          <w:szCs w:val="19"/>
        </w:rPr>
        <w:t xml:space="preserve">LIC. </w:t>
      </w:r>
      <w:r w:rsidR="00490CDB" w:rsidRPr="00331FF1">
        <w:rPr>
          <w:rFonts w:ascii="Arial" w:hAnsi="Arial" w:cs="Arial"/>
          <w:b/>
          <w:sz w:val="19"/>
          <w:szCs w:val="19"/>
        </w:rPr>
        <w:t>ADOLFO COLÍN SÁNCHEZ</w:t>
      </w:r>
      <w:r w:rsidRPr="00331FF1">
        <w:rPr>
          <w:rFonts w:ascii="Arial" w:hAnsi="Arial" w:cs="Arial"/>
          <w:b/>
          <w:sz w:val="19"/>
          <w:szCs w:val="19"/>
        </w:rPr>
        <w:t xml:space="preserve">                                  </w:t>
      </w:r>
      <w:r w:rsidR="00490CDB" w:rsidRPr="00331FF1">
        <w:rPr>
          <w:rFonts w:ascii="Arial" w:hAnsi="Arial" w:cs="Arial"/>
          <w:b/>
          <w:sz w:val="19"/>
          <w:szCs w:val="19"/>
        </w:rPr>
        <w:t xml:space="preserve">       </w:t>
      </w:r>
      <w:r w:rsidRPr="00331FF1">
        <w:rPr>
          <w:rFonts w:ascii="Arial" w:hAnsi="Arial" w:cs="Arial"/>
          <w:b/>
          <w:sz w:val="19"/>
          <w:szCs w:val="19"/>
        </w:rPr>
        <w:t xml:space="preserve">      </w:t>
      </w:r>
      <w:r w:rsidR="00490CDB" w:rsidRPr="00331FF1">
        <w:rPr>
          <w:rFonts w:ascii="Arial" w:hAnsi="Arial" w:cs="Arial"/>
          <w:b/>
          <w:sz w:val="19"/>
          <w:szCs w:val="19"/>
        </w:rPr>
        <w:t>DRA</w:t>
      </w:r>
      <w:r w:rsidRPr="00331FF1">
        <w:rPr>
          <w:rFonts w:ascii="Arial" w:hAnsi="Arial" w:cs="Arial"/>
          <w:b/>
          <w:sz w:val="19"/>
          <w:szCs w:val="19"/>
        </w:rPr>
        <w:t>. DOMITILA LIRA ARREOLA SINDICO MUNICIPAL E INTEGRANTE                         REGIDORA INTEGRANTE DE LA COMISION</w:t>
      </w:r>
      <w:r w:rsidRPr="00331FF1">
        <w:rPr>
          <w:rFonts w:ascii="Arial" w:hAnsi="Arial" w:cs="Arial"/>
          <w:sz w:val="19"/>
          <w:szCs w:val="19"/>
        </w:rPr>
        <w:t xml:space="preserve">     </w:t>
      </w:r>
    </w:p>
    <w:p w14:paraId="30FA4D77" w14:textId="77777777" w:rsidR="00EA7AE2" w:rsidRPr="00100D0F" w:rsidRDefault="00490CDB" w:rsidP="009F534C">
      <w:pPr>
        <w:spacing w:after="0" w:line="240" w:lineRule="auto"/>
        <w:rPr>
          <w:rFonts w:ascii="Arial" w:hAnsi="Arial" w:cs="Arial"/>
          <w:b/>
          <w:sz w:val="19"/>
          <w:szCs w:val="19"/>
        </w:rPr>
      </w:pPr>
      <w:r w:rsidRPr="00331FF1">
        <w:rPr>
          <w:rFonts w:ascii="Arial" w:hAnsi="Arial" w:cs="Arial"/>
          <w:b/>
          <w:sz w:val="19"/>
          <w:szCs w:val="19"/>
        </w:rPr>
        <w:t xml:space="preserve">                  </w:t>
      </w:r>
      <w:r w:rsidR="00710BFA" w:rsidRPr="00331FF1">
        <w:rPr>
          <w:rFonts w:ascii="Arial" w:hAnsi="Arial" w:cs="Arial"/>
          <w:b/>
          <w:sz w:val="19"/>
          <w:szCs w:val="19"/>
        </w:rPr>
        <w:t>DE LA COMISIO</w:t>
      </w:r>
      <w:r w:rsidR="00503CE5" w:rsidRPr="00331FF1">
        <w:rPr>
          <w:rFonts w:ascii="Arial" w:hAnsi="Arial" w:cs="Arial"/>
          <w:b/>
          <w:sz w:val="19"/>
          <w:szCs w:val="19"/>
        </w:rPr>
        <w:t>N</w:t>
      </w:r>
      <w:r w:rsidR="00503CE5" w:rsidRPr="000F6755">
        <w:rPr>
          <w:rFonts w:ascii="Arial" w:hAnsi="Arial" w:cs="Arial"/>
          <w:b/>
          <w:sz w:val="19"/>
          <w:szCs w:val="19"/>
        </w:rPr>
        <w:tab/>
        <w:t xml:space="preserve">                                     </w:t>
      </w:r>
    </w:p>
    <w:sectPr w:rsidR="00EA7AE2" w:rsidRPr="00100D0F" w:rsidSect="002E2C47">
      <w:headerReference w:type="default" r:id="rId23"/>
      <w:footerReference w:type="default" r:id="rId24"/>
      <w:pgSz w:w="12240" w:h="15840"/>
      <w:pgMar w:top="1418" w:right="1701" w:bottom="1588" w:left="1701" w:header="1488" w:footer="27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elina Olvera Jimenez" w:date="2023-01-03T12:28:00Z" w:initials="COJ">
    <w:p w14:paraId="4461D0EB" w14:textId="77777777" w:rsidR="002D408A" w:rsidRDefault="002D408A">
      <w:pPr>
        <w:pStyle w:val="Textocomentario"/>
      </w:pPr>
      <w:r>
        <w:rPr>
          <w:rStyle w:val="Refdecomentario"/>
        </w:rPr>
        <w:annotationRef/>
      </w:r>
      <w:r>
        <w:t>Incrementar el 7.7% para LIMCQ2024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61D0E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D53F6" w14:textId="77777777" w:rsidR="006F07FE" w:rsidRDefault="006F07FE" w:rsidP="00B21BFD">
      <w:pPr>
        <w:spacing w:after="0" w:line="240" w:lineRule="auto"/>
      </w:pPr>
      <w:r>
        <w:separator/>
      </w:r>
    </w:p>
  </w:endnote>
  <w:endnote w:type="continuationSeparator" w:id="0">
    <w:p w14:paraId="74468D22" w14:textId="77777777" w:rsidR="006F07FE" w:rsidRDefault="006F07FE" w:rsidP="00B2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AvantGarde">
    <w:altName w:val="Century Gothic"/>
    <w:charset w:val="00"/>
    <w:family w:val="roman"/>
    <w:pitch w:val="variable"/>
  </w:font>
  <w:font w:name="CG Omega">
    <w:altName w:val="Times New Roman"/>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OpenSymbol">
    <w:charset w:val="00"/>
    <w:family w:val="auto"/>
    <w:pitch w:val="variable"/>
  </w:font>
  <w:font w:name="Abadi MT Condensed Light">
    <w:altName w:val="Swis721 LtCn BT"/>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Eureka Sans">
    <w:altName w:val="Eureka Sans"/>
    <w:charset w:val="00"/>
    <w:family w:val="auto"/>
    <w:pitch w:val="variable"/>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97248" w14:textId="77777777" w:rsidR="002B5B77" w:rsidRPr="00AD38F7" w:rsidRDefault="002B5B77" w:rsidP="002E2C47">
    <w:pPr>
      <w:tabs>
        <w:tab w:val="center" w:pos="4419"/>
        <w:tab w:val="right" w:pos="8838"/>
      </w:tabs>
      <w:spacing w:after="0" w:line="240" w:lineRule="auto"/>
      <w:ind w:right="360"/>
      <w:jc w:val="both"/>
      <w:rPr>
        <w:rFonts w:eastAsia="Times New Roman"/>
        <w:sz w:val="14"/>
        <w:szCs w:val="14"/>
      </w:rPr>
    </w:pPr>
    <w:r w:rsidRPr="00AD38F7">
      <w:rPr>
        <w:rFonts w:eastAsia="Times New Roman"/>
        <w:sz w:val="14"/>
        <w:szCs w:val="14"/>
      </w:rPr>
      <w:t>Acuerdo por el que se formula la Iniciativa de Ley de Ingresos del Municipio de Corregidora, Qro., para el Ejercicio Fiscal 20</w:t>
    </w:r>
    <w:r>
      <w:rPr>
        <w:rFonts w:eastAsia="Times New Roman"/>
        <w:sz w:val="14"/>
        <w:szCs w:val="14"/>
      </w:rPr>
      <w:t>23, así como su remisión a la L</w:t>
    </w:r>
    <w:r w:rsidRPr="00AD38F7">
      <w:rPr>
        <w:rFonts w:eastAsia="Times New Roman"/>
        <w:sz w:val="14"/>
        <w:szCs w:val="14"/>
      </w:rPr>
      <w:t>X Legislatura del Estado de Querétaro.------------------------------------------------------------------------</w:t>
    </w:r>
    <w:r>
      <w:rPr>
        <w:rFonts w:eastAsia="Times New Roman"/>
        <w:sz w:val="14"/>
        <w:szCs w:val="14"/>
      </w:rPr>
      <w:t>---------------------------------------------MEST/AMA/ANHB</w:t>
    </w:r>
  </w:p>
  <w:p w14:paraId="2B6226B9" w14:textId="77777777" w:rsidR="002B5B77" w:rsidRDefault="002B5B77" w:rsidP="002E2C47">
    <w:pPr>
      <w:pStyle w:val="Piedepgina"/>
      <w:jc w:val="right"/>
    </w:pPr>
    <w:r>
      <w:t xml:space="preserve"> </w:t>
    </w:r>
    <w:r>
      <w:fldChar w:fldCharType="begin"/>
    </w:r>
    <w:r>
      <w:instrText>PAGE   \* MERGEFORMAT</w:instrText>
    </w:r>
    <w:r>
      <w:fldChar w:fldCharType="separate"/>
    </w:r>
    <w:r w:rsidR="002D408A" w:rsidRPr="002D408A">
      <w:rPr>
        <w:noProof/>
        <w:lang w:val="es-ES"/>
      </w:rPr>
      <w:t>96</w:t>
    </w:r>
    <w:r>
      <w:fldChar w:fldCharType="end"/>
    </w:r>
  </w:p>
  <w:p w14:paraId="6F7456B4" w14:textId="77777777" w:rsidR="002B5B77" w:rsidRDefault="002B5B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E74B7" w14:textId="77777777" w:rsidR="006F07FE" w:rsidRDefault="006F07FE" w:rsidP="00B21BFD">
      <w:pPr>
        <w:spacing w:after="0" w:line="240" w:lineRule="auto"/>
      </w:pPr>
      <w:r>
        <w:separator/>
      </w:r>
    </w:p>
  </w:footnote>
  <w:footnote w:type="continuationSeparator" w:id="0">
    <w:p w14:paraId="78D0D044" w14:textId="77777777" w:rsidR="006F07FE" w:rsidRDefault="006F07FE" w:rsidP="00B21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74F29" w14:textId="77777777" w:rsidR="002B5B77" w:rsidRPr="00AD38F7" w:rsidRDefault="002B5B77" w:rsidP="002E2C47">
    <w:pPr>
      <w:pStyle w:val="Encabezado"/>
      <w:tabs>
        <w:tab w:val="clear" w:pos="4419"/>
        <w:tab w:val="clear" w:pos="8838"/>
        <w:tab w:val="left" w:pos="4995"/>
      </w:tabs>
      <w:rPr>
        <w:sz w:val="14"/>
        <w:szCs w:val="14"/>
      </w:rPr>
    </w:pPr>
    <w:r w:rsidRPr="00AD38F7">
      <w:rPr>
        <w:noProof/>
        <w:sz w:val="14"/>
        <w:szCs w:val="14"/>
        <w:lang w:eastAsia="es-MX"/>
      </w:rPr>
      <w:drawing>
        <wp:anchor distT="0" distB="0" distL="114300" distR="114300" simplePos="0" relativeHeight="251657216" behindDoc="1" locked="0" layoutInCell="1" allowOverlap="1" wp14:anchorId="350544DB" wp14:editId="262F44BA">
          <wp:simplePos x="0" y="0"/>
          <wp:positionH relativeFrom="page">
            <wp:posOffset>1080135</wp:posOffset>
          </wp:positionH>
          <wp:positionV relativeFrom="page">
            <wp:posOffset>228600</wp:posOffset>
          </wp:positionV>
          <wp:extent cx="685800" cy="714375"/>
          <wp:effectExtent l="0" t="0" r="0" b="0"/>
          <wp:wrapNone/>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sz w:val="14"/>
        <w:szCs w:val="14"/>
        <w:lang w:eastAsia="es-MX"/>
      </w:rPr>
      <mc:AlternateContent>
        <mc:Choice Requires="wps">
          <w:drawing>
            <wp:anchor distT="0" distB="0" distL="114300" distR="114300" simplePos="0" relativeHeight="251658240" behindDoc="0" locked="0" layoutInCell="0" allowOverlap="1" wp14:anchorId="7E6C4BC3" wp14:editId="1BA380E3">
              <wp:simplePos x="0" y="0"/>
              <wp:positionH relativeFrom="page">
                <wp:posOffset>3248025</wp:posOffset>
              </wp:positionH>
              <wp:positionV relativeFrom="page">
                <wp:posOffset>219075</wp:posOffset>
              </wp:positionV>
              <wp:extent cx="3486150" cy="607695"/>
              <wp:effectExtent l="19050" t="19050" r="0" b="1905"/>
              <wp:wrapSquare wrapText="bothSides"/>
              <wp:docPr id="28"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0" cy="607695"/>
                      </a:xfrm>
                      <a:prstGeom prst="bracketPair">
                        <a:avLst>
                          <a:gd name="adj" fmla="val 8051"/>
                        </a:avLst>
                      </a:prstGeom>
                      <a:noFill/>
                      <a:ln w="38100">
                        <a:solidFill>
                          <a:srgbClr val="548DD4"/>
                        </a:solidFill>
                        <a:round/>
                        <a:headEnd/>
                        <a:tailEnd/>
                      </a:ln>
                      <a:effectLst/>
                      <a:extLst>
                        <a:ext uri="{909E8E84-426E-40dd-AFC4-6F175D3DCCD1}"/>
                        <a:ext uri="{AF507438-7753-43e0-B8FC-AC1667EBCBE1}"/>
                      </a:extLst>
                    </wps:spPr>
                    <wps:txbx>
                      <w:txbxContent>
                        <w:p w14:paraId="0CDE4EAF" w14:textId="77777777" w:rsidR="002B5B77" w:rsidRPr="00D06C16" w:rsidRDefault="002B5B77" w:rsidP="002E2C47">
                          <w:pPr>
                            <w:tabs>
                              <w:tab w:val="center" w:pos="4252"/>
                              <w:tab w:val="left" w:pos="5565"/>
                              <w:tab w:val="right" w:pos="8504"/>
                            </w:tabs>
                            <w:spacing w:after="0" w:line="240" w:lineRule="auto"/>
                            <w:jc w:val="both"/>
                            <w:rPr>
                              <w:rFonts w:ascii="Arial" w:eastAsia="MS Mincho" w:hAnsi="Arial" w:cs="Arial"/>
                              <w:b/>
                              <w:sz w:val="16"/>
                              <w:szCs w:val="16"/>
                              <w:lang w:val="es-ES_tradnl"/>
                            </w:rPr>
                          </w:pPr>
                          <w:r w:rsidRPr="00D06C16">
                            <w:rPr>
                              <w:rFonts w:ascii="Arial" w:eastAsia="Times New Roman" w:hAnsi="Arial" w:cs="Arial"/>
                              <w:b/>
                              <w:sz w:val="16"/>
                              <w:szCs w:val="16"/>
                            </w:rPr>
                            <w:t xml:space="preserve">Acuerdo por el que se formula la Iniciativa de Ley de Ingresos del Municipio de Corregidora, Qro., para el </w:t>
                          </w:r>
                          <w:r>
                            <w:rPr>
                              <w:rFonts w:ascii="Arial" w:eastAsia="Times New Roman" w:hAnsi="Arial" w:cs="Arial"/>
                              <w:b/>
                              <w:sz w:val="16"/>
                              <w:szCs w:val="16"/>
                            </w:rPr>
                            <w:t>Ejercicio Fiscal 2023</w:t>
                          </w:r>
                          <w:r w:rsidRPr="00AD38F7">
                            <w:rPr>
                              <w:rFonts w:ascii="Arial" w:eastAsia="Times New Roman" w:hAnsi="Arial" w:cs="Arial"/>
                              <w:b/>
                              <w:sz w:val="16"/>
                              <w:szCs w:val="16"/>
                            </w:rPr>
                            <w:t>,</w:t>
                          </w:r>
                          <w:r>
                            <w:rPr>
                              <w:rFonts w:ascii="Arial" w:eastAsia="Times New Roman" w:hAnsi="Arial" w:cs="Arial"/>
                              <w:b/>
                              <w:sz w:val="16"/>
                              <w:szCs w:val="16"/>
                            </w:rPr>
                            <w:t xml:space="preserve"> así como su remisión a la L</w:t>
                          </w:r>
                          <w:r w:rsidRPr="00D06C16">
                            <w:rPr>
                              <w:rFonts w:ascii="Arial" w:eastAsia="Times New Roman" w:hAnsi="Arial" w:cs="Arial"/>
                              <w:b/>
                              <w:sz w:val="16"/>
                              <w:szCs w:val="16"/>
                            </w:rPr>
                            <w:t>X Legislatura del Estado de Querétaro</w:t>
                          </w:r>
                          <w:r w:rsidRPr="00D06C16">
                            <w:rPr>
                              <w:rFonts w:ascii="Arial" w:hAnsi="Arial" w:cs="Arial"/>
                              <w:b/>
                              <w:sz w:val="16"/>
                              <w:szCs w:val="16"/>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35" type="#_x0000_t185" style="position:absolute;margin-left:255.75pt;margin-top:17.25pt;width:274.5pt;height:4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" o:allowincell="f" adj="1739" strokecolor="#548dd4" strokeweight="3pt">
              <v:path arrowok="t"/>
              <v:textbox inset="3.6pt,,3.6pt">
                <w:txbxContent>
                  <w:p w:rsidR="002B5B77" w:rsidRPr="00D06C16" w:rsidRDefault="002B5B77" w:rsidP="002E2C47">
                    <w:pPr>
                      <w:tabs>
                        <w:tab w:val="center" w:pos="4252"/>
                        <w:tab w:val="left" w:pos="5565"/>
                        <w:tab w:val="right" w:pos="8504"/>
                      </w:tabs>
                      <w:spacing w:after="0" w:line="240" w:lineRule="auto"/>
                      <w:jc w:val="both"/>
                      <w:rPr>
                        <w:rFonts w:ascii="Arial" w:eastAsia="MS Mincho" w:hAnsi="Arial" w:cs="Arial"/>
                        <w:b/>
                        <w:sz w:val="16"/>
                        <w:szCs w:val="16"/>
                        <w:lang w:val="es-ES_tradnl"/>
                      </w:rPr>
                    </w:pPr>
                    <w:r w:rsidRPr="00D06C16">
                      <w:rPr>
                        <w:rFonts w:ascii="Arial" w:eastAsia="Times New Roman" w:hAnsi="Arial" w:cs="Arial"/>
                        <w:b/>
                        <w:sz w:val="16"/>
                        <w:szCs w:val="16"/>
                      </w:rPr>
                      <w:t xml:space="preserve">Acuerdo por el que se formula la Iniciativa de Ley de Ingresos del Municipio de Corregidora, Qro., para el </w:t>
                    </w:r>
                    <w:r>
                      <w:rPr>
                        <w:rFonts w:ascii="Arial" w:eastAsia="Times New Roman" w:hAnsi="Arial" w:cs="Arial"/>
                        <w:b/>
                        <w:sz w:val="16"/>
                        <w:szCs w:val="16"/>
                      </w:rPr>
                      <w:t>Ejercicio Fiscal 2023</w:t>
                    </w:r>
                    <w:r w:rsidRPr="00AD38F7">
                      <w:rPr>
                        <w:rFonts w:ascii="Arial" w:eastAsia="Times New Roman" w:hAnsi="Arial" w:cs="Arial"/>
                        <w:b/>
                        <w:sz w:val="16"/>
                        <w:szCs w:val="16"/>
                      </w:rPr>
                      <w:t>,</w:t>
                    </w:r>
                    <w:r>
                      <w:rPr>
                        <w:rFonts w:ascii="Arial" w:eastAsia="Times New Roman" w:hAnsi="Arial" w:cs="Arial"/>
                        <w:b/>
                        <w:sz w:val="16"/>
                        <w:szCs w:val="16"/>
                      </w:rPr>
                      <w:t xml:space="preserve"> así como su remisión a la L</w:t>
                    </w:r>
                    <w:r w:rsidRPr="00D06C16">
                      <w:rPr>
                        <w:rFonts w:ascii="Arial" w:eastAsia="Times New Roman" w:hAnsi="Arial" w:cs="Arial"/>
                        <w:b/>
                        <w:sz w:val="16"/>
                        <w:szCs w:val="16"/>
                      </w:rPr>
                      <w:t>X Legislatura del Estado de Querétaro</w:t>
                    </w:r>
                    <w:r w:rsidRPr="00D06C16">
                      <w:rPr>
                        <w:rFonts w:ascii="Arial" w:hAnsi="Arial" w:cs="Arial"/>
                        <w:b/>
                        <w:sz w:val="16"/>
                        <w:szCs w:val="16"/>
                      </w:rPr>
                      <w:t>.</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258CA3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9A0388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A58E5E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46296F"/>
    <w:multiLevelType w:val="hybridMultilevel"/>
    <w:tmpl w:val="5CEC51E2"/>
    <w:styleLink w:val="IMGENPAC31"/>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0770C04"/>
    <w:multiLevelType w:val="hybridMultilevel"/>
    <w:tmpl w:val="6AD4D070"/>
    <w:lvl w:ilvl="0" w:tplc="DFBE03AE">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0B42E70"/>
    <w:multiLevelType w:val="hybridMultilevel"/>
    <w:tmpl w:val="F09C5198"/>
    <w:lvl w:ilvl="0" w:tplc="1E6EE698">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0C24DC3"/>
    <w:multiLevelType w:val="hybridMultilevel"/>
    <w:tmpl w:val="968C1C78"/>
    <w:lvl w:ilvl="0" w:tplc="2864DB6A">
      <w:start w:val="1"/>
      <w:numFmt w:val="lowerLetter"/>
      <w:lvlText w:val="%1)"/>
      <w:lvlJc w:val="left"/>
      <w:pPr>
        <w:ind w:left="1428" w:hanging="360"/>
      </w:pPr>
      <w:rPr>
        <w:b/>
        <w:color w:val="auto"/>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 w15:restartNumberingAfterBreak="0">
    <w:nsid w:val="014434B0"/>
    <w:multiLevelType w:val="hybridMultilevel"/>
    <w:tmpl w:val="586A2F0E"/>
    <w:lvl w:ilvl="0" w:tplc="A74EDC8E">
      <w:start w:val="1"/>
      <w:numFmt w:val="lowerLetter"/>
      <w:lvlText w:val="%1)"/>
      <w:lvlJc w:val="left"/>
      <w:pPr>
        <w:ind w:left="1428" w:hanging="360"/>
      </w:pPr>
      <w:rPr>
        <w:b/>
        <w:color w:val="000000"/>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 w15:restartNumberingAfterBreak="0">
    <w:nsid w:val="022A3CEB"/>
    <w:multiLevelType w:val="hybridMultilevel"/>
    <w:tmpl w:val="0250FBE0"/>
    <w:lvl w:ilvl="0" w:tplc="F4AC3572">
      <w:start w:val="1"/>
      <w:numFmt w:val="decimal"/>
      <w:lvlText w:val="%1."/>
      <w:lvlJc w:val="left"/>
      <w:pPr>
        <w:ind w:left="1353"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3448D26">
      <w:start w:val="1"/>
      <w:numFmt w:val="decimal"/>
      <w:lvlText w:val="%4."/>
      <w:lvlJc w:val="left"/>
      <w:pPr>
        <w:ind w:left="2880" w:hanging="360"/>
      </w:pPr>
      <w:rPr>
        <w:rFonts w:ascii="Arial Narrow" w:hAnsi="Arial Narrow" w:hint="default"/>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02937FAA"/>
    <w:multiLevelType w:val="hybridMultilevel"/>
    <w:tmpl w:val="D43A6558"/>
    <w:lvl w:ilvl="0" w:tplc="5A4A2DD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03364C49"/>
    <w:multiLevelType w:val="hybridMultilevel"/>
    <w:tmpl w:val="98E8A2BE"/>
    <w:lvl w:ilvl="0" w:tplc="C40EEABA">
      <w:start w:val="1"/>
      <w:numFmt w:val="lowerLetter"/>
      <w:lvlText w:val="%1)"/>
      <w:lvlJc w:val="left"/>
      <w:pPr>
        <w:ind w:left="720" w:hanging="363"/>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038527FD"/>
    <w:multiLevelType w:val="hybridMultilevel"/>
    <w:tmpl w:val="A6A45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3EA6980"/>
    <w:multiLevelType w:val="hybridMultilevel"/>
    <w:tmpl w:val="9794966A"/>
    <w:lvl w:ilvl="0" w:tplc="6B2038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05071197"/>
    <w:multiLevelType w:val="hybridMultilevel"/>
    <w:tmpl w:val="1DF6C34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4" w15:restartNumberingAfterBreak="0">
    <w:nsid w:val="06A93E18"/>
    <w:multiLevelType w:val="hybridMultilevel"/>
    <w:tmpl w:val="4748F9AE"/>
    <w:lvl w:ilvl="0" w:tplc="410A7D88">
      <w:start w:val="6"/>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071727FB"/>
    <w:multiLevelType w:val="hybridMultilevel"/>
    <w:tmpl w:val="CF5698DA"/>
    <w:lvl w:ilvl="0" w:tplc="913E79C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073070F3"/>
    <w:multiLevelType w:val="hybridMultilevel"/>
    <w:tmpl w:val="5E7085D6"/>
    <w:styleLink w:val="GRFICA2"/>
    <w:lvl w:ilvl="0" w:tplc="95F2FF30">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 w15:restartNumberingAfterBreak="0">
    <w:nsid w:val="07D827C7"/>
    <w:multiLevelType w:val="hybridMultilevel"/>
    <w:tmpl w:val="CF5698DA"/>
    <w:lvl w:ilvl="0" w:tplc="913E79C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07DA78D7"/>
    <w:multiLevelType w:val="hybridMultilevel"/>
    <w:tmpl w:val="760E7A20"/>
    <w:lvl w:ilvl="0" w:tplc="C4B6F0FC">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082E74F3"/>
    <w:multiLevelType w:val="hybridMultilevel"/>
    <w:tmpl w:val="03CAD354"/>
    <w:lvl w:ilvl="0" w:tplc="BADC1642">
      <w:start w:val="1"/>
      <w:numFmt w:val="lowerRoman"/>
      <w:lvlText w:val="%1."/>
      <w:lvlJc w:val="right"/>
      <w:pPr>
        <w:ind w:left="2340" w:hanging="360"/>
      </w:pPr>
      <w:rPr>
        <w:b/>
      </w:rPr>
    </w:lvl>
    <w:lvl w:ilvl="1" w:tplc="080A0019">
      <w:start w:val="1"/>
      <w:numFmt w:val="lowerLetter"/>
      <w:lvlText w:val="%2."/>
      <w:lvlJc w:val="left"/>
      <w:pPr>
        <w:ind w:left="3060" w:hanging="360"/>
      </w:pPr>
    </w:lvl>
    <w:lvl w:ilvl="2" w:tplc="080A001B">
      <w:start w:val="1"/>
      <w:numFmt w:val="lowerRoman"/>
      <w:lvlText w:val="%3."/>
      <w:lvlJc w:val="right"/>
      <w:pPr>
        <w:ind w:left="3780" w:hanging="180"/>
      </w:pPr>
    </w:lvl>
    <w:lvl w:ilvl="3" w:tplc="080A000F">
      <w:start w:val="1"/>
      <w:numFmt w:val="decimal"/>
      <w:lvlText w:val="%4."/>
      <w:lvlJc w:val="left"/>
      <w:pPr>
        <w:ind w:left="4500" w:hanging="360"/>
      </w:pPr>
    </w:lvl>
    <w:lvl w:ilvl="4" w:tplc="080A0019">
      <w:start w:val="1"/>
      <w:numFmt w:val="lowerLetter"/>
      <w:lvlText w:val="%5."/>
      <w:lvlJc w:val="left"/>
      <w:pPr>
        <w:ind w:left="5220" w:hanging="360"/>
      </w:pPr>
    </w:lvl>
    <w:lvl w:ilvl="5" w:tplc="080A001B">
      <w:start w:val="1"/>
      <w:numFmt w:val="lowerRoman"/>
      <w:lvlText w:val="%6."/>
      <w:lvlJc w:val="right"/>
      <w:pPr>
        <w:ind w:left="5940" w:hanging="180"/>
      </w:pPr>
    </w:lvl>
    <w:lvl w:ilvl="6" w:tplc="080A000F">
      <w:start w:val="1"/>
      <w:numFmt w:val="decimal"/>
      <w:lvlText w:val="%7."/>
      <w:lvlJc w:val="left"/>
      <w:pPr>
        <w:ind w:left="6660" w:hanging="360"/>
      </w:pPr>
    </w:lvl>
    <w:lvl w:ilvl="7" w:tplc="080A0019">
      <w:start w:val="1"/>
      <w:numFmt w:val="lowerLetter"/>
      <w:lvlText w:val="%8."/>
      <w:lvlJc w:val="left"/>
      <w:pPr>
        <w:ind w:left="7380" w:hanging="360"/>
      </w:pPr>
    </w:lvl>
    <w:lvl w:ilvl="8" w:tplc="080A001B">
      <w:start w:val="1"/>
      <w:numFmt w:val="lowerRoman"/>
      <w:lvlText w:val="%9."/>
      <w:lvlJc w:val="right"/>
      <w:pPr>
        <w:ind w:left="8100" w:hanging="180"/>
      </w:pPr>
    </w:lvl>
  </w:abstractNum>
  <w:abstractNum w:abstractNumId="20" w15:restartNumberingAfterBreak="0">
    <w:nsid w:val="083D4F11"/>
    <w:multiLevelType w:val="hybridMultilevel"/>
    <w:tmpl w:val="491C350E"/>
    <w:lvl w:ilvl="0" w:tplc="A9A8427C">
      <w:start w:val="4"/>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08420B3F"/>
    <w:multiLevelType w:val="hybridMultilevel"/>
    <w:tmpl w:val="74427D32"/>
    <w:lvl w:ilvl="0" w:tplc="47DAC646">
      <w:start w:val="1"/>
      <w:numFmt w:val="decimal"/>
      <w:lvlText w:val="%1."/>
      <w:lvlJc w:val="left"/>
      <w:pPr>
        <w:ind w:left="1778" w:hanging="360"/>
      </w:pPr>
      <w:rPr>
        <w:b/>
      </w:r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22" w15:restartNumberingAfterBreak="0">
    <w:nsid w:val="09CC02C9"/>
    <w:multiLevelType w:val="hybridMultilevel"/>
    <w:tmpl w:val="1AC8BEE6"/>
    <w:lvl w:ilvl="0" w:tplc="7F5C5C22">
      <w:start w:val="2"/>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0A84214B"/>
    <w:multiLevelType w:val="hybridMultilevel"/>
    <w:tmpl w:val="7F823EDA"/>
    <w:lvl w:ilvl="0" w:tplc="286E5F86">
      <w:start w:val="35"/>
      <w:numFmt w:val="decimal"/>
      <w:lvlText w:val="%1."/>
      <w:lvlJc w:val="left"/>
      <w:pPr>
        <w:ind w:left="1352" w:hanging="360"/>
      </w:pPr>
      <w:rPr>
        <w:rFonts w:hint="default"/>
        <w:b/>
        <w:strike w:val="0"/>
        <w:dstrike w:val="0"/>
        <w:color w:val="auto"/>
        <w:u w:val="none"/>
        <w:effect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AA77D5"/>
    <w:multiLevelType w:val="hybridMultilevel"/>
    <w:tmpl w:val="120A8B88"/>
    <w:lvl w:ilvl="0" w:tplc="4678FA0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0E645179"/>
    <w:multiLevelType w:val="hybridMultilevel"/>
    <w:tmpl w:val="0324D788"/>
    <w:lvl w:ilvl="0" w:tplc="F64EA2B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0E8C44B0"/>
    <w:multiLevelType w:val="hybridMultilevel"/>
    <w:tmpl w:val="CF00B89E"/>
    <w:lvl w:ilvl="0" w:tplc="F4C85A74">
      <w:start w:val="1"/>
      <w:numFmt w:val="decimal"/>
      <w:lvlText w:val="%1."/>
      <w:lvlJc w:val="left"/>
      <w:pPr>
        <w:ind w:left="1352" w:hanging="360"/>
      </w:pPr>
      <w:rPr>
        <w:b/>
      </w:rPr>
    </w:lvl>
    <w:lvl w:ilvl="1" w:tplc="080A0019">
      <w:start w:val="1"/>
      <w:numFmt w:val="lowerLetter"/>
      <w:lvlText w:val="%2."/>
      <w:lvlJc w:val="left"/>
      <w:pPr>
        <w:ind w:left="2072" w:hanging="360"/>
      </w:pPr>
    </w:lvl>
    <w:lvl w:ilvl="2" w:tplc="080A001B">
      <w:start w:val="1"/>
      <w:numFmt w:val="lowerRoman"/>
      <w:lvlText w:val="%3."/>
      <w:lvlJc w:val="right"/>
      <w:pPr>
        <w:ind w:left="2792" w:hanging="180"/>
      </w:pPr>
    </w:lvl>
    <w:lvl w:ilvl="3" w:tplc="080A000F">
      <w:start w:val="1"/>
      <w:numFmt w:val="decimal"/>
      <w:lvlText w:val="%4."/>
      <w:lvlJc w:val="left"/>
      <w:pPr>
        <w:ind w:left="3512" w:hanging="360"/>
      </w:pPr>
    </w:lvl>
    <w:lvl w:ilvl="4" w:tplc="080A0019">
      <w:start w:val="1"/>
      <w:numFmt w:val="lowerLetter"/>
      <w:lvlText w:val="%5."/>
      <w:lvlJc w:val="left"/>
      <w:pPr>
        <w:ind w:left="4232" w:hanging="360"/>
      </w:pPr>
    </w:lvl>
    <w:lvl w:ilvl="5" w:tplc="080A001B">
      <w:start w:val="1"/>
      <w:numFmt w:val="lowerRoman"/>
      <w:lvlText w:val="%6."/>
      <w:lvlJc w:val="right"/>
      <w:pPr>
        <w:ind w:left="4952" w:hanging="180"/>
      </w:pPr>
    </w:lvl>
    <w:lvl w:ilvl="6" w:tplc="080A000F">
      <w:start w:val="1"/>
      <w:numFmt w:val="decimal"/>
      <w:lvlText w:val="%7."/>
      <w:lvlJc w:val="left"/>
      <w:pPr>
        <w:ind w:left="5672" w:hanging="360"/>
      </w:pPr>
    </w:lvl>
    <w:lvl w:ilvl="7" w:tplc="080A0019">
      <w:start w:val="1"/>
      <w:numFmt w:val="lowerLetter"/>
      <w:lvlText w:val="%8."/>
      <w:lvlJc w:val="left"/>
      <w:pPr>
        <w:ind w:left="6392" w:hanging="360"/>
      </w:pPr>
    </w:lvl>
    <w:lvl w:ilvl="8" w:tplc="080A001B">
      <w:start w:val="1"/>
      <w:numFmt w:val="lowerRoman"/>
      <w:lvlText w:val="%9."/>
      <w:lvlJc w:val="right"/>
      <w:pPr>
        <w:ind w:left="7112" w:hanging="180"/>
      </w:pPr>
    </w:lvl>
  </w:abstractNum>
  <w:abstractNum w:abstractNumId="27" w15:restartNumberingAfterBreak="0">
    <w:nsid w:val="0EF45883"/>
    <w:multiLevelType w:val="hybridMultilevel"/>
    <w:tmpl w:val="921E04C2"/>
    <w:lvl w:ilvl="0" w:tplc="7C88EF1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0F241182"/>
    <w:multiLevelType w:val="hybridMultilevel"/>
    <w:tmpl w:val="5A7CA15E"/>
    <w:lvl w:ilvl="0" w:tplc="3FCE3010">
      <w:start w:val="1"/>
      <w:numFmt w:val="upperRoman"/>
      <w:lvlText w:val="%1."/>
      <w:lvlJc w:val="right"/>
      <w:pPr>
        <w:ind w:left="927"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0FF13CAC"/>
    <w:multiLevelType w:val="hybridMultilevel"/>
    <w:tmpl w:val="AC003032"/>
    <w:lvl w:ilvl="0" w:tplc="69FE903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11EF4453"/>
    <w:multiLevelType w:val="hybridMultilevel"/>
    <w:tmpl w:val="326230FC"/>
    <w:lvl w:ilvl="0" w:tplc="B428EAD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12295377"/>
    <w:multiLevelType w:val="hybridMultilevel"/>
    <w:tmpl w:val="D9E26588"/>
    <w:lvl w:ilvl="0" w:tplc="948E9AE6">
      <w:start w:val="1"/>
      <w:numFmt w:val="decimal"/>
      <w:lvlText w:val="%1."/>
      <w:lvlJc w:val="left"/>
      <w:pPr>
        <w:ind w:left="1068" w:hanging="360"/>
      </w:pPr>
      <w:rPr>
        <w:b/>
        <w:color w:val="auto"/>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2" w15:restartNumberingAfterBreak="0">
    <w:nsid w:val="12853A20"/>
    <w:multiLevelType w:val="hybridMultilevel"/>
    <w:tmpl w:val="12825636"/>
    <w:styleLink w:val="CUADROSPAC3"/>
    <w:lvl w:ilvl="0" w:tplc="5A721C54">
      <w:start w:val="1"/>
      <w:numFmt w:val="lowerLetter"/>
      <w:lvlText w:val="%1)"/>
      <w:lvlJc w:val="left"/>
      <w:pPr>
        <w:ind w:left="927" w:hanging="360"/>
      </w:pPr>
      <w:rPr>
        <w:rFonts w:cs="Times New Roman" w:hint="default"/>
      </w:rPr>
    </w:lvl>
    <w:lvl w:ilvl="1" w:tplc="080A0019">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start w:val="1"/>
      <w:numFmt w:val="decimal"/>
      <w:lvlText w:val="%4."/>
      <w:lvlJc w:val="left"/>
      <w:pPr>
        <w:ind w:left="3087" w:hanging="360"/>
      </w:pPr>
      <w:rPr>
        <w:rFonts w:cs="Times New Roman"/>
      </w:rPr>
    </w:lvl>
    <w:lvl w:ilvl="4" w:tplc="080A0019">
      <w:start w:val="1"/>
      <w:numFmt w:val="lowerLetter"/>
      <w:lvlText w:val="%5."/>
      <w:lvlJc w:val="left"/>
      <w:pPr>
        <w:ind w:left="3807" w:hanging="360"/>
      </w:pPr>
      <w:rPr>
        <w:rFonts w:cs="Times New Roman"/>
      </w:rPr>
    </w:lvl>
    <w:lvl w:ilvl="5" w:tplc="080A001B">
      <w:start w:val="1"/>
      <w:numFmt w:val="lowerRoman"/>
      <w:lvlText w:val="%6."/>
      <w:lvlJc w:val="right"/>
      <w:pPr>
        <w:ind w:left="4527" w:hanging="180"/>
      </w:pPr>
      <w:rPr>
        <w:rFonts w:cs="Times New Roman"/>
      </w:rPr>
    </w:lvl>
    <w:lvl w:ilvl="6" w:tplc="080A000F">
      <w:start w:val="1"/>
      <w:numFmt w:val="decimal"/>
      <w:lvlText w:val="%7."/>
      <w:lvlJc w:val="left"/>
      <w:pPr>
        <w:ind w:left="5247" w:hanging="360"/>
      </w:pPr>
      <w:rPr>
        <w:rFonts w:cs="Times New Roman"/>
      </w:rPr>
    </w:lvl>
    <w:lvl w:ilvl="7" w:tplc="080A0019">
      <w:start w:val="1"/>
      <w:numFmt w:val="lowerLetter"/>
      <w:lvlText w:val="%8."/>
      <w:lvlJc w:val="left"/>
      <w:pPr>
        <w:ind w:left="5967" w:hanging="360"/>
      </w:pPr>
      <w:rPr>
        <w:rFonts w:cs="Times New Roman"/>
      </w:rPr>
    </w:lvl>
    <w:lvl w:ilvl="8" w:tplc="080A001B">
      <w:start w:val="1"/>
      <w:numFmt w:val="lowerRoman"/>
      <w:lvlText w:val="%9."/>
      <w:lvlJc w:val="right"/>
      <w:pPr>
        <w:ind w:left="6687" w:hanging="180"/>
      </w:pPr>
      <w:rPr>
        <w:rFonts w:cs="Times New Roman"/>
      </w:rPr>
    </w:lvl>
  </w:abstractNum>
  <w:abstractNum w:abstractNumId="33" w15:restartNumberingAfterBreak="0">
    <w:nsid w:val="12C537AA"/>
    <w:multiLevelType w:val="hybridMultilevel"/>
    <w:tmpl w:val="19482FB8"/>
    <w:styleLink w:val="GRFICASPAC211"/>
    <w:lvl w:ilvl="0" w:tplc="F6CCA7AC">
      <w:start w:val="1"/>
      <w:numFmt w:val="upperLetter"/>
      <w:lvlText w:val="%1."/>
      <w:lvlJc w:val="right"/>
      <w:pPr>
        <w:ind w:left="1335" w:hanging="360"/>
      </w:pPr>
      <w:rPr>
        <w:rFonts w:cs="Times New Roman" w:hint="default"/>
        <w:b/>
      </w:rPr>
    </w:lvl>
    <w:lvl w:ilvl="1" w:tplc="080A0019">
      <w:start w:val="1"/>
      <w:numFmt w:val="lowerLetter"/>
      <w:lvlText w:val="%2."/>
      <w:lvlJc w:val="left"/>
      <w:pPr>
        <w:ind w:left="2055" w:hanging="360"/>
      </w:pPr>
      <w:rPr>
        <w:rFonts w:cs="Times New Roman"/>
      </w:rPr>
    </w:lvl>
    <w:lvl w:ilvl="2" w:tplc="080A001B">
      <w:start w:val="1"/>
      <w:numFmt w:val="lowerRoman"/>
      <w:lvlText w:val="%3."/>
      <w:lvlJc w:val="right"/>
      <w:pPr>
        <w:ind w:left="2775" w:hanging="180"/>
      </w:pPr>
      <w:rPr>
        <w:rFonts w:cs="Times New Roman"/>
      </w:rPr>
    </w:lvl>
    <w:lvl w:ilvl="3" w:tplc="080A000F">
      <w:start w:val="1"/>
      <w:numFmt w:val="decimal"/>
      <w:lvlText w:val="%4."/>
      <w:lvlJc w:val="left"/>
      <w:pPr>
        <w:ind w:left="3495" w:hanging="360"/>
      </w:pPr>
      <w:rPr>
        <w:rFonts w:cs="Times New Roman"/>
      </w:rPr>
    </w:lvl>
    <w:lvl w:ilvl="4" w:tplc="080A0019">
      <w:start w:val="1"/>
      <w:numFmt w:val="lowerLetter"/>
      <w:lvlText w:val="%5."/>
      <w:lvlJc w:val="left"/>
      <w:pPr>
        <w:ind w:left="4215" w:hanging="360"/>
      </w:pPr>
      <w:rPr>
        <w:rFonts w:cs="Times New Roman"/>
      </w:rPr>
    </w:lvl>
    <w:lvl w:ilvl="5" w:tplc="080A001B">
      <w:start w:val="1"/>
      <w:numFmt w:val="lowerRoman"/>
      <w:lvlText w:val="%6."/>
      <w:lvlJc w:val="right"/>
      <w:pPr>
        <w:ind w:left="4935" w:hanging="180"/>
      </w:pPr>
      <w:rPr>
        <w:rFonts w:cs="Times New Roman"/>
      </w:rPr>
    </w:lvl>
    <w:lvl w:ilvl="6" w:tplc="080A000F">
      <w:start w:val="1"/>
      <w:numFmt w:val="decimal"/>
      <w:lvlText w:val="%7."/>
      <w:lvlJc w:val="left"/>
      <w:pPr>
        <w:ind w:left="5655" w:hanging="360"/>
      </w:pPr>
      <w:rPr>
        <w:rFonts w:cs="Times New Roman"/>
      </w:rPr>
    </w:lvl>
    <w:lvl w:ilvl="7" w:tplc="080A0019">
      <w:start w:val="1"/>
      <w:numFmt w:val="lowerLetter"/>
      <w:lvlText w:val="%8."/>
      <w:lvlJc w:val="left"/>
      <w:pPr>
        <w:ind w:left="6375" w:hanging="360"/>
      </w:pPr>
      <w:rPr>
        <w:rFonts w:cs="Times New Roman"/>
      </w:rPr>
    </w:lvl>
    <w:lvl w:ilvl="8" w:tplc="080A001B">
      <w:start w:val="1"/>
      <w:numFmt w:val="lowerRoman"/>
      <w:lvlText w:val="%9."/>
      <w:lvlJc w:val="right"/>
      <w:pPr>
        <w:ind w:left="7095" w:hanging="180"/>
      </w:pPr>
      <w:rPr>
        <w:rFonts w:cs="Times New Roman"/>
      </w:rPr>
    </w:lvl>
  </w:abstractNum>
  <w:abstractNum w:abstractNumId="34" w15:restartNumberingAfterBreak="0">
    <w:nsid w:val="12C96060"/>
    <w:multiLevelType w:val="hybridMultilevel"/>
    <w:tmpl w:val="BC383038"/>
    <w:lvl w:ilvl="0" w:tplc="405A156E">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137238CB"/>
    <w:multiLevelType w:val="hybridMultilevel"/>
    <w:tmpl w:val="1E9E0894"/>
    <w:lvl w:ilvl="0" w:tplc="59C08990">
      <w:start w:val="1"/>
      <w:numFmt w:val="decimal"/>
      <w:lvlText w:val="%1."/>
      <w:lvlJc w:val="left"/>
      <w:pPr>
        <w:ind w:left="720" w:hanging="360"/>
      </w:pPr>
      <w:rPr>
        <w:b/>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138C0486"/>
    <w:multiLevelType w:val="hybridMultilevel"/>
    <w:tmpl w:val="6DBEA3EC"/>
    <w:lvl w:ilvl="0" w:tplc="257A460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162D73BC"/>
    <w:multiLevelType w:val="hybridMultilevel"/>
    <w:tmpl w:val="ADB6CAF4"/>
    <w:lvl w:ilvl="0" w:tplc="688C2CF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164764B5"/>
    <w:multiLevelType w:val="hybridMultilevel"/>
    <w:tmpl w:val="7376D430"/>
    <w:styleLink w:val="FIGURASPAC3"/>
    <w:lvl w:ilvl="0" w:tplc="D9566C72">
      <w:start w:val="1"/>
      <w:numFmt w:val="decimal"/>
      <w:lvlText w:val="%1."/>
      <w:lvlJc w:val="left"/>
      <w:pPr>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167A0D73"/>
    <w:multiLevelType w:val="hybridMultilevel"/>
    <w:tmpl w:val="6C101148"/>
    <w:lvl w:ilvl="0" w:tplc="9216CAB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169D4722"/>
    <w:multiLevelType w:val="hybridMultilevel"/>
    <w:tmpl w:val="E682C330"/>
    <w:lvl w:ilvl="0" w:tplc="618A808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16DB09D5"/>
    <w:multiLevelType w:val="hybridMultilevel"/>
    <w:tmpl w:val="E3026C7E"/>
    <w:lvl w:ilvl="0" w:tplc="BBE83CDA">
      <w:start w:val="12"/>
      <w:numFmt w:val="decimal"/>
      <w:lvlText w:val="%1."/>
      <w:lvlJc w:val="left"/>
      <w:pPr>
        <w:ind w:left="234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18007ECF"/>
    <w:multiLevelType w:val="hybridMultilevel"/>
    <w:tmpl w:val="22AC6206"/>
    <w:styleLink w:val="IMGENPAC21"/>
    <w:lvl w:ilvl="0" w:tplc="2C96D04A">
      <w:start w:val="1"/>
      <w:numFmt w:val="lowerLetter"/>
      <w:lvlText w:val="%1)"/>
      <w:lvlJc w:val="left"/>
      <w:pPr>
        <w:ind w:left="502" w:hanging="360"/>
      </w:pPr>
      <w:rPr>
        <w:rFonts w:cs="Times New Roman"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43" w15:restartNumberingAfterBreak="0">
    <w:nsid w:val="18470BD8"/>
    <w:multiLevelType w:val="multilevel"/>
    <w:tmpl w:val="113207B6"/>
    <w:lvl w:ilvl="0">
      <w:start w:val="1"/>
      <w:numFmt w:val="decimal"/>
      <w:lvlText w:val="%1."/>
      <w:lvlJc w:val="left"/>
      <w:pPr>
        <w:ind w:left="786" w:hanging="360"/>
      </w:pPr>
      <w:rPr>
        <w:rFonts w:hint="default"/>
        <w:b/>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88C5681"/>
    <w:multiLevelType w:val="hybridMultilevel"/>
    <w:tmpl w:val="0C0A0017"/>
    <w:styleLink w:val="FIGURASPAC2"/>
    <w:lvl w:ilvl="0" w:tplc="0C0A0017">
      <w:start w:val="1"/>
      <w:numFmt w:val="lowerLetter"/>
      <w:lvlText w:val="%1)"/>
      <w:lvlJc w:val="right"/>
      <w:pPr>
        <w:ind w:left="720" w:hanging="360"/>
      </w:pPr>
      <w:rPr>
        <w:rFonts w:ascii="Arial" w:hAnsi="Arial" w:cs="Times New Roman"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5" w15:restartNumberingAfterBreak="0">
    <w:nsid w:val="197C66F6"/>
    <w:multiLevelType w:val="hybridMultilevel"/>
    <w:tmpl w:val="C212E692"/>
    <w:lvl w:ilvl="0" w:tplc="1C14B24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19AA4B17"/>
    <w:multiLevelType w:val="hybridMultilevel"/>
    <w:tmpl w:val="C6B81738"/>
    <w:styleLink w:val="FIGURASPAC211"/>
    <w:lvl w:ilvl="0" w:tplc="140EE370">
      <w:start w:val="1"/>
      <w:numFmt w:val="upperRoman"/>
      <w:lvlText w:val="%1."/>
      <w:lvlJc w:val="right"/>
      <w:pPr>
        <w:ind w:left="1571" w:hanging="360"/>
      </w:pPr>
      <w:rPr>
        <w:rFonts w:cs="Times New Roman" w:hint="default"/>
        <w:b/>
      </w:rPr>
    </w:lvl>
    <w:lvl w:ilvl="1" w:tplc="080A0019">
      <w:start w:val="1"/>
      <w:numFmt w:val="lowerLetter"/>
      <w:lvlText w:val="%2."/>
      <w:lvlJc w:val="left"/>
      <w:pPr>
        <w:ind w:left="2291" w:hanging="360"/>
      </w:pPr>
      <w:rPr>
        <w:rFonts w:cs="Times New Roman"/>
      </w:rPr>
    </w:lvl>
    <w:lvl w:ilvl="2" w:tplc="080A001B">
      <w:start w:val="1"/>
      <w:numFmt w:val="lowerRoman"/>
      <w:lvlText w:val="%3."/>
      <w:lvlJc w:val="right"/>
      <w:pPr>
        <w:ind w:left="3011" w:hanging="180"/>
      </w:pPr>
      <w:rPr>
        <w:rFonts w:cs="Times New Roman"/>
      </w:rPr>
    </w:lvl>
    <w:lvl w:ilvl="3" w:tplc="080A000F">
      <w:start w:val="1"/>
      <w:numFmt w:val="decimal"/>
      <w:lvlText w:val="%4."/>
      <w:lvlJc w:val="left"/>
      <w:pPr>
        <w:ind w:left="3731" w:hanging="360"/>
      </w:pPr>
      <w:rPr>
        <w:rFonts w:cs="Times New Roman"/>
      </w:rPr>
    </w:lvl>
    <w:lvl w:ilvl="4" w:tplc="080A0019">
      <w:start w:val="1"/>
      <w:numFmt w:val="lowerLetter"/>
      <w:lvlText w:val="%5."/>
      <w:lvlJc w:val="left"/>
      <w:pPr>
        <w:ind w:left="4451" w:hanging="360"/>
      </w:pPr>
      <w:rPr>
        <w:rFonts w:cs="Times New Roman"/>
      </w:rPr>
    </w:lvl>
    <w:lvl w:ilvl="5" w:tplc="080A001B">
      <w:start w:val="1"/>
      <w:numFmt w:val="lowerRoman"/>
      <w:lvlText w:val="%6."/>
      <w:lvlJc w:val="right"/>
      <w:pPr>
        <w:ind w:left="5171" w:hanging="180"/>
      </w:pPr>
      <w:rPr>
        <w:rFonts w:cs="Times New Roman"/>
      </w:rPr>
    </w:lvl>
    <w:lvl w:ilvl="6" w:tplc="080A000F">
      <w:start w:val="1"/>
      <w:numFmt w:val="decimal"/>
      <w:lvlText w:val="%7."/>
      <w:lvlJc w:val="left"/>
      <w:pPr>
        <w:ind w:left="5891" w:hanging="360"/>
      </w:pPr>
      <w:rPr>
        <w:rFonts w:cs="Times New Roman"/>
      </w:rPr>
    </w:lvl>
    <w:lvl w:ilvl="7" w:tplc="080A0019">
      <w:start w:val="1"/>
      <w:numFmt w:val="lowerLetter"/>
      <w:lvlText w:val="%8."/>
      <w:lvlJc w:val="left"/>
      <w:pPr>
        <w:ind w:left="6611" w:hanging="360"/>
      </w:pPr>
      <w:rPr>
        <w:rFonts w:cs="Times New Roman"/>
      </w:rPr>
    </w:lvl>
    <w:lvl w:ilvl="8" w:tplc="080A001B">
      <w:start w:val="1"/>
      <w:numFmt w:val="lowerRoman"/>
      <w:lvlText w:val="%9."/>
      <w:lvlJc w:val="right"/>
      <w:pPr>
        <w:ind w:left="7331" w:hanging="180"/>
      </w:pPr>
      <w:rPr>
        <w:rFonts w:cs="Times New Roman"/>
      </w:rPr>
    </w:lvl>
  </w:abstractNum>
  <w:abstractNum w:abstractNumId="47" w15:restartNumberingAfterBreak="0">
    <w:nsid w:val="19C55C26"/>
    <w:multiLevelType w:val="hybridMultilevel"/>
    <w:tmpl w:val="1D048AAC"/>
    <w:lvl w:ilvl="0" w:tplc="34B424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1A5A2BA1"/>
    <w:multiLevelType w:val="hybridMultilevel"/>
    <w:tmpl w:val="4DF29EE6"/>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1ADB021F"/>
    <w:multiLevelType w:val="hybridMultilevel"/>
    <w:tmpl w:val="436283C0"/>
    <w:lvl w:ilvl="0" w:tplc="6F16375E">
      <w:start w:val="1"/>
      <w:numFmt w:val="decimal"/>
      <w:pStyle w:val="TABLA"/>
      <w:lvlText w:val="Tabla No. %1."/>
      <w:lvlJc w:val="left"/>
      <w:pPr>
        <w:tabs>
          <w:tab w:val="num" w:pos="464"/>
        </w:tabs>
        <w:ind w:left="2411" w:hanging="2231"/>
      </w:pPr>
      <w:rPr>
        <w:rFonts w:ascii="Arial" w:hAnsi="Arial" w:cs="Times New Roman" w:hint="default"/>
        <w:b/>
        <w:i w:val="0"/>
        <w:color w:val="auto"/>
        <w:sz w:val="16"/>
        <w:szCs w:val="16"/>
        <w:u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0" w15:restartNumberingAfterBreak="0">
    <w:nsid w:val="1AFB35FC"/>
    <w:multiLevelType w:val="hybridMultilevel"/>
    <w:tmpl w:val="BBD68A42"/>
    <w:lvl w:ilvl="0" w:tplc="9008076E">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1B210772"/>
    <w:multiLevelType w:val="hybridMultilevel"/>
    <w:tmpl w:val="6E2CED82"/>
    <w:lvl w:ilvl="0" w:tplc="17B4A8C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1B762445"/>
    <w:multiLevelType w:val="hybridMultilevel"/>
    <w:tmpl w:val="BE90551E"/>
    <w:lvl w:ilvl="0" w:tplc="02A6F80A">
      <w:start w:val="4"/>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1B7F0EC2"/>
    <w:multiLevelType w:val="hybridMultilevel"/>
    <w:tmpl w:val="60786166"/>
    <w:lvl w:ilvl="0" w:tplc="335A8CB0">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1C010589"/>
    <w:multiLevelType w:val="hybridMultilevel"/>
    <w:tmpl w:val="130E788E"/>
    <w:styleLink w:val="FIGURASPAC31"/>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55" w15:restartNumberingAfterBreak="0">
    <w:nsid w:val="1C052A8B"/>
    <w:multiLevelType w:val="hybridMultilevel"/>
    <w:tmpl w:val="0ADCFBFA"/>
    <w:lvl w:ilvl="0" w:tplc="2B50F47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C1B5DA8"/>
    <w:multiLevelType w:val="hybridMultilevel"/>
    <w:tmpl w:val="82D6DB6A"/>
    <w:lvl w:ilvl="0" w:tplc="61E28B14">
      <w:start w:val="1"/>
      <w:numFmt w:val="lowerLetter"/>
      <w:lvlText w:val="%1)"/>
      <w:lvlJc w:val="left"/>
      <w:pPr>
        <w:ind w:left="720" w:hanging="360"/>
      </w:pPr>
      <w:rPr>
        <w:b/>
        <w:i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1C7559E2"/>
    <w:multiLevelType w:val="hybridMultilevel"/>
    <w:tmpl w:val="F8741940"/>
    <w:lvl w:ilvl="0" w:tplc="100E5756">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15:restartNumberingAfterBreak="0">
    <w:nsid w:val="1D02089C"/>
    <w:multiLevelType w:val="hybridMultilevel"/>
    <w:tmpl w:val="420C3B5A"/>
    <w:lvl w:ilvl="0" w:tplc="347E4CCE">
      <w:start w:val="1"/>
      <w:numFmt w:val="decimal"/>
      <w:lvlText w:val="%1."/>
      <w:lvlJc w:val="left"/>
      <w:pPr>
        <w:ind w:left="720" w:hanging="360"/>
      </w:pPr>
      <w:rPr>
        <w:rFonts w:ascii="Arial Narrow" w:hAnsi="Arial Narrow" w:cs="Arial" w:hint="default"/>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15:restartNumberingAfterBreak="0">
    <w:nsid w:val="1D213FA0"/>
    <w:multiLevelType w:val="hybridMultilevel"/>
    <w:tmpl w:val="47C83FFE"/>
    <w:lvl w:ilvl="0" w:tplc="86DE7A3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1E0D0E36"/>
    <w:multiLevelType w:val="hybridMultilevel"/>
    <w:tmpl w:val="18C0DFD8"/>
    <w:lvl w:ilvl="0" w:tplc="04090001">
      <w:start w:val="1"/>
      <w:numFmt w:val="bullet"/>
      <w:lvlText w:val=""/>
      <w:lvlJc w:val="left"/>
      <w:pPr>
        <w:ind w:left="932" w:hanging="360"/>
      </w:pPr>
      <w:rPr>
        <w:rFonts w:ascii="Symbol" w:hAnsi="Symbol" w:hint="default"/>
      </w:rPr>
    </w:lvl>
    <w:lvl w:ilvl="1" w:tplc="04090003">
      <w:start w:val="1"/>
      <w:numFmt w:val="bullet"/>
      <w:lvlText w:val="o"/>
      <w:lvlJc w:val="left"/>
      <w:pPr>
        <w:ind w:left="1652" w:hanging="360"/>
      </w:pPr>
      <w:rPr>
        <w:rFonts w:ascii="Courier New" w:hAnsi="Courier New" w:cs="Courier New" w:hint="default"/>
      </w:rPr>
    </w:lvl>
    <w:lvl w:ilvl="2" w:tplc="04090005">
      <w:start w:val="1"/>
      <w:numFmt w:val="bullet"/>
      <w:lvlText w:val=""/>
      <w:lvlJc w:val="left"/>
      <w:pPr>
        <w:ind w:left="2372" w:hanging="360"/>
      </w:pPr>
      <w:rPr>
        <w:rFonts w:ascii="Wingdings" w:hAnsi="Wingdings" w:hint="default"/>
      </w:rPr>
    </w:lvl>
    <w:lvl w:ilvl="3" w:tplc="04090001">
      <w:start w:val="1"/>
      <w:numFmt w:val="bullet"/>
      <w:lvlText w:val=""/>
      <w:lvlJc w:val="left"/>
      <w:pPr>
        <w:ind w:left="3092" w:hanging="360"/>
      </w:pPr>
      <w:rPr>
        <w:rFonts w:ascii="Symbol" w:hAnsi="Symbol" w:hint="default"/>
      </w:rPr>
    </w:lvl>
    <w:lvl w:ilvl="4" w:tplc="04090003">
      <w:start w:val="1"/>
      <w:numFmt w:val="bullet"/>
      <w:lvlText w:val="o"/>
      <w:lvlJc w:val="left"/>
      <w:pPr>
        <w:ind w:left="3812" w:hanging="360"/>
      </w:pPr>
      <w:rPr>
        <w:rFonts w:ascii="Courier New" w:hAnsi="Courier New" w:cs="Courier New" w:hint="default"/>
      </w:rPr>
    </w:lvl>
    <w:lvl w:ilvl="5" w:tplc="04090005">
      <w:start w:val="1"/>
      <w:numFmt w:val="bullet"/>
      <w:lvlText w:val=""/>
      <w:lvlJc w:val="left"/>
      <w:pPr>
        <w:ind w:left="4532" w:hanging="360"/>
      </w:pPr>
      <w:rPr>
        <w:rFonts w:ascii="Wingdings" w:hAnsi="Wingdings" w:hint="default"/>
      </w:rPr>
    </w:lvl>
    <w:lvl w:ilvl="6" w:tplc="04090001">
      <w:start w:val="1"/>
      <w:numFmt w:val="bullet"/>
      <w:lvlText w:val=""/>
      <w:lvlJc w:val="left"/>
      <w:pPr>
        <w:ind w:left="5252" w:hanging="360"/>
      </w:pPr>
      <w:rPr>
        <w:rFonts w:ascii="Symbol" w:hAnsi="Symbol" w:hint="default"/>
      </w:rPr>
    </w:lvl>
    <w:lvl w:ilvl="7" w:tplc="04090003">
      <w:start w:val="1"/>
      <w:numFmt w:val="bullet"/>
      <w:lvlText w:val="o"/>
      <w:lvlJc w:val="left"/>
      <w:pPr>
        <w:ind w:left="5972" w:hanging="360"/>
      </w:pPr>
      <w:rPr>
        <w:rFonts w:ascii="Courier New" w:hAnsi="Courier New" w:cs="Courier New" w:hint="default"/>
      </w:rPr>
    </w:lvl>
    <w:lvl w:ilvl="8" w:tplc="04090005">
      <w:start w:val="1"/>
      <w:numFmt w:val="bullet"/>
      <w:lvlText w:val=""/>
      <w:lvlJc w:val="left"/>
      <w:pPr>
        <w:ind w:left="6692" w:hanging="360"/>
      </w:pPr>
      <w:rPr>
        <w:rFonts w:ascii="Wingdings" w:hAnsi="Wingdings" w:hint="default"/>
      </w:rPr>
    </w:lvl>
  </w:abstractNum>
  <w:abstractNum w:abstractNumId="61" w15:restartNumberingAfterBreak="0">
    <w:nsid w:val="1E6C3D5E"/>
    <w:multiLevelType w:val="hybridMultilevel"/>
    <w:tmpl w:val="C2DC25C6"/>
    <w:styleLink w:val="GRFICA12"/>
    <w:lvl w:ilvl="0" w:tplc="6F4AC4EC">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62" w15:restartNumberingAfterBreak="0">
    <w:nsid w:val="1E8C1A19"/>
    <w:multiLevelType w:val="hybridMultilevel"/>
    <w:tmpl w:val="7B90C8CE"/>
    <w:lvl w:ilvl="0" w:tplc="0292FFB4">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20981960"/>
    <w:multiLevelType w:val="hybridMultilevel"/>
    <w:tmpl w:val="698A4AF8"/>
    <w:lvl w:ilvl="0" w:tplc="9EC80840">
      <w:start w:val="1"/>
      <w:numFmt w:val="lowerLetter"/>
      <w:lvlText w:val="%1)"/>
      <w:lvlJc w:val="left"/>
      <w:pPr>
        <w:ind w:left="720" w:hanging="360"/>
      </w:pPr>
      <w:rPr>
        <w:b/>
        <w:strike w:val="0"/>
        <w:dstrike w:val="0"/>
        <w:color w:val="00000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15:restartNumberingAfterBreak="0">
    <w:nsid w:val="21A4479F"/>
    <w:multiLevelType w:val="hybridMultilevel"/>
    <w:tmpl w:val="628CF040"/>
    <w:lvl w:ilvl="0" w:tplc="85A45D8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22B00009"/>
    <w:multiLevelType w:val="hybridMultilevel"/>
    <w:tmpl w:val="517C54E6"/>
    <w:lvl w:ilvl="0" w:tplc="5C48AEB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15:restartNumberingAfterBreak="0">
    <w:nsid w:val="23831E92"/>
    <w:multiLevelType w:val="hybridMultilevel"/>
    <w:tmpl w:val="5D4A393A"/>
    <w:lvl w:ilvl="0" w:tplc="B6161826">
      <w:start w:val="1"/>
      <w:numFmt w:val="upperRoman"/>
      <w:lvlText w:val="%1."/>
      <w:lvlJc w:val="right"/>
      <w:pPr>
        <w:ind w:left="686" w:hanging="360"/>
      </w:pPr>
      <w:rPr>
        <w:b/>
      </w:rPr>
    </w:lvl>
    <w:lvl w:ilvl="1" w:tplc="080A0019">
      <w:start w:val="1"/>
      <w:numFmt w:val="lowerLetter"/>
      <w:lvlText w:val="%2."/>
      <w:lvlJc w:val="left"/>
      <w:pPr>
        <w:ind w:left="1406" w:hanging="360"/>
      </w:pPr>
    </w:lvl>
    <w:lvl w:ilvl="2" w:tplc="080A001B">
      <w:start w:val="1"/>
      <w:numFmt w:val="lowerRoman"/>
      <w:lvlText w:val="%3."/>
      <w:lvlJc w:val="right"/>
      <w:pPr>
        <w:ind w:left="2126" w:hanging="180"/>
      </w:pPr>
    </w:lvl>
    <w:lvl w:ilvl="3" w:tplc="080A000F">
      <w:start w:val="1"/>
      <w:numFmt w:val="decimal"/>
      <w:lvlText w:val="%4."/>
      <w:lvlJc w:val="left"/>
      <w:pPr>
        <w:ind w:left="2846" w:hanging="360"/>
      </w:pPr>
    </w:lvl>
    <w:lvl w:ilvl="4" w:tplc="080A0019">
      <w:start w:val="1"/>
      <w:numFmt w:val="lowerLetter"/>
      <w:lvlText w:val="%5."/>
      <w:lvlJc w:val="left"/>
      <w:pPr>
        <w:ind w:left="3566" w:hanging="360"/>
      </w:pPr>
    </w:lvl>
    <w:lvl w:ilvl="5" w:tplc="080A001B">
      <w:start w:val="1"/>
      <w:numFmt w:val="lowerRoman"/>
      <w:lvlText w:val="%6."/>
      <w:lvlJc w:val="right"/>
      <w:pPr>
        <w:ind w:left="4286" w:hanging="180"/>
      </w:pPr>
    </w:lvl>
    <w:lvl w:ilvl="6" w:tplc="080A000F">
      <w:start w:val="1"/>
      <w:numFmt w:val="decimal"/>
      <w:lvlText w:val="%7."/>
      <w:lvlJc w:val="left"/>
      <w:pPr>
        <w:ind w:left="5006" w:hanging="360"/>
      </w:pPr>
    </w:lvl>
    <w:lvl w:ilvl="7" w:tplc="080A0019">
      <w:start w:val="1"/>
      <w:numFmt w:val="lowerLetter"/>
      <w:lvlText w:val="%8."/>
      <w:lvlJc w:val="left"/>
      <w:pPr>
        <w:ind w:left="5726" w:hanging="360"/>
      </w:pPr>
    </w:lvl>
    <w:lvl w:ilvl="8" w:tplc="080A001B">
      <w:start w:val="1"/>
      <w:numFmt w:val="lowerRoman"/>
      <w:lvlText w:val="%9."/>
      <w:lvlJc w:val="right"/>
      <w:pPr>
        <w:ind w:left="6446" w:hanging="180"/>
      </w:pPr>
    </w:lvl>
  </w:abstractNum>
  <w:abstractNum w:abstractNumId="67" w15:restartNumberingAfterBreak="0">
    <w:nsid w:val="23E70CC6"/>
    <w:multiLevelType w:val="hybridMultilevel"/>
    <w:tmpl w:val="4058B9B6"/>
    <w:lvl w:ilvl="0" w:tplc="F18E7EC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15:restartNumberingAfterBreak="0">
    <w:nsid w:val="24283999"/>
    <w:multiLevelType w:val="hybridMultilevel"/>
    <w:tmpl w:val="7B5A953E"/>
    <w:styleLink w:val="FIGURASPAC22"/>
    <w:lvl w:ilvl="0" w:tplc="080A0017">
      <w:start w:val="1"/>
      <w:numFmt w:val="lowerLetter"/>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69" w15:restartNumberingAfterBreak="0">
    <w:nsid w:val="24C01156"/>
    <w:multiLevelType w:val="hybridMultilevel"/>
    <w:tmpl w:val="3FA4D406"/>
    <w:styleLink w:val="CUADROSPAC2"/>
    <w:lvl w:ilvl="0" w:tplc="688C2532">
      <w:start w:val="1"/>
      <w:numFmt w:val="decimal"/>
      <w:lvlText w:val="%1."/>
      <w:lvlJc w:val="left"/>
      <w:pPr>
        <w:tabs>
          <w:tab w:val="num" w:pos="0"/>
        </w:tabs>
        <w:ind w:left="720" w:hanging="360"/>
      </w:pPr>
      <w:rPr>
        <w:rFonts w:ascii="Arial" w:hAnsi="Arial" w:cs="Times New Roman" w:hint="default"/>
        <w:b/>
        <w:i w:val="0"/>
        <w:sz w:val="18"/>
        <w:szCs w:val="18"/>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70" w15:restartNumberingAfterBreak="0">
    <w:nsid w:val="24C14C5F"/>
    <w:multiLevelType w:val="hybridMultilevel"/>
    <w:tmpl w:val="06F08DBE"/>
    <w:lvl w:ilvl="0" w:tplc="86DAC8E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15:restartNumberingAfterBreak="0">
    <w:nsid w:val="252243E6"/>
    <w:multiLevelType w:val="hybridMultilevel"/>
    <w:tmpl w:val="B70AAB0C"/>
    <w:lvl w:ilvl="0" w:tplc="90D4B86C">
      <w:start w:val="1"/>
      <w:numFmt w:val="upperRoman"/>
      <w:lvlText w:val="%1."/>
      <w:lvlJc w:val="left"/>
      <w:pPr>
        <w:ind w:left="1080" w:hanging="72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15:restartNumberingAfterBreak="0">
    <w:nsid w:val="264C7D74"/>
    <w:multiLevelType w:val="hybridMultilevel"/>
    <w:tmpl w:val="59DA5334"/>
    <w:styleLink w:val="GRFICA22"/>
    <w:lvl w:ilvl="0" w:tplc="7010878A">
      <w:start w:val="1"/>
      <w:numFmt w:val="lowerLetter"/>
      <w:lvlText w:val="%1)"/>
      <w:lvlJc w:val="right"/>
      <w:pPr>
        <w:ind w:left="1428" w:hanging="360"/>
      </w:pPr>
      <w:rPr>
        <w:rFonts w:cs="Times New Roman" w:hint="default"/>
        <w:b/>
      </w:rPr>
    </w:lvl>
    <w:lvl w:ilvl="1" w:tplc="0C0A0019">
      <w:start w:val="1"/>
      <w:numFmt w:val="lowerLetter"/>
      <w:lvlText w:val="%2."/>
      <w:lvlJc w:val="left"/>
      <w:pPr>
        <w:ind w:left="2148" w:hanging="360"/>
      </w:pPr>
      <w:rPr>
        <w:rFonts w:cs="Times New Roman"/>
      </w:rPr>
    </w:lvl>
    <w:lvl w:ilvl="2" w:tplc="0C0A001B">
      <w:start w:val="1"/>
      <w:numFmt w:val="lowerRoman"/>
      <w:lvlText w:val="%3."/>
      <w:lvlJc w:val="right"/>
      <w:pPr>
        <w:ind w:left="2868" w:hanging="180"/>
      </w:pPr>
      <w:rPr>
        <w:rFonts w:cs="Times New Roman"/>
      </w:rPr>
    </w:lvl>
    <w:lvl w:ilvl="3" w:tplc="0C0A000F">
      <w:start w:val="1"/>
      <w:numFmt w:val="decimal"/>
      <w:lvlText w:val="%4."/>
      <w:lvlJc w:val="left"/>
      <w:pPr>
        <w:ind w:left="3588" w:hanging="360"/>
      </w:pPr>
      <w:rPr>
        <w:rFonts w:cs="Times New Roman"/>
      </w:rPr>
    </w:lvl>
    <w:lvl w:ilvl="4" w:tplc="0C0A0019">
      <w:start w:val="1"/>
      <w:numFmt w:val="lowerLetter"/>
      <w:lvlText w:val="%5."/>
      <w:lvlJc w:val="left"/>
      <w:pPr>
        <w:ind w:left="4308" w:hanging="360"/>
      </w:pPr>
      <w:rPr>
        <w:rFonts w:cs="Times New Roman"/>
      </w:rPr>
    </w:lvl>
    <w:lvl w:ilvl="5" w:tplc="0C0A001B">
      <w:start w:val="1"/>
      <w:numFmt w:val="lowerRoman"/>
      <w:lvlText w:val="%6."/>
      <w:lvlJc w:val="right"/>
      <w:pPr>
        <w:ind w:left="5028" w:hanging="180"/>
      </w:pPr>
      <w:rPr>
        <w:rFonts w:cs="Times New Roman"/>
      </w:rPr>
    </w:lvl>
    <w:lvl w:ilvl="6" w:tplc="0C0A000F">
      <w:start w:val="1"/>
      <w:numFmt w:val="decimal"/>
      <w:lvlText w:val="%7."/>
      <w:lvlJc w:val="left"/>
      <w:pPr>
        <w:ind w:left="5748" w:hanging="360"/>
      </w:pPr>
      <w:rPr>
        <w:rFonts w:cs="Times New Roman"/>
      </w:rPr>
    </w:lvl>
    <w:lvl w:ilvl="7" w:tplc="0C0A0019">
      <w:start w:val="1"/>
      <w:numFmt w:val="lowerLetter"/>
      <w:lvlText w:val="%8."/>
      <w:lvlJc w:val="left"/>
      <w:pPr>
        <w:ind w:left="6468" w:hanging="360"/>
      </w:pPr>
      <w:rPr>
        <w:rFonts w:cs="Times New Roman"/>
      </w:rPr>
    </w:lvl>
    <w:lvl w:ilvl="8" w:tplc="0C0A001B">
      <w:start w:val="1"/>
      <w:numFmt w:val="lowerRoman"/>
      <w:lvlText w:val="%9."/>
      <w:lvlJc w:val="right"/>
      <w:pPr>
        <w:ind w:left="7188" w:hanging="180"/>
      </w:pPr>
      <w:rPr>
        <w:rFonts w:cs="Times New Roman"/>
      </w:rPr>
    </w:lvl>
  </w:abstractNum>
  <w:abstractNum w:abstractNumId="73" w15:restartNumberingAfterBreak="0">
    <w:nsid w:val="26B10AC8"/>
    <w:multiLevelType w:val="hybridMultilevel"/>
    <w:tmpl w:val="A22E3D0E"/>
    <w:styleLink w:val="GRFICA3"/>
    <w:lvl w:ilvl="0" w:tplc="80909BF0">
      <w:start w:val="1"/>
      <w:numFmt w:val="upperRoman"/>
      <w:pStyle w:val="LISTAMEALC5"/>
      <w:lvlText w:val="%1."/>
      <w:lvlJc w:val="right"/>
      <w:pPr>
        <w:tabs>
          <w:tab w:val="num" w:pos="1260"/>
        </w:tabs>
        <w:ind w:left="1260" w:hanging="180"/>
      </w:pPr>
      <w:rPr>
        <w:rFonts w:cs="Times New Roman"/>
      </w:rPr>
    </w:lvl>
    <w:lvl w:ilvl="1" w:tplc="080A0019">
      <w:start w:val="1"/>
      <w:numFmt w:val="lowerLetter"/>
      <w:lvlText w:val="%2."/>
      <w:lvlJc w:val="left"/>
      <w:pPr>
        <w:tabs>
          <w:tab w:val="num" w:pos="1980"/>
        </w:tabs>
        <w:ind w:left="1980" w:hanging="360"/>
      </w:pPr>
      <w:rPr>
        <w:rFonts w:cs="Times New Roman"/>
      </w:rPr>
    </w:lvl>
    <w:lvl w:ilvl="2" w:tplc="080A001B">
      <w:start w:val="1"/>
      <w:numFmt w:val="lowerRoman"/>
      <w:lvlText w:val="%3."/>
      <w:lvlJc w:val="right"/>
      <w:pPr>
        <w:tabs>
          <w:tab w:val="num" w:pos="2700"/>
        </w:tabs>
        <w:ind w:left="2700" w:hanging="180"/>
      </w:pPr>
      <w:rPr>
        <w:rFonts w:cs="Times New Roman"/>
      </w:rPr>
    </w:lvl>
    <w:lvl w:ilvl="3" w:tplc="080A000F">
      <w:start w:val="1"/>
      <w:numFmt w:val="decimal"/>
      <w:lvlText w:val="%4."/>
      <w:lvlJc w:val="left"/>
      <w:pPr>
        <w:tabs>
          <w:tab w:val="num" w:pos="3420"/>
        </w:tabs>
        <w:ind w:left="3420" w:hanging="360"/>
      </w:pPr>
      <w:rPr>
        <w:rFonts w:cs="Times New Roman"/>
      </w:rPr>
    </w:lvl>
    <w:lvl w:ilvl="4" w:tplc="080A0019">
      <w:start w:val="1"/>
      <w:numFmt w:val="lowerLetter"/>
      <w:lvlText w:val="%5."/>
      <w:lvlJc w:val="left"/>
      <w:pPr>
        <w:tabs>
          <w:tab w:val="num" w:pos="4140"/>
        </w:tabs>
        <w:ind w:left="4140" w:hanging="360"/>
      </w:pPr>
      <w:rPr>
        <w:rFonts w:cs="Times New Roman"/>
      </w:rPr>
    </w:lvl>
    <w:lvl w:ilvl="5" w:tplc="080A001B">
      <w:start w:val="1"/>
      <w:numFmt w:val="lowerRoman"/>
      <w:lvlText w:val="%6."/>
      <w:lvlJc w:val="right"/>
      <w:pPr>
        <w:tabs>
          <w:tab w:val="num" w:pos="4860"/>
        </w:tabs>
        <w:ind w:left="4860" w:hanging="180"/>
      </w:pPr>
      <w:rPr>
        <w:rFonts w:cs="Times New Roman"/>
      </w:rPr>
    </w:lvl>
    <w:lvl w:ilvl="6" w:tplc="080A000F">
      <w:start w:val="1"/>
      <w:numFmt w:val="decimal"/>
      <w:lvlText w:val="%7."/>
      <w:lvlJc w:val="left"/>
      <w:pPr>
        <w:tabs>
          <w:tab w:val="num" w:pos="5580"/>
        </w:tabs>
        <w:ind w:left="5580" w:hanging="360"/>
      </w:pPr>
      <w:rPr>
        <w:rFonts w:cs="Times New Roman"/>
      </w:rPr>
    </w:lvl>
    <w:lvl w:ilvl="7" w:tplc="080A0019">
      <w:start w:val="1"/>
      <w:numFmt w:val="lowerLetter"/>
      <w:lvlText w:val="%8."/>
      <w:lvlJc w:val="left"/>
      <w:pPr>
        <w:tabs>
          <w:tab w:val="num" w:pos="6300"/>
        </w:tabs>
        <w:ind w:left="6300" w:hanging="360"/>
      </w:pPr>
      <w:rPr>
        <w:rFonts w:cs="Times New Roman"/>
      </w:rPr>
    </w:lvl>
    <w:lvl w:ilvl="8" w:tplc="080A001B">
      <w:start w:val="1"/>
      <w:numFmt w:val="lowerRoman"/>
      <w:lvlText w:val="%9."/>
      <w:lvlJc w:val="right"/>
      <w:pPr>
        <w:tabs>
          <w:tab w:val="num" w:pos="7020"/>
        </w:tabs>
        <w:ind w:left="7020" w:hanging="180"/>
      </w:pPr>
      <w:rPr>
        <w:rFonts w:cs="Times New Roman"/>
      </w:rPr>
    </w:lvl>
  </w:abstractNum>
  <w:abstractNum w:abstractNumId="74" w15:restartNumberingAfterBreak="0">
    <w:nsid w:val="28E93FAD"/>
    <w:multiLevelType w:val="hybridMultilevel"/>
    <w:tmpl w:val="642431B2"/>
    <w:lvl w:ilvl="0" w:tplc="BFFA6FBC">
      <w:start w:val="1"/>
      <w:numFmt w:val="lowerLetter"/>
      <w:lvlText w:val="%1)"/>
      <w:lvlJc w:val="left"/>
      <w:pPr>
        <w:ind w:left="1776" w:hanging="360"/>
      </w:pPr>
      <w:rPr>
        <w:b/>
      </w:r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75" w15:restartNumberingAfterBreak="0">
    <w:nsid w:val="291D6870"/>
    <w:multiLevelType w:val="hybridMultilevel"/>
    <w:tmpl w:val="BBFEA35C"/>
    <w:lvl w:ilvl="0" w:tplc="837A544C">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15:restartNumberingAfterBreak="0">
    <w:nsid w:val="29E87003"/>
    <w:multiLevelType w:val="hybridMultilevel"/>
    <w:tmpl w:val="1C24EA2A"/>
    <w:lvl w:ilvl="0" w:tplc="EACA05F8">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15:restartNumberingAfterBreak="0">
    <w:nsid w:val="29FE344B"/>
    <w:multiLevelType w:val="hybridMultilevel"/>
    <w:tmpl w:val="F64C7888"/>
    <w:lvl w:ilvl="0" w:tplc="080A0017">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15:restartNumberingAfterBreak="0">
    <w:nsid w:val="2A1A4F80"/>
    <w:multiLevelType w:val="hybridMultilevel"/>
    <w:tmpl w:val="725CABE6"/>
    <w:styleLink w:val="GRFICASPAC31"/>
    <w:lvl w:ilvl="0" w:tplc="080A0017">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hint="default"/>
      </w:rPr>
    </w:lvl>
    <w:lvl w:ilvl="8" w:tplc="080A001B">
      <w:start w:val="1"/>
      <w:numFmt w:val="bullet"/>
      <w:lvlText w:val=""/>
      <w:lvlJc w:val="left"/>
      <w:pPr>
        <w:ind w:left="6480" w:hanging="360"/>
      </w:pPr>
      <w:rPr>
        <w:rFonts w:ascii="Wingdings" w:hAnsi="Wingdings" w:hint="default"/>
      </w:rPr>
    </w:lvl>
  </w:abstractNum>
  <w:abstractNum w:abstractNumId="79" w15:restartNumberingAfterBreak="0">
    <w:nsid w:val="2AA7037B"/>
    <w:multiLevelType w:val="hybridMultilevel"/>
    <w:tmpl w:val="23BC5A38"/>
    <w:lvl w:ilvl="0" w:tplc="0B2861B8">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15:restartNumberingAfterBreak="0">
    <w:nsid w:val="2AE717A8"/>
    <w:multiLevelType w:val="hybridMultilevel"/>
    <w:tmpl w:val="6456CA88"/>
    <w:lvl w:ilvl="0" w:tplc="B3821D10">
      <w:start w:val="6"/>
      <w:numFmt w:val="lowerLetter"/>
      <w:lvlText w:val="%1)"/>
      <w:lvlJc w:val="left"/>
      <w:pPr>
        <w:ind w:left="1701"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15:restartNumberingAfterBreak="0">
    <w:nsid w:val="2D597B3B"/>
    <w:multiLevelType w:val="hybridMultilevel"/>
    <w:tmpl w:val="3814BC68"/>
    <w:lvl w:ilvl="0" w:tplc="51C6695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15:restartNumberingAfterBreak="0">
    <w:nsid w:val="2D5C50E5"/>
    <w:multiLevelType w:val="hybridMultilevel"/>
    <w:tmpl w:val="F586B544"/>
    <w:styleLink w:val="CUADROSPAC31"/>
    <w:lvl w:ilvl="0" w:tplc="0BD2BD0E">
      <w:start w:val="1"/>
      <w:numFmt w:val="lowerLetter"/>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3" w15:restartNumberingAfterBreak="0">
    <w:nsid w:val="2D9B4911"/>
    <w:multiLevelType w:val="hybridMultilevel"/>
    <w:tmpl w:val="1B5621F6"/>
    <w:lvl w:ilvl="0" w:tplc="32C87F26">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15:restartNumberingAfterBreak="0">
    <w:nsid w:val="2E92471B"/>
    <w:multiLevelType w:val="hybridMultilevel"/>
    <w:tmpl w:val="FE4E97AE"/>
    <w:styleLink w:val="GRFICASPAC21"/>
    <w:lvl w:ilvl="0" w:tplc="080A0001">
      <w:start w:val="1"/>
      <w:numFmt w:val="lowerLetter"/>
      <w:lvlText w:val="%1)"/>
      <w:lvlJc w:val="left"/>
      <w:pPr>
        <w:ind w:left="360" w:hanging="360"/>
      </w:pPr>
      <w:rPr>
        <w:rFonts w:cs="Times New Roman" w:hint="default"/>
      </w:rPr>
    </w:lvl>
    <w:lvl w:ilvl="1" w:tplc="080A0003">
      <w:start w:val="1"/>
      <w:numFmt w:val="lowerLetter"/>
      <w:lvlText w:val="%2."/>
      <w:lvlJc w:val="left"/>
      <w:pPr>
        <w:ind w:left="1080" w:hanging="360"/>
      </w:pPr>
      <w:rPr>
        <w:rFonts w:cs="Times New Roman"/>
      </w:rPr>
    </w:lvl>
    <w:lvl w:ilvl="2" w:tplc="080A0005">
      <w:start w:val="1"/>
      <w:numFmt w:val="lowerRoman"/>
      <w:lvlText w:val="%3."/>
      <w:lvlJc w:val="right"/>
      <w:pPr>
        <w:ind w:left="1800" w:hanging="180"/>
      </w:pPr>
      <w:rPr>
        <w:rFonts w:cs="Times New Roman"/>
      </w:rPr>
    </w:lvl>
    <w:lvl w:ilvl="3" w:tplc="080A0001">
      <w:start w:val="1"/>
      <w:numFmt w:val="decimal"/>
      <w:lvlText w:val="%4."/>
      <w:lvlJc w:val="left"/>
      <w:pPr>
        <w:ind w:left="2520" w:hanging="360"/>
      </w:pPr>
      <w:rPr>
        <w:rFonts w:cs="Times New Roman"/>
      </w:rPr>
    </w:lvl>
    <w:lvl w:ilvl="4" w:tplc="080A0003">
      <w:start w:val="1"/>
      <w:numFmt w:val="lowerLetter"/>
      <w:lvlText w:val="%5."/>
      <w:lvlJc w:val="left"/>
      <w:pPr>
        <w:ind w:left="3240" w:hanging="360"/>
      </w:pPr>
      <w:rPr>
        <w:rFonts w:cs="Times New Roman"/>
      </w:rPr>
    </w:lvl>
    <w:lvl w:ilvl="5" w:tplc="080A0005">
      <w:start w:val="1"/>
      <w:numFmt w:val="lowerRoman"/>
      <w:lvlText w:val="%6."/>
      <w:lvlJc w:val="right"/>
      <w:pPr>
        <w:ind w:left="3960" w:hanging="180"/>
      </w:pPr>
      <w:rPr>
        <w:rFonts w:cs="Times New Roman"/>
      </w:rPr>
    </w:lvl>
    <w:lvl w:ilvl="6" w:tplc="080A0001">
      <w:start w:val="1"/>
      <w:numFmt w:val="decimal"/>
      <w:lvlText w:val="%7."/>
      <w:lvlJc w:val="left"/>
      <w:pPr>
        <w:ind w:left="4680" w:hanging="360"/>
      </w:pPr>
      <w:rPr>
        <w:rFonts w:cs="Times New Roman"/>
      </w:rPr>
    </w:lvl>
    <w:lvl w:ilvl="7" w:tplc="080A0003">
      <w:start w:val="1"/>
      <w:numFmt w:val="lowerLetter"/>
      <w:lvlText w:val="%8."/>
      <w:lvlJc w:val="left"/>
      <w:pPr>
        <w:ind w:left="5400" w:hanging="360"/>
      </w:pPr>
      <w:rPr>
        <w:rFonts w:cs="Times New Roman"/>
      </w:rPr>
    </w:lvl>
    <w:lvl w:ilvl="8" w:tplc="080A0005">
      <w:start w:val="1"/>
      <w:numFmt w:val="lowerRoman"/>
      <w:lvlText w:val="%9."/>
      <w:lvlJc w:val="right"/>
      <w:pPr>
        <w:ind w:left="6120" w:hanging="180"/>
      </w:pPr>
      <w:rPr>
        <w:rFonts w:cs="Times New Roman"/>
      </w:rPr>
    </w:lvl>
  </w:abstractNum>
  <w:abstractNum w:abstractNumId="85" w15:restartNumberingAfterBreak="0">
    <w:nsid w:val="2EC33708"/>
    <w:multiLevelType w:val="hybridMultilevel"/>
    <w:tmpl w:val="D730CB9C"/>
    <w:styleLink w:val="FIGURASPAC21"/>
    <w:lvl w:ilvl="0" w:tplc="7010878A">
      <w:start w:val="1"/>
      <w:numFmt w:val="upperRoman"/>
      <w:lvlText w:val="%1."/>
      <w:lvlJc w:val="left"/>
      <w:pPr>
        <w:tabs>
          <w:tab w:val="num" w:pos="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15:restartNumberingAfterBreak="0">
    <w:nsid w:val="2EEC4B61"/>
    <w:multiLevelType w:val="hybridMultilevel"/>
    <w:tmpl w:val="3FA4E0EC"/>
    <w:lvl w:ilvl="0" w:tplc="6862FB3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15:restartNumberingAfterBreak="0">
    <w:nsid w:val="2F311AF4"/>
    <w:multiLevelType w:val="hybridMultilevel"/>
    <w:tmpl w:val="B83EDA78"/>
    <w:lvl w:ilvl="0" w:tplc="B442E832">
      <w:start w:val="1"/>
      <w:numFmt w:val="lowerLetter"/>
      <w:lvlText w:val="%1)"/>
      <w:lvlJc w:val="left"/>
      <w:pPr>
        <w:ind w:left="1185" w:hanging="465"/>
      </w:pPr>
      <w:rPr>
        <w:b/>
        <w:color w:val="00000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88" w15:restartNumberingAfterBreak="0">
    <w:nsid w:val="2FB4427C"/>
    <w:multiLevelType w:val="hybridMultilevel"/>
    <w:tmpl w:val="21C27528"/>
    <w:lvl w:ilvl="0" w:tplc="18EC80F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15:restartNumberingAfterBreak="0">
    <w:nsid w:val="2FF917B6"/>
    <w:multiLevelType w:val="hybridMultilevel"/>
    <w:tmpl w:val="F2AC5BF8"/>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15:restartNumberingAfterBreak="0">
    <w:nsid w:val="31E25841"/>
    <w:multiLevelType w:val="hybridMultilevel"/>
    <w:tmpl w:val="B322D24C"/>
    <w:lvl w:ilvl="0" w:tplc="D1A8BE1C">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15:restartNumberingAfterBreak="0">
    <w:nsid w:val="3339615F"/>
    <w:multiLevelType w:val="hybridMultilevel"/>
    <w:tmpl w:val="B944F85C"/>
    <w:lvl w:ilvl="0" w:tplc="8C4225A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15:restartNumberingAfterBreak="0">
    <w:nsid w:val="350D6BCC"/>
    <w:multiLevelType w:val="hybridMultilevel"/>
    <w:tmpl w:val="F10285AC"/>
    <w:styleLink w:val="GRFICASPAC1"/>
    <w:lvl w:ilvl="0" w:tplc="7F1A7C64">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93" w15:restartNumberingAfterBreak="0">
    <w:nsid w:val="351243BF"/>
    <w:multiLevelType w:val="hybridMultilevel"/>
    <w:tmpl w:val="1EDA00EC"/>
    <w:lvl w:ilvl="0" w:tplc="9F5C121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15:restartNumberingAfterBreak="0">
    <w:nsid w:val="353F7E2C"/>
    <w:multiLevelType w:val="hybridMultilevel"/>
    <w:tmpl w:val="D13C94D8"/>
    <w:lvl w:ilvl="0" w:tplc="9F3ADA5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5" w15:restartNumberingAfterBreak="0">
    <w:nsid w:val="35715C65"/>
    <w:multiLevelType w:val="hybridMultilevel"/>
    <w:tmpl w:val="3992E5FA"/>
    <w:lvl w:ilvl="0" w:tplc="D8840144">
      <w:start w:val="3"/>
      <w:numFmt w:val="upperRoman"/>
      <w:lvlText w:val="%1."/>
      <w:lvlJc w:val="right"/>
      <w:pPr>
        <w:ind w:left="720" w:hanging="360"/>
      </w:pPr>
      <w:rPr>
        <w:b/>
      </w:rPr>
    </w:lvl>
    <w:lvl w:ilvl="1" w:tplc="5ECE68BC">
      <w:start w:val="1"/>
      <w:numFmt w:val="decimal"/>
      <w:lvlText w:val="%2."/>
      <w:lvlJc w:val="left"/>
      <w:pPr>
        <w:ind w:left="1440" w:hanging="360"/>
      </w:pPr>
      <w:rPr>
        <w:b/>
        <w:color w:val="00B05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6" w15:restartNumberingAfterBreak="0">
    <w:nsid w:val="374A5DBD"/>
    <w:multiLevelType w:val="hybridMultilevel"/>
    <w:tmpl w:val="3ABEF46C"/>
    <w:styleLink w:val="CUADROSPAC211"/>
    <w:lvl w:ilvl="0" w:tplc="EC38AF80">
      <w:start w:val="1"/>
      <w:numFmt w:val="lowerLetter"/>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97" w15:restartNumberingAfterBreak="0">
    <w:nsid w:val="37FB6676"/>
    <w:multiLevelType w:val="hybridMultilevel"/>
    <w:tmpl w:val="D2360AC6"/>
    <w:lvl w:ilvl="0" w:tplc="8C62FA5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8" w15:restartNumberingAfterBreak="0">
    <w:nsid w:val="38085073"/>
    <w:multiLevelType w:val="hybridMultilevel"/>
    <w:tmpl w:val="495257A8"/>
    <w:styleLink w:val="GRFICASPAC3"/>
    <w:lvl w:ilvl="0" w:tplc="91586CAC">
      <w:start w:val="1"/>
      <w:numFmt w:val="decimal"/>
      <w:pStyle w:val="LISTAAMEALCO2"/>
      <w:lvlText w:val="%1)"/>
      <w:lvlJc w:val="left"/>
      <w:pPr>
        <w:tabs>
          <w:tab w:val="num" w:pos="720"/>
        </w:tabs>
        <w:ind w:left="720" w:hanging="360"/>
      </w:pPr>
      <w:rPr>
        <w:rFonts w:cs="Times New Roman"/>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99" w15:restartNumberingAfterBreak="0">
    <w:nsid w:val="381A0EE5"/>
    <w:multiLevelType w:val="hybridMultilevel"/>
    <w:tmpl w:val="4614EE3A"/>
    <w:lvl w:ilvl="0" w:tplc="BDD8939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0" w15:restartNumberingAfterBreak="0">
    <w:nsid w:val="3885131F"/>
    <w:multiLevelType w:val="hybridMultilevel"/>
    <w:tmpl w:val="A5F6567C"/>
    <w:lvl w:ilvl="0" w:tplc="EF844680">
      <w:start w:val="5"/>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1" w15:restartNumberingAfterBreak="0">
    <w:nsid w:val="39261D42"/>
    <w:multiLevelType w:val="hybridMultilevel"/>
    <w:tmpl w:val="3F46E4E8"/>
    <w:styleLink w:val="FIGURASPAC1"/>
    <w:lvl w:ilvl="0" w:tplc="080A0017">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02" w15:restartNumberingAfterBreak="0">
    <w:nsid w:val="3C20694C"/>
    <w:multiLevelType w:val="hybridMultilevel"/>
    <w:tmpl w:val="B3704DF4"/>
    <w:lvl w:ilvl="0" w:tplc="DC36BBF2">
      <w:start w:val="3"/>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3" w15:restartNumberingAfterBreak="0">
    <w:nsid w:val="3C3A37C4"/>
    <w:multiLevelType w:val="hybridMultilevel"/>
    <w:tmpl w:val="58B80262"/>
    <w:lvl w:ilvl="0" w:tplc="AB0A24FA">
      <w:start w:val="1"/>
      <w:numFmt w:val="lowerLetter"/>
      <w:lvlText w:val="%1)"/>
      <w:lvlJc w:val="left"/>
      <w:pPr>
        <w:ind w:left="1428" w:hanging="360"/>
      </w:pPr>
      <w:rPr>
        <w:b/>
        <w:color w:val="auto"/>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4" w15:restartNumberingAfterBreak="0">
    <w:nsid w:val="3D053B66"/>
    <w:multiLevelType w:val="hybridMultilevel"/>
    <w:tmpl w:val="46A0FBF4"/>
    <w:lvl w:ilvl="0" w:tplc="4DD2D69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15:restartNumberingAfterBreak="0">
    <w:nsid w:val="3DAF2970"/>
    <w:multiLevelType w:val="hybridMultilevel"/>
    <w:tmpl w:val="61DE1670"/>
    <w:lvl w:ilvl="0" w:tplc="35D6B072">
      <w:start w:val="1"/>
      <w:numFmt w:val="decimal"/>
      <w:lvlText w:val="%1."/>
      <w:lvlJc w:val="left"/>
      <w:pPr>
        <w:ind w:left="720" w:hanging="360"/>
      </w:pPr>
      <w:rPr>
        <w:b/>
        <w:strike w:val="0"/>
        <w:dstrike w:val="0"/>
        <w:color w:val="00000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6" w15:restartNumberingAfterBreak="0">
    <w:nsid w:val="3DD313CD"/>
    <w:multiLevelType w:val="hybridMultilevel"/>
    <w:tmpl w:val="9BAEDA9A"/>
    <w:lvl w:ilvl="0" w:tplc="175A40D6">
      <w:start w:val="1"/>
      <w:numFmt w:val="decimal"/>
      <w:lvlText w:val="%1."/>
      <w:lvlJc w:val="left"/>
      <w:pPr>
        <w:ind w:left="1353"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3448D26">
      <w:start w:val="1"/>
      <w:numFmt w:val="decimal"/>
      <w:lvlText w:val="%4."/>
      <w:lvlJc w:val="left"/>
      <w:pPr>
        <w:ind w:left="2880" w:hanging="360"/>
      </w:pPr>
      <w:rPr>
        <w:rFonts w:ascii="Arial Narrow" w:hAnsi="Arial Narrow" w:hint="default"/>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15:restartNumberingAfterBreak="0">
    <w:nsid w:val="3F2948C9"/>
    <w:multiLevelType w:val="hybridMultilevel"/>
    <w:tmpl w:val="269CB110"/>
    <w:lvl w:ilvl="0" w:tplc="45B49B1A">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15:restartNumberingAfterBreak="0">
    <w:nsid w:val="413A20E1"/>
    <w:multiLevelType w:val="hybridMultilevel"/>
    <w:tmpl w:val="9E467848"/>
    <w:lvl w:ilvl="0" w:tplc="F3C696F4">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15:restartNumberingAfterBreak="0">
    <w:nsid w:val="4327631B"/>
    <w:multiLevelType w:val="hybridMultilevel"/>
    <w:tmpl w:val="2D544A94"/>
    <w:lvl w:ilvl="0" w:tplc="34B0B3FE">
      <w:start w:val="40"/>
      <w:numFmt w:val="decimal"/>
      <w:lvlText w:val="%1."/>
      <w:lvlJc w:val="left"/>
      <w:pPr>
        <w:ind w:left="135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4024C49"/>
    <w:multiLevelType w:val="hybridMultilevel"/>
    <w:tmpl w:val="C6C61DA6"/>
    <w:styleLink w:val="CUADROSPAC22"/>
    <w:lvl w:ilvl="0" w:tplc="080A0017">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11" w15:restartNumberingAfterBreak="0">
    <w:nsid w:val="455A541C"/>
    <w:multiLevelType w:val="hybridMultilevel"/>
    <w:tmpl w:val="9794966A"/>
    <w:lvl w:ilvl="0" w:tplc="6B2038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2" w15:restartNumberingAfterBreak="0">
    <w:nsid w:val="45982DA7"/>
    <w:multiLevelType w:val="hybridMultilevel"/>
    <w:tmpl w:val="B7D26F9C"/>
    <w:lvl w:ilvl="0" w:tplc="1AB28F8E">
      <w:start w:val="1"/>
      <w:numFmt w:val="decimal"/>
      <w:lvlText w:val="%1."/>
      <w:lvlJc w:val="left"/>
      <w:pPr>
        <w:ind w:left="720" w:hanging="360"/>
      </w:pPr>
      <w:rPr>
        <w:rFonts w:ascii="Arial Narrow" w:hAnsi="Arial Narrow" w:hint="default"/>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3" w15:restartNumberingAfterBreak="0">
    <w:nsid w:val="465C0746"/>
    <w:multiLevelType w:val="hybridMultilevel"/>
    <w:tmpl w:val="A240EEBA"/>
    <w:styleLink w:val="GRFICASPAC2"/>
    <w:lvl w:ilvl="0" w:tplc="41387CC2">
      <w:start w:val="1"/>
      <w:numFmt w:val="decimal"/>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14" w15:restartNumberingAfterBreak="0">
    <w:nsid w:val="48FF2B7E"/>
    <w:multiLevelType w:val="hybridMultilevel"/>
    <w:tmpl w:val="BB320FA8"/>
    <w:lvl w:ilvl="0" w:tplc="1F929D66">
      <w:start w:val="1"/>
      <w:numFmt w:val="decimal"/>
      <w:lvlText w:val="%1."/>
      <w:lvlJc w:val="left"/>
      <w:pPr>
        <w:ind w:left="1068" w:hanging="36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15" w15:restartNumberingAfterBreak="0">
    <w:nsid w:val="493B1CF2"/>
    <w:multiLevelType w:val="hybridMultilevel"/>
    <w:tmpl w:val="B672D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49F755C0"/>
    <w:multiLevelType w:val="hybridMultilevel"/>
    <w:tmpl w:val="EFC643DC"/>
    <w:lvl w:ilvl="0" w:tplc="A61E6A6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15:restartNumberingAfterBreak="0">
    <w:nsid w:val="4B0547F7"/>
    <w:multiLevelType w:val="hybridMultilevel"/>
    <w:tmpl w:val="38429D7C"/>
    <w:styleLink w:val="GRFICA211"/>
    <w:lvl w:ilvl="0" w:tplc="AA96B732">
      <w:start w:val="1"/>
      <w:numFmt w:val="decimal"/>
      <w:lvlText w:val="%1."/>
      <w:lvlJc w:val="righ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18" w15:restartNumberingAfterBreak="0">
    <w:nsid w:val="4B065C85"/>
    <w:multiLevelType w:val="hybridMultilevel"/>
    <w:tmpl w:val="C1300A66"/>
    <w:lvl w:ilvl="0" w:tplc="2F32EB2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9" w15:restartNumberingAfterBreak="0">
    <w:nsid w:val="4CA10E95"/>
    <w:multiLevelType w:val="multilevel"/>
    <w:tmpl w:val="D5FA76C0"/>
    <w:styleLink w:val="GRFICA"/>
    <w:lvl w:ilvl="0">
      <w:start w:val="3"/>
      <w:numFmt w:val="upperRoman"/>
      <w:lvlText w:val="%1.-"/>
      <w:lvlJc w:val="right"/>
      <w:pPr>
        <w:tabs>
          <w:tab w:val="num" w:pos="540"/>
        </w:tabs>
        <w:ind w:left="540" w:hanging="18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0" w15:restartNumberingAfterBreak="0">
    <w:nsid w:val="4CD00CDD"/>
    <w:multiLevelType w:val="hybridMultilevel"/>
    <w:tmpl w:val="7A92CECA"/>
    <w:lvl w:ilvl="0" w:tplc="F56CB17C">
      <w:start w:val="20"/>
      <w:numFmt w:val="lowerLetter"/>
      <w:lvlText w:val="%1)"/>
      <w:lvlJc w:val="left"/>
      <w:pPr>
        <w:ind w:left="1701"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1" w15:restartNumberingAfterBreak="0">
    <w:nsid w:val="4DB43C97"/>
    <w:multiLevelType w:val="hybridMultilevel"/>
    <w:tmpl w:val="9F32EEC6"/>
    <w:lvl w:ilvl="0" w:tplc="AB74123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2" w15:restartNumberingAfterBreak="0">
    <w:nsid w:val="4DD4769D"/>
    <w:multiLevelType w:val="hybridMultilevel"/>
    <w:tmpl w:val="0D0018B6"/>
    <w:lvl w:ilvl="0" w:tplc="64BA8FB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3" w15:restartNumberingAfterBreak="0">
    <w:nsid w:val="4DDD49C7"/>
    <w:multiLevelType w:val="hybridMultilevel"/>
    <w:tmpl w:val="0C3E1326"/>
    <w:lvl w:ilvl="0" w:tplc="D88066B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4E071AFB"/>
    <w:multiLevelType w:val="hybridMultilevel"/>
    <w:tmpl w:val="291429D4"/>
    <w:lvl w:ilvl="0" w:tplc="21B4377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15:restartNumberingAfterBreak="0">
    <w:nsid w:val="4E7D56AD"/>
    <w:multiLevelType w:val="hybridMultilevel"/>
    <w:tmpl w:val="8BE4359E"/>
    <w:lvl w:ilvl="0" w:tplc="462213E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6" w15:restartNumberingAfterBreak="0">
    <w:nsid w:val="4F33103C"/>
    <w:multiLevelType w:val="hybridMultilevel"/>
    <w:tmpl w:val="19F418DA"/>
    <w:lvl w:ilvl="0" w:tplc="F232F8E6">
      <w:start w:val="15"/>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15:restartNumberingAfterBreak="0">
    <w:nsid w:val="4FE715F1"/>
    <w:multiLevelType w:val="hybridMultilevel"/>
    <w:tmpl w:val="1E2AA11C"/>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28" w15:restartNumberingAfterBreak="0">
    <w:nsid w:val="511A14A0"/>
    <w:multiLevelType w:val="hybridMultilevel"/>
    <w:tmpl w:val="7020E752"/>
    <w:lvl w:ilvl="0" w:tplc="B652FAF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9" w15:restartNumberingAfterBreak="0">
    <w:nsid w:val="512E221A"/>
    <w:multiLevelType w:val="hybridMultilevel"/>
    <w:tmpl w:val="59FC7BAE"/>
    <w:lvl w:ilvl="0" w:tplc="52026FF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0" w15:restartNumberingAfterBreak="0">
    <w:nsid w:val="51D77B94"/>
    <w:multiLevelType w:val="hybridMultilevel"/>
    <w:tmpl w:val="C9266596"/>
    <w:lvl w:ilvl="0" w:tplc="9F3ADA54">
      <w:start w:val="1"/>
      <w:numFmt w:val="lowerLetter"/>
      <w:lvlText w:val="%1)"/>
      <w:lvlJc w:val="left"/>
      <w:pPr>
        <w:ind w:left="1701" w:hanging="360"/>
      </w:pPr>
      <w:rPr>
        <w:b/>
      </w:rPr>
    </w:lvl>
    <w:lvl w:ilvl="1" w:tplc="080A0019">
      <w:start w:val="1"/>
      <w:numFmt w:val="lowerLetter"/>
      <w:lvlText w:val="%2."/>
      <w:lvlJc w:val="left"/>
      <w:pPr>
        <w:ind w:left="2421" w:hanging="360"/>
      </w:pPr>
    </w:lvl>
    <w:lvl w:ilvl="2" w:tplc="080A001B">
      <w:start w:val="1"/>
      <w:numFmt w:val="lowerRoman"/>
      <w:lvlText w:val="%3."/>
      <w:lvlJc w:val="right"/>
      <w:pPr>
        <w:ind w:left="3141" w:hanging="180"/>
      </w:pPr>
    </w:lvl>
    <w:lvl w:ilvl="3" w:tplc="080A000F">
      <w:start w:val="1"/>
      <w:numFmt w:val="decimal"/>
      <w:lvlText w:val="%4."/>
      <w:lvlJc w:val="left"/>
      <w:pPr>
        <w:ind w:left="3861" w:hanging="360"/>
      </w:pPr>
    </w:lvl>
    <w:lvl w:ilvl="4" w:tplc="080A0019">
      <w:start w:val="1"/>
      <w:numFmt w:val="lowerLetter"/>
      <w:lvlText w:val="%5."/>
      <w:lvlJc w:val="left"/>
      <w:pPr>
        <w:ind w:left="4581" w:hanging="360"/>
      </w:pPr>
    </w:lvl>
    <w:lvl w:ilvl="5" w:tplc="080A001B">
      <w:start w:val="1"/>
      <w:numFmt w:val="lowerRoman"/>
      <w:lvlText w:val="%6."/>
      <w:lvlJc w:val="right"/>
      <w:pPr>
        <w:ind w:left="5301" w:hanging="180"/>
      </w:pPr>
    </w:lvl>
    <w:lvl w:ilvl="6" w:tplc="080A000F">
      <w:start w:val="1"/>
      <w:numFmt w:val="decimal"/>
      <w:lvlText w:val="%7."/>
      <w:lvlJc w:val="left"/>
      <w:pPr>
        <w:ind w:left="6021" w:hanging="360"/>
      </w:pPr>
    </w:lvl>
    <w:lvl w:ilvl="7" w:tplc="080A0019">
      <w:start w:val="1"/>
      <w:numFmt w:val="lowerLetter"/>
      <w:lvlText w:val="%8."/>
      <w:lvlJc w:val="left"/>
      <w:pPr>
        <w:ind w:left="6741" w:hanging="360"/>
      </w:pPr>
    </w:lvl>
    <w:lvl w:ilvl="8" w:tplc="080A001B">
      <w:start w:val="1"/>
      <w:numFmt w:val="lowerRoman"/>
      <w:lvlText w:val="%9."/>
      <w:lvlJc w:val="right"/>
      <w:pPr>
        <w:ind w:left="7461" w:hanging="180"/>
      </w:pPr>
    </w:lvl>
  </w:abstractNum>
  <w:abstractNum w:abstractNumId="131" w15:restartNumberingAfterBreak="0">
    <w:nsid w:val="542028E1"/>
    <w:multiLevelType w:val="hybridMultilevel"/>
    <w:tmpl w:val="F8D80A90"/>
    <w:lvl w:ilvl="0" w:tplc="686C93B2">
      <w:start w:val="13"/>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2" w15:restartNumberingAfterBreak="0">
    <w:nsid w:val="55C70DB2"/>
    <w:multiLevelType w:val="hybridMultilevel"/>
    <w:tmpl w:val="0B0AB8B8"/>
    <w:lvl w:ilvl="0" w:tplc="D5081C52">
      <w:start w:val="6"/>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3" w15:restartNumberingAfterBreak="0">
    <w:nsid w:val="55F26FA7"/>
    <w:multiLevelType w:val="hybridMultilevel"/>
    <w:tmpl w:val="DBD8A248"/>
    <w:lvl w:ilvl="0" w:tplc="0B7039A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15:restartNumberingAfterBreak="0">
    <w:nsid w:val="563F7972"/>
    <w:multiLevelType w:val="hybridMultilevel"/>
    <w:tmpl w:val="A328CDAA"/>
    <w:lvl w:ilvl="0" w:tplc="7F86C40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5" w15:restartNumberingAfterBreak="0">
    <w:nsid w:val="566D510F"/>
    <w:multiLevelType w:val="hybridMultilevel"/>
    <w:tmpl w:val="EA8CC39E"/>
    <w:styleLink w:val="CUADROSPAC1"/>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36" w15:restartNumberingAfterBreak="0">
    <w:nsid w:val="56E01FA7"/>
    <w:multiLevelType w:val="hybridMultilevel"/>
    <w:tmpl w:val="012C51CE"/>
    <w:lvl w:ilvl="0" w:tplc="AADA05D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7" w15:restartNumberingAfterBreak="0">
    <w:nsid w:val="576B786F"/>
    <w:multiLevelType w:val="hybridMultilevel"/>
    <w:tmpl w:val="202EFC0E"/>
    <w:lvl w:ilvl="0" w:tplc="3EBC3BC0">
      <w:start w:val="1"/>
      <w:numFmt w:val="bullet"/>
      <w:lvlText w:val=""/>
      <w:lvlJc w:val="left"/>
      <w:pPr>
        <w:ind w:left="720" w:hanging="360"/>
      </w:pPr>
      <w:rPr>
        <w:rFonts w:ascii="Symbol" w:hAnsi="Symbol" w:hint="default"/>
        <w:b w:val="0"/>
        <w:sz w:val="17"/>
        <w:szCs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57872694"/>
    <w:multiLevelType w:val="hybridMultilevel"/>
    <w:tmpl w:val="32740664"/>
    <w:lvl w:ilvl="0" w:tplc="A112BFE4">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15:restartNumberingAfterBreak="0">
    <w:nsid w:val="57F51F10"/>
    <w:multiLevelType w:val="hybridMultilevel"/>
    <w:tmpl w:val="C6D8E288"/>
    <w:styleLink w:val="IMGENPAC"/>
    <w:lvl w:ilvl="0" w:tplc="F81A81D8">
      <w:start w:val="3"/>
      <w:numFmt w:val="upperRoman"/>
      <w:lvlText w:val="%1.-"/>
      <w:lvlJc w:val="right"/>
      <w:pPr>
        <w:tabs>
          <w:tab w:val="num" w:pos="180"/>
        </w:tabs>
        <w:ind w:left="180" w:hanging="180"/>
      </w:pPr>
      <w:rPr>
        <w:rFonts w:cs="Times New Roman" w:hint="default"/>
        <w:b/>
        <w:i w:val="0"/>
      </w:rPr>
    </w:lvl>
    <w:lvl w:ilvl="1" w:tplc="080A0019">
      <w:start w:val="1"/>
      <w:numFmt w:val="lowerLetter"/>
      <w:lvlText w:val="%2."/>
      <w:lvlJc w:val="left"/>
      <w:pPr>
        <w:tabs>
          <w:tab w:val="num" w:pos="1080"/>
        </w:tabs>
        <w:ind w:left="1080" w:hanging="360"/>
      </w:pPr>
      <w:rPr>
        <w:rFonts w:cs="Times New Roman"/>
      </w:rPr>
    </w:lvl>
    <w:lvl w:ilvl="2" w:tplc="080A001B">
      <w:start w:val="1"/>
      <w:numFmt w:val="lowerRoman"/>
      <w:lvlText w:val="%3."/>
      <w:lvlJc w:val="right"/>
      <w:pPr>
        <w:tabs>
          <w:tab w:val="num" w:pos="1800"/>
        </w:tabs>
        <w:ind w:left="1800" w:hanging="180"/>
      </w:pPr>
      <w:rPr>
        <w:rFonts w:cs="Times New Roman"/>
      </w:rPr>
    </w:lvl>
    <w:lvl w:ilvl="3" w:tplc="080A000F">
      <w:start w:val="1"/>
      <w:numFmt w:val="decimal"/>
      <w:lvlText w:val="%4."/>
      <w:lvlJc w:val="left"/>
      <w:pPr>
        <w:tabs>
          <w:tab w:val="num" w:pos="2520"/>
        </w:tabs>
        <w:ind w:left="2520" w:hanging="360"/>
      </w:pPr>
      <w:rPr>
        <w:rFonts w:cs="Times New Roman"/>
      </w:rPr>
    </w:lvl>
    <w:lvl w:ilvl="4" w:tplc="080A0019">
      <w:start w:val="1"/>
      <w:numFmt w:val="lowerLetter"/>
      <w:lvlText w:val="%5."/>
      <w:lvlJc w:val="left"/>
      <w:pPr>
        <w:tabs>
          <w:tab w:val="num" w:pos="3240"/>
        </w:tabs>
        <w:ind w:left="3240" w:hanging="360"/>
      </w:pPr>
      <w:rPr>
        <w:rFonts w:cs="Times New Roman"/>
      </w:rPr>
    </w:lvl>
    <w:lvl w:ilvl="5" w:tplc="080A001B">
      <w:start w:val="1"/>
      <w:numFmt w:val="lowerRoman"/>
      <w:lvlText w:val="%6."/>
      <w:lvlJc w:val="right"/>
      <w:pPr>
        <w:tabs>
          <w:tab w:val="num" w:pos="3960"/>
        </w:tabs>
        <w:ind w:left="3960" w:hanging="180"/>
      </w:pPr>
      <w:rPr>
        <w:rFonts w:cs="Times New Roman"/>
      </w:rPr>
    </w:lvl>
    <w:lvl w:ilvl="6" w:tplc="080A000F">
      <w:start w:val="1"/>
      <w:numFmt w:val="decimal"/>
      <w:lvlText w:val="%7."/>
      <w:lvlJc w:val="left"/>
      <w:pPr>
        <w:tabs>
          <w:tab w:val="num" w:pos="4680"/>
        </w:tabs>
        <w:ind w:left="4680" w:hanging="360"/>
      </w:pPr>
      <w:rPr>
        <w:rFonts w:cs="Times New Roman"/>
      </w:rPr>
    </w:lvl>
    <w:lvl w:ilvl="7" w:tplc="080A0019">
      <w:start w:val="1"/>
      <w:numFmt w:val="lowerLetter"/>
      <w:lvlText w:val="%8."/>
      <w:lvlJc w:val="left"/>
      <w:pPr>
        <w:tabs>
          <w:tab w:val="num" w:pos="5400"/>
        </w:tabs>
        <w:ind w:left="5400" w:hanging="360"/>
      </w:pPr>
      <w:rPr>
        <w:rFonts w:cs="Times New Roman"/>
      </w:rPr>
    </w:lvl>
    <w:lvl w:ilvl="8" w:tplc="080A001B">
      <w:start w:val="1"/>
      <w:numFmt w:val="lowerRoman"/>
      <w:lvlText w:val="%9."/>
      <w:lvlJc w:val="right"/>
      <w:pPr>
        <w:tabs>
          <w:tab w:val="num" w:pos="6120"/>
        </w:tabs>
        <w:ind w:left="6120" w:hanging="180"/>
      </w:pPr>
      <w:rPr>
        <w:rFonts w:cs="Times New Roman"/>
      </w:rPr>
    </w:lvl>
  </w:abstractNum>
  <w:abstractNum w:abstractNumId="140" w15:restartNumberingAfterBreak="0">
    <w:nsid w:val="58C40EB8"/>
    <w:multiLevelType w:val="hybridMultilevel"/>
    <w:tmpl w:val="DBACF53C"/>
    <w:lvl w:ilvl="0" w:tplc="A8240D8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1" w15:restartNumberingAfterBreak="0">
    <w:nsid w:val="5933552F"/>
    <w:multiLevelType w:val="hybridMultilevel"/>
    <w:tmpl w:val="6E425A3A"/>
    <w:styleLink w:val="IMGENPAC3"/>
    <w:lvl w:ilvl="0" w:tplc="D37A6706">
      <w:start w:val="1"/>
      <w:numFmt w:val="bullet"/>
      <w:pStyle w:val="LISTAAMEALCO3"/>
      <w:lvlText w:val=""/>
      <w:lvlJc w:val="left"/>
      <w:pPr>
        <w:tabs>
          <w:tab w:val="num" w:pos="720"/>
        </w:tabs>
        <w:ind w:left="720" w:hanging="360"/>
      </w:pPr>
      <w:rPr>
        <w:rFonts w:ascii="Symbol" w:hAnsi="Symbol"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9351F19"/>
    <w:multiLevelType w:val="hybridMultilevel"/>
    <w:tmpl w:val="6E94ADEA"/>
    <w:lvl w:ilvl="0" w:tplc="605AC970">
      <w:start w:val="3"/>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3" w15:restartNumberingAfterBreak="0">
    <w:nsid w:val="5A680B62"/>
    <w:multiLevelType w:val="hybridMultilevel"/>
    <w:tmpl w:val="E54421AC"/>
    <w:lvl w:ilvl="0" w:tplc="8F12484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4" w15:restartNumberingAfterBreak="0">
    <w:nsid w:val="5AAF2901"/>
    <w:multiLevelType w:val="hybridMultilevel"/>
    <w:tmpl w:val="137CD292"/>
    <w:lvl w:ilvl="0" w:tplc="5B647FE2">
      <w:start w:val="1"/>
      <w:numFmt w:val="decimal"/>
      <w:lvlText w:val="%1."/>
      <w:lvlJc w:val="left"/>
      <w:pPr>
        <w:tabs>
          <w:tab w:val="num" w:pos="720"/>
        </w:tabs>
        <w:ind w:left="720" w:hanging="363"/>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5" w15:restartNumberingAfterBreak="0">
    <w:nsid w:val="5AC3315A"/>
    <w:multiLevelType w:val="hybridMultilevel"/>
    <w:tmpl w:val="EE4C5762"/>
    <w:lvl w:ilvl="0" w:tplc="DE26E1DA">
      <w:start w:val="1"/>
      <w:numFmt w:val="decimal"/>
      <w:lvlText w:val="%1."/>
      <w:lvlJc w:val="left"/>
      <w:pPr>
        <w:ind w:left="1888"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6" w15:restartNumberingAfterBreak="0">
    <w:nsid w:val="5B261AE8"/>
    <w:multiLevelType w:val="hybridMultilevel"/>
    <w:tmpl w:val="B5760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5B657874"/>
    <w:multiLevelType w:val="hybridMultilevel"/>
    <w:tmpl w:val="F95A72D4"/>
    <w:styleLink w:val="CUADROSPAC21"/>
    <w:lvl w:ilvl="0" w:tplc="AF96842A">
      <w:start w:val="1"/>
      <w:numFmt w:val="decimal"/>
      <w:lvlText w:val="%1."/>
      <w:lvlJc w:val="left"/>
      <w:pPr>
        <w:ind w:left="1854" w:hanging="360"/>
      </w:pPr>
      <w:rPr>
        <w:rFonts w:ascii="Calibri" w:hAnsi="Calibri" w:cs="Calibri"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8" w15:restartNumberingAfterBreak="0">
    <w:nsid w:val="5CE62768"/>
    <w:multiLevelType w:val="hybridMultilevel"/>
    <w:tmpl w:val="C0A4CCF0"/>
    <w:lvl w:ilvl="0" w:tplc="B0960F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9" w15:restartNumberingAfterBreak="0">
    <w:nsid w:val="5D195D08"/>
    <w:multiLevelType w:val="hybridMultilevel"/>
    <w:tmpl w:val="E81AF006"/>
    <w:lvl w:ilvl="0" w:tplc="D558331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0" w15:restartNumberingAfterBreak="0">
    <w:nsid w:val="5D8B7AD7"/>
    <w:multiLevelType w:val="hybridMultilevel"/>
    <w:tmpl w:val="F5740C84"/>
    <w:lvl w:ilvl="0" w:tplc="75748764">
      <w:start w:val="1"/>
      <w:numFmt w:val="upperRoman"/>
      <w:lvlText w:val="%1."/>
      <w:lvlJc w:val="right"/>
      <w:pPr>
        <w:ind w:left="755"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1" w15:restartNumberingAfterBreak="0">
    <w:nsid w:val="5E971D60"/>
    <w:multiLevelType w:val="hybridMultilevel"/>
    <w:tmpl w:val="C67E6990"/>
    <w:lvl w:ilvl="0" w:tplc="44AE533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2" w15:restartNumberingAfterBreak="0">
    <w:nsid w:val="6049294C"/>
    <w:multiLevelType w:val="hybridMultilevel"/>
    <w:tmpl w:val="3E909A68"/>
    <w:lvl w:ilvl="0" w:tplc="EA4608C0">
      <w:start w:val="1"/>
      <w:numFmt w:val="upperRoman"/>
      <w:lvlText w:val="%1."/>
      <w:lvlJc w:val="left"/>
      <w:pPr>
        <w:ind w:left="180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3" w15:restartNumberingAfterBreak="0">
    <w:nsid w:val="60986A45"/>
    <w:multiLevelType w:val="hybridMultilevel"/>
    <w:tmpl w:val="171877E0"/>
    <w:styleLink w:val="GRFICA4"/>
    <w:lvl w:ilvl="0" w:tplc="711E2648">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54" w15:restartNumberingAfterBreak="0">
    <w:nsid w:val="61293AD5"/>
    <w:multiLevelType w:val="hybridMultilevel"/>
    <w:tmpl w:val="7C122C6C"/>
    <w:lvl w:ilvl="0" w:tplc="4E92A336">
      <w:start w:val="19"/>
      <w:numFmt w:val="lowerLetter"/>
      <w:lvlText w:val="%1)"/>
      <w:lvlJc w:val="left"/>
      <w:pPr>
        <w:ind w:left="6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5" w15:restartNumberingAfterBreak="0">
    <w:nsid w:val="61BF205C"/>
    <w:multiLevelType w:val="hybridMultilevel"/>
    <w:tmpl w:val="1986A978"/>
    <w:lvl w:ilvl="0" w:tplc="12C097D4">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6" w15:restartNumberingAfterBreak="0">
    <w:nsid w:val="61C75946"/>
    <w:multiLevelType w:val="hybridMultilevel"/>
    <w:tmpl w:val="357E7E60"/>
    <w:lvl w:ilvl="0" w:tplc="AF5834B6">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7" w15:restartNumberingAfterBreak="0">
    <w:nsid w:val="62744660"/>
    <w:multiLevelType w:val="hybridMultilevel"/>
    <w:tmpl w:val="DF78A46A"/>
    <w:styleLink w:val="GRFICA11"/>
    <w:lvl w:ilvl="0" w:tplc="58C0296E">
      <w:start w:val="1"/>
      <w:numFmt w:val="upperRoman"/>
      <w:lvlText w:val="%1."/>
      <w:lvlJc w:val="right"/>
      <w:pPr>
        <w:ind w:left="1080" w:hanging="72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58" w15:restartNumberingAfterBreak="0">
    <w:nsid w:val="634342CD"/>
    <w:multiLevelType w:val="hybridMultilevel"/>
    <w:tmpl w:val="ECF2A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63754AB2"/>
    <w:multiLevelType w:val="hybridMultilevel"/>
    <w:tmpl w:val="DE947FAA"/>
    <w:styleLink w:val="GRFICA31"/>
    <w:lvl w:ilvl="0" w:tplc="145C6C80">
      <w:start w:val="1"/>
      <w:numFmt w:val="upperRoman"/>
      <w:lvlText w:val="%1."/>
      <w:lvlJc w:val="right"/>
      <w:pPr>
        <w:ind w:left="1080" w:hanging="72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60" w15:restartNumberingAfterBreak="0">
    <w:nsid w:val="640F505D"/>
    <w:multiLevelType w:val="hybridMultilevel"/>
    <w:tmpl w:val="3B4EA156"/>
    <w:lvl w:ilvl="0" w:tplc="D7267E74">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1" w15:restartNumberingAfterBreak="0">
    <w:nsid w:val="661A30D2"/>
    <w:multiLevelType w:val="hybridMultilevel"/>
    <w:tmpl w:val="E6560F96"/>
    <w:lvl w:ilvl="0" w:tplc="2C2C00E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2" w15:restartNumberingAfterBreak="0">
    <w:nsid w:val="66813500"/>
    <w:multiLevelType w:val="hybridMultilevel"/>
    <w:tmpl w:val="6870282E"/>
    <w:lvl w:ilvl="0" w:tplc="DEE6D13E">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3" w15:restartNumberingAfterBreak="0">
    <w:nsid w:val="668C4ABB"/>
    <w:multiLevelType w:val="hybridMultilevel"/>
    <w:tmpl w:val="7E680192"/>
    <w:styleLink w:val="IMGENPAC211"/>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64" w15:restartNumberingAfterBreak="0">
    <w:nsid w:val="6746488F"/>
    <w:multiLevelType w:val="hybridMultilevel"/>
    <w:tmpl w:val="5B903F2C"/>
    <w:lvl w:ilvl="0" w:tplc="5BA668F2">
      <w:start w:val="2"/>
      <w:numFmt w:val="decimal"/>
      <w:lvlText w:val="%1."/>
      <w:lvlJc w:val="left"/>
      <w:pPr>
        <w:tabs>
          <w:tab w:val="num" w:pos="1083"/>
        </w:tabs>
        <w:ind w:left="1083" w:hanging="363"/>
      </w:pPr>
      <w:rPr>
        <w:b/>
      </w:rPr>
    </w:lvl>
    <w:lvl w:ilvl="1" w:tplc="080A0019">
      <w:start w:val="1"/>
      <w:numFmt w:val="lowerLetter"/>
      <w:lvlText w:val="%2."/>
      <w:lvlJc w:val="left"/>
      <w:pPr>
        <w:ind w:left="1803" w:hanging="360"/>
      </w:pPr>
    </w:lvl>
    <w:lvl w:ilvl="2" w:tplc="080A001B">
      <w:start w:val="1"/>
      <w:numFmt w:val="lowerRoman"/>
      <w:lvlText w:val="%3."/>
      <w:lvlJc w:val="right"/>
      <w:pPr>
        <w:ind w:left="2523" w:hanging="180"/>
      </w:pPr>
    </w:lvl>
    <w:lvl w:ilvl="3" w:tplc="080A000F">
      <w:start w:val="1"/>
      <w:numFmt w:val="decimal"/>
      <w:lvlText w:val="%4."/>
      <w:lvlJc w:val="left"/>
      <w:pPr>
        <w:ind w:left="3243" w:hanging="360"/>
      </w:pPr>
    </w:lvl>
    <w:lvl w:ilvl="4" w:tplc="080A0019">
      <w:start w:val="1"/>
      <w:numFmt w:val="lowerLetter"/>
      <w:lvlText w:val="%5."/>
      <w:lvlJc w:val="left"/>
      <w:pPr>
        <w:ind w:left="3963" w:hanging="360"/>
      </w:pPr>
    </w:lvl>
    <w:lvl w:ilvl="5" w:tplc="080A001B">
      <w:start w:val="1"/>
      <w:numFmt w:val="lowerRoman"/>
      <w:lvlText w:val="%6."/>
      <w:lvlJc w:val="right"/>
      <w:pPr>
        <w:ind w:left="4683" w:hanging="180"/>
      </w:pPr>
    </w:lvl>
    <w:lvl w:ilvl="6" w:tplc="080A000F">
      <w:start w:val="1"/>
      <w:numFmt w:val="decimal"/>
      <w:lvlText w:val="%7."/>
      <w:lvlJc w:val="left"/>
      <w:pPr>
        <w:ind w:left="5403" w:hanging="360"/>
      </w:pPr>
    </w:lvl>
    <w:lvl w:ilvl="7" w:tplc="080A0019">
      <w:start w:val="1"/>
      <w:numFmt w:val="lowerLetter"/>
      <w:lvlText w:val="%8."/>
      <w:lvlJc w:val="left"/>
      <w:pPr>
        <w:ind w:left="6123" w:hanging="360"/>
      </w:pPr>
    </w:lvl>
    <w:lvl w:ilvl="8" w:tplc="080A001B">
      <w:start w:val="1"/>
      <w:numFmt w:val="lowerRoman"/>
      <w:lvlText w:val="%9."/>
      <w:lvlJc w:val="right"/>
      <w:pPr>
        <w:ind w:left="6843" w:hanging="180"/>
      </w:pPr>
    </w:lvl>
  </w:abstractNum>
  <w:abstractNum w:abstractNumId="165" w15:restartNumberingAfterBreak="0">
    <w:nsid w:val="675E5065"/>
    <w:multiLevelType w:val="hybridMultilevel"/>
    <w:tmpl w:val="97AC1BE0"/>
    <w:styleLink w:val="GRFICA111"/>
    <w:lvl w:ilvl="0" w:tplc="ECDEC1EA">
      <w:start w:val="1"/>
      <w:numFmt w:val="low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66" w15:restartNumberingAfterBreak="0">
    <w:nsid w:val="675E5147"/>
    <w:multiLevelType w:val="multilevel"/>
    <w:tmpl w:val="756E95AA"/>
    <w:styleLink w:val="FIGURASPAC"/>
    <w:lvl w:ilvl="0">
      <w:start w:val="3"/>
      <w:numFmt w:val="upperRoman"/>
      <w:lvlText w:val="%1.-"/>
      <w:lvlJc w:val="right"/>
      <w:pPr>
        <w:tabs>
          <w:tab w:val="num" w:pos="540"/>
        </w:tabs>
        <w:ind w:left="540" w:hanging="18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7" w15:restartNumberingAfterBreak="0">
    <w:nsid w:val="677B14AC"/>
    <w:multiLevelType w:val="hybridMultilevel"/>
    <w:tmpl w:val="EB70C6CE"/>
    <w:lvl w:ilvl="0" w:tplc="4224EA80">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8" w15:restartNumberingAfterBreak="0">
    <w:nsid w:val="67905382"/>
    <w:multiLevelType w:val="hybridMultilevel"/>
    <w:tmpl w:val="DFB245D2"/>
    <w:styleLink w:val="IMGENPAC1"/>
    <w:lvl w:ilvl="0" w:tplc="7102C6F8">
      <w:start w:val="1"/>
      <w:numFmt w:val="upperRoman"/>
      <w:lvlText w:val="%1."/>
      <w:lvlJc w:val="right"/>
      <w:pPr>
        <w:ind w:left="1571" w:hanging="360"/>
      </w:pPr>
      <w:rPr>
        <w:rFonts w:cs="Times New Roman" w:hint="default"/>
        <w:b/>
      </w:rPr>
    </w:lvl>
    <w:lvl w:ilvl="1" w:tplc="9F8EB082">
      <w:start w:val="1"/>
      <w:numFmt w:val="lowerLetter"/>
      <w:lvlText w:val="%2."/>
      <w:lvlJc w:val="left"/>
      <w:pPr>
        <w:ind w:left="1440" w:hanging="360"/>
      </w:pPr>
      <w:rPr>
        <w:rFonts w:cs="Times New Roman"/>
      </w:rPr>
    </w:lvl>
    <w:lvl w:ilvl="2" w:tplc="EAC060D4">
      <w:start w:val="1"/>
      <w:numFmt w:val="lowerRoman"/>
      <w:lvlText w:val="%3."/>
      <w:lvlJc w:val="right"/>
      <w:pPr>
        <w:ind w:left="2160" w:hanging="180"/>
      </w:pPr>
      <w:rPr>
        <w:rFonts w:cs="Times New Roman"/>
      </w:rPr>
    </w:lvl>
    <w:lvl w:ilvl="3" w:tplc="09B6CF0C">
      <w:start w:val="1"/>
      <w:numFmt w:val="decimal"/>
      <w:lvlText w:val="%4."/>
      <w:lvlJc w:val="left"/>
      <w:pPr>
        <w:ind w:left="2880" w:hanging="360"/>
      </w:pPr>
      <w:rPr>
        <w:rFonts w:cs="Times New Roman"/>
      </w:rPr>
    </w:lvl>
    <w:lvl w:ilvl="4" w:tplc="92B81652">
      <w:start w:val="1"/>
      <w:numFmt w:val="lowerLetter"/>
      <w:lvlText w:val="%5."/>
      <w:lvlJc w:val="left"/>
      <w:pPr>
        <w:ind w:left="3600" w:hanging="360"/>
      </w:pPr>
      <w:rPr>
        <w:rFonts w:cs="Times New Roman"/>
      </w:rPr>
    </w:lvl>
    <w:lvl w:ilvl="5" w:tplc="9BE402BC">
      <w:start w:val="1"/>
      <w:numFmt w:val="lowerRoman"/>
      <w:lvlText w:val="%6."/>
      <w:lvlJc w:val="right"/>
      <w:pPr>
        <w:ind w:left="4320" w:hanging="180"/>
      </w:pPr>
      <w:rPr>
        <w:rFonts w:cs="Times New Roman"/>
      </w:rPr>
    </w:lvl>
    <w:lvl w:ilvl="6" w:tplc="2A10F93A">
      <w:start w:val="1"/>
      <w:numFmt w:val="decimal"/>
      <w:lvlText w:val="%7."/>
      <w:lvlJc w:val="left"/>
      <w:pPr>
        <w:ind w:left="5040" w:hanging="360"/>
      </w:pPr>
      <w:rPr>
        <w:rFonts w:cs="Times New Roman"/>
      </w:rPr>
    </w:lvl>
    <w:lvl w:ilvl="7" w:tplc="BABAFA38">
      <w:start w:val="1"/>
      <w:numFmt w:val="lowerLetter"/>
      <w:lvlText w:val="%8."/>
      <w:lvlJc w:val="left"/>
      <w:pPr>
        <w:ind w:left="5760" w:hanging="360"/>
      </w:pPr>
      <w:rPr>
        <w:rFonts w:cs="Times New Roman"/>
      </w:rPr>
    </w:lvl>
    <w:lvl w:ilvl="8" w:tplc="C0A2B7E2">
      <w:start w:val="1"/>
      <w:numFmt w:val="lowerRoman"/>
      <w:lvlText w:val="%9."/>
      <w:lvlJc w:val="right"/>
      <w:pPr>
        <w:ind w:left="6480" w:hanging="180"/>
      </w:pPr>
      <w:rPr>
        <w:rFonts w:cs="Times New Roman"/>
      </w:rPr>
    </w:lvl>
  </w:abstractNum>
  <w:abstractNum w:abstractNumId="169" w15:restartNumberingAfterBreak="0">
    <w:nsid w:val="68E849EF"/>
    <w:multiLevelType w:val="hybridMultilevel"/>
    <w:tmpl w:val="3794B522"/>
    <w:lvl w:ilvl="0" w:tplc="8A64906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0" w15:restartNumberingAfterBreak="0">
    <w:nsid w:val="6A4406DE"/>
    <w:multiLevelType w:val="hybridMultilevel"/>
    <w:tmpl w:val="BA0E3976"/>
    <w:styleLink w:val="IMGENPAC2"/>
    <w:lvl w:ilvl="0" w:tplc="5190551E">
      <w:start w:val="1"/>
      <w:numFmt w:val="upperRoman"/>
      <w:lvlText w:val="%1."/>
      <w:lvlJc w:val="left"/>
      <w:pPr>
        <w:ind w:left="1080" w:hanging="72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71" w15:restartNumberingAfterBreak="0">
    <w:nsid w:val="6B667F13"/>
    <w:multiLevelType w:val="hybridMultilevel"/>
    <w:tmpl w:val="A1E44FAE"/>
    <w:styleLink w:val="GRFICA21"/>
    <w:lvl w:ilvl="0" w:tplc="18CE0504">
      <w:start w:val="1"/>
      <w:numFmt w:val="decimal"/>
      <w:lvlText w:val="%1."/>
      <w:lvlJc w:val="left"/>
      <w:pPr>
        <w:ind w:left="360" w:hanging="360"/>
      </w:pPr>
      <w:rPr>
        <w:rFonts w:cs="Times New Roman" w:hint="default"/>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72" w15:restartNumberingAfterBreak="0">
    <w:nsid w:val="6C0248C8"/>
    <w:multiLevelType w:val="hybridMultilevel"/>
    <w:tmpl w:val="4B1E42BA"/>
    <w:lvl w:ilvl="0" w:tplc="D5583316">
      <w:start w:val="1"/>
      <w:numFmt w:val="decimal"/>
      <w:lvlText w:val="%1."/>
      <w:lvlJc w:val="left"/>
      <w:pPr>
        <w:ind w:left="720"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3" w15:restartNumberingAfterBreak="0">
    <w:nsid w:val="6C043255"/>
    <w:multiLevelType w:val="hybridMultilevel"/>
    <w:tmpl w:val="DDE8C7D8"/>
    <w:lvl w:ilvl="0" w:tplc="A93605B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4" w15:restartNumberingAfterBreak="0">
    <w:nsid w:val="6C49018D"/>
    <w:multiLevelType w:val="hybridMultilevel"/>
    <w:tmpl w:val="5BEAA454"/>
    <w:styleLink w:val="CUADROSPAC"/>
    <w:lvl w:ilvl="0" w:tplc="A1E44FAE">
      <w:start w:val="3"/>
      <w:numFmt w:val="upperRoman"/>
      <w:lvlText w:val="%1.-"/>
      <w:lvlJc w:val="right"/>
      <w:pPr>
        <w:tabs>
          <w:tab w:val="num" w:pos="540"/>
        </w:tabs>
        <w:ind w:left="540" w:hanging="180"/>
      </w:pPr>
      <w:rPr>
        <w:rFonts w:cs="Times New Roman" w:hint="default"/>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5" w15:restartNumberingAfterBreak="0">
    <w:nsid w:val="6C4D13D8"/>
    <w:multiLevelType w:val="hybridMultilevel"/>
    <w:tmpl w:val="EC7C145E"/>
    <w:styleLink w:val="IMGENPAC22"/>
    <w:lvl w:ilvl="0" w:tplc="5BEAA454">
      <w:start w:val="1"/>
      <w:numFmt w:val="decimal"/>
      <w:lvlText w:val="%1."/>
      <w:lvlJc w:val="righ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6" w15:restartNumberingAfterBreak="0">
    <w:nsid w:val="6CA679A7"/>
    <w:multiLevelType w:val="hybridMultilevel"/>
    <w:tmpl w:val="4AC856E2"/>
    <w:lvl w:ilvl="0" w:tplc="AA7E0F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7" w15:restartNumberingAfterBreak="0">
    <w:nsid w:val="6D082766"/>
    <w:multiLevelType w:val="hybridMultilevel"/>
    <w:tmpl w:val="2514C13C"/>
    <w:lvl w:ilvl="0" w:tplc="8D1E1954">
      <w:start w:val="1"/>
      <w:numFmt w:val="decimal"/>
      <w:lvlText w:val="%1."/>
      <w:lvlJc w:val="left"/>
      <w:pPr>
        <w:ind w:left="720" w:hanging="360"/>
      </w:pPr>
      <w:rPr>
        <w:b/>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8" w15:restartNumberingAfterBreak="0">
    <w:nsid w:val="6D691405"/>
    <w:multiLevelType w:val="hybridMultilevel"/>
    <w:tmpl w:val="C07E131A"/>
    <w:lvl w:ilvl="0" w:tplc="47526B3C">
      <w:start w:val="13"/>
      <w:numFmt w:val="lowerLetter"/>
      <w:lvlText w:val="%1)"/>
      <w:lvlJc w:val="left"/>
      <w:pPr>
        <w:ind w:left="1701"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9" w15:restartNumberingAfterBreak="0">
    <w:nsid w:val="6DD84167"/>
    <w:multiLevelType w:val="hybridMultilevel"/>
    <w:tmpl w:val="C046E04A"/>
    <w:lvl w:ilvl="0" w:tplc="155E08F4">
      <w:start w:val="39"/>
      <w:numFmt w:val="decimal"/>
      <w:lvlText w:val="%1."/>
      <w:lvlJc w:val="left"/>
      <w:pPr>
        <w:ind w:left="1353" w:hanging="360"/>
      </w:pPr>
      <w:rPr>
        <w:rFonts w:hint="default"/>
        <w:b/>
        <w:strike w:val="0"/>
        <w:dstrike w:val="0"/>
        <w:color w:val="auto"/>
        <w:u w:val="none"/>
        <w:effect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6DF05E8B"/>
    <w:multiLevelType w:val="hybridMultilevel"/>
    <w:tmpl w:val="E2D8094E"/>
    <w:lvl w:ilvl="0" w:tplc="7610A7E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1" w15:restartNumberingAfterBreak="0">
    <w:nsid w:val="6E521025"/>
    <w:multiLevelType w:val="hybridMultilevel"/>
    <w:tmpl w:val="A7526598"/>
    <w:lvl w:ilvl="0" w:tplc="060684A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2" w15:restartNumberingAfterBreak="0">
    <w:nsid w:val="6EC42DEE"/>
    <w:multiLevelType w:val="hybridMultilevel"/>
    <w:tmpl w:val="64A6AC1A"/>
    <w:lvl w:ilvl="0" w:tplc="6DBE999E">
      <w:start w:val="10"/>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3" w15:restartNumberingAfterBreak="0">
    <w:nsid w:val="70151DB9"/>
    <w:multiLevelType w:val="hybridMultilevel"/>
    <w:tmpl w:val="75A238B0"/>
    <w:lvl w:ilvl="0" w:tplc="9EACC24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4" w15:restartNumberingAfterBreak="0">
    <w:nsid w:val="70412FB7"/>
    <w:multiLevelType w:val="hybridMultilevel"/>
    <w:tmpl w:val="94E6D5F2"/>
    <w:lvl w:ilvl="0" w:tplc="33106974">
      <w:start w:val="1"/>
      <w:numFmt w:val="bullet"/>
      <w:pStyle w:val="Vineta"/>
      <w:lvlText w:val=""/>
      <w:lvlJc w:val="left"/>
      <w:pPr>
        <w:tabs>
          <w:tab w:val="num" w:pos="284"/>
        </w:tabs>
        <w:ind w:left="284" w:hanging="284"/>
      </w:pPr>
      <w:rPr>
        <w:rFonts w:ascii="Symbol" w:hAnsi="Symbol"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0FE0E35"/>
    <w:multiLevelType w:val="hybridMultilevel"/>
    <w:tmpl w:val="26B08770"/>
    <w:lvl w:ilvl="0" w:tplc="60BA1FA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6" w15:restartNumberingAfterBreak="0">
    <w:nsid w:val="719D5ED3"/>
    <w:multiLevelType w:val="hybridMultilevel"/>
    <w:tmpl w:val="FE00F890"/>
    <w:styleLink w:val="GRFICA1"/>
    <w:lvl w:ilvl="0" w:tplc="6598E5B2">
      <w:start w:val="1"/>
      <w:numFmt w:val="lowerLetter"/>
      <w:lvlText w:val="%1)"/>
      <w:lvlJc w:val="left"/>
      <w:pPr>
        <w:tabs>
          <w:tab w:val="num" w:pos="720"/>
        </w:tabs>
        <w:ind w:left="720" w:hanging="360"/>
      </w:pPr>
      <w:rPr>
        <w:rFonts w:cs="Times New Roman" w:hint="default"/>
        <w:b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87" w15:restartNumberingAfterBreak="0">
    <w:nsid w:val="726857AE"/>
    <w:multiLevelType w:val="hybridMultilevel"/>
    <w:tmpl w:val="FA2E7930"/>
    <w:lvl w:ilvl="0" w:tplc="A896F948">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8" w15:restartNumberingAfterBreak="0">
    <w:nsid w:val="728E7F86"/>
    <w:multiLevelType w:val="hybridMultilevel"/>
    <w:tmpl w:val="7C14AD70"/>
    <w:lvl w:ilvl="0" w:tplc="3FC85B0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9" w15:restartNumberingAfterBreak="0">
    <w:nsid w:val="72DF2FCC"/>
    <w:multiLevelType w:val="hybridMultilevel"/>
    <w:tmpl w:val="E79AC216"/>
    <w:lvl w:ilvl="0" w:tplc="60B0A2B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0" w15:restartNumberingAfterBreak="0">
    <w:nsid w:val="72F61371"/>
    <w:multiLevelType w:val="hybridMultilevel"/>
    <w:tmpl w:val="27FC5912"/>
    <w:lvl w:ilvl="0" w:tplc="7872375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1" w15:restartNumberingAfterBreak="0">
    <w:nsid w:val="736C47FD"/>
    <w:multiLevelType w:val="hybridMultilevel"/>
    <w:tmpl w:val="3A9CEF8E"/>
    <w:lvl w:ilvl="0" w:tplc="3B9A0310">
      <w:start w:val="5"/>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2" w15:restartNumberingAfterBreak="0">
    <w:nsid w:val="74BC1651"/>
    <w:multiLevelType w:val="hybridMultilevel"/>
    <w:tmpl w:val="1758EE0C"/>
    <w:lvl w:ilvl="0" w:tplc="CF6AB34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3" w15:restartNumberingAfterBreak="0">
    <w:nsid w:val="74EF49B1"/>
    <w:multiLevelType w:val="hybridMultilevel"/>
    <w:tmpl w:val="D714D5E2"/>
    <w:lvl w:ilvl="0" w:tplc="EDBCEFB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4" w15:restartNumberingAfterBreak="0">
    <w:nsid w:val="75481910"/>
    <w:multiLevelType w:val="hybridMultilevel"/>
    <w:tmpl w:val="A92ECA62"/>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5" w15:restartNumberingAfterBreak="0">
    <w:nsid w:val="75645347"/>
    <w:multiLevelType w:val="hybridMultilevel"/>
    <w:tmpl w:val="F6EEC910"/>
    <w:lvl w:ilvl="0" w:tplc="9F3ADA54">
      <w:start w:val="1"/>
      <w:numFmt w:val="lowerLetter"/>
      <w:lvlText w:val="%1)"/>
      <w:lvlJc w:val="left"/>
      <w:pPr>
        <w:ind w:left="2181" w:hanging="360"/>
      </w:pPr>
      <w:rPr>
        <w:b/>
      </w:rPr>
    </w:lvl>
    <w:lvl w:ilvl="1" w:tplc="080A0019">
      <w:start w:val="1"/>
      <w:numFmt w:val="lowerLetter"/>
      <w:lvlText w:val="%2."/>
      <w:lvlJc w:val="left"/>
      <w:pPr>
        <w:ind w:left="2901" w:hanging="360"/>
      </w:pPr>
    </w:lvl>
    <w:lvl w:ilvl="2" w:tplc="080A001B">
      <w:start w:val="1"/>
      <w:numFmt w:val="lowerRoman"/>
      <w:lvlText w:val="%3."/>
      <w:lvlJc w:val="right"/>
      <w:pPr>
        <w:ind w:left="3621" w:hanging="180"/>
      </w:pPr>
    </w:lvl>
    <w:lvl w:ilvl="3" w:tplc="080A000F">
      <w:start w:val="1"/>
      <w:numFmt w:val="decimal"/>
      <w:lvlText w:val="%4."/>
      <w:lvlJc w:val="left"/>
      <w:pPr>
        <w:ind w:left="4341" w:hanging="360"/>
      </w:pPr>
    </w:lvl>
    <w:lvl w:ilvl="4" w:tplc="080A0019">
      <w:start w:val="1"/>
      <w:numFmt w:val="lowerLetter"/>
      <w:lvlText w:val="%5."/>
      <w:lvlJc w:val="left"/>
      <w:pPr>
        <w:ind w:left="5061" w:hanging="360"/>
      </w:pPr>
    </w:lvl>
    <w:lvl w:ilvl="5" w:tplc="080A001B">
      <w:start w:val="1"/>
      <w:numFmt w:val="lowerRoman"/>
      <w:lvlText w:val="%6."/>
      <w:lvlJc w:val="right"/>
      <w:pPr>
        <w:ind w:left="5781" w:hanging="180"/>
      </w:pPr>
    </w:lvl>
    <w:lvl w:ilvl="6" w:tplc="080A000F">
      <w:start w:val="1"/>
      <w:numFmt w:val="decimal"/>
      <w:lvlText w:val="%7."/>
      <w:lvlJc w:val="left"/>
      <w:pPr>
        <w:ind w:left="6501" w:hanging="360"/>
      </w:pPr>
    </w:lvl>
    <w:lvl w:ilvl="7" w:tplc="080A0019">
      <w:start w:val="1"/>
      <w:numFmt w:val="lowerLetter"/>
      <w:lvlText w:val="%8."/>
      <w:lvlJc w:val="left"/>
      <w:pPr>
        <w:ind w:left="7221" w:hanging="360"/>
      </w:pPr>
    </w:lvl>
    <w:lvl w:ilvl="8" w:tplc="080A001B">
      <w:start w:val="1"/>
      <w:numFmt w:val="lowerRoman"/>
      <w:lvlText w:val="%9."/>
      <w:lvlJc w:val="right"/>
      <w:pPr>
        <w:ind w:left="7941" w:hanging="180"/>
      </w:pPr>
    </w:lvl>
  </w:abstractNum>
  <w:abstractNum w:abstractNumId="196" w15:restartNumberingAfterBreak="0">
    <w:nsid w:val="763479BA"/>
    <w:multiLevelType w:val="hybridMultilevel"/>
    <w:tmpl w:val="3BF236A2"/>
    <w:lvl w:ilvl="0" w:tplc="3FD40600">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97" w15:restartNumberingAfterBreak="0">
    <w:nsid w:val="76F2775B"/>
    <w:multiLevelType w:val="hybridMultilevel"/>
    <w:tmpl w:val="C4FA261C"/>
    <w:lvl w:ilvl="0" w:tplc="4EB4A4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8" w15:restartNumberingAfterBreak="0">
    <w:nsid w:val="78220C9A"/>
    <w:multiLevelType w:val="hybridMultilevel"/>
    <w:tmpl w:val="4EFEDA8C"/>
    <w:lvl w:ilvl="0" w:tplc="ACBADD0E">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9" w15:restartNumberingAfterBreak="0">
    <w:nsid w:val="786D480F"/>
    <w:multiLevelType w:val="hybridMultilevel"/>
    <w:tmpl w:val="2D463982"/>
    <w:lvl w:ilvl="0" w:tplc="AA14769C">
      <w:start w:val="1"/>
      <w:numFmt w:val="decimal"/>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00" w15:restartNumberingAfterBreak="0">
    <w:nsid w:val="792B41DF"/>
    <w:multiLevelType w:val="hybridMultilevel"/>
    <w:tmpl w:val="6F1E318E"/>
    <w:lvl w:ilvl="0" w:tplc="2FBA6F74">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1" w15:restartNumberingAfterBreak="0">
    <w:nsid w:val="79382CE7"/>
    <w:multiLevelType w:val="hybridMultilevel"/>
    <w:tmpl w:val="6CD4795C"/>
    <w:lvl w:ilvl="0" w:tplc="474A592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2" w15:restartNumberingAfterBreak="0">
    <w:nsid w:val="798F2968"/>
    <w:multiLevelType w:val="hybridMultilevel"/>
    <w:tmpl w:val="851E4682"/>
    <w:styleLink w:val="GRFICASPAC22"/>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3" w15:restartNumberingAfterBreak="0">
    <w:nsid w:val="799F1FEA"/>
    <w:multiLevelType w:val="hybridMultilevel"/>
    <w:tmpl w:val="F6BC350E"/>
    <w:lvl w:ilvl="0" w:tplc="2EBC48FA">
      <w:start w:val="3"/>
      <w:numFmt w:val="decimal"/>
      <w:lvlText w:val="%1."/>
      <w:lvlJc w:val="left"/>
      <w:pPr>
        <w:ind w:left="1352"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4" w15:restartNumberingAfterBreak="0">
    <w:nsid w:val="79D2379C"/>
    <w:multiLevelType w:val="hybridMultilevel"/>
    <w:tmpl w:val="EB6E9C5E"/>
    <w:lvl w:ilvl="0" w:tplc="9F3C5F58">
      <w:start w:val="2"/>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5" w15:restartNumberingAfterBreak="0">
    <w:nsid w:val="7A206ACB"/>
    <w:multiLevelType w:val="hybridMultilevel"/>
    <w:tmpl w:val="F08EF988"/>
    <w:lvl w:ilvl="0" w:tplc="979CC02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6" w15:restartNumberingAfterBreak="0">
    <w:nsid w:val="7A5A2C3F"/>
    <w:multiLevelType w:val="hybridMultilevel"/>
    <w:tmpl w:val="5106D084"/>
    <w:lvl w:ilvl="0" w:tplc="4E0CA2F4">
      <w:start w:val="5"/>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7" w15:restartNumberingAfterBreak="0">
    <w:nsid w:val="7A61335E"/>
    <w:multiLevelType w:val="hybridMultilevel"/>
    <w:tmpl w:val="BB961CEC"/>
    <w:lvl w:ilvl="0" w:tplc="CCB24170">
      <w:start w:val="12"/>
      <w:numFmt w:val="lowerLetter"/>
      <w:lvlText w:val="%1)"/>
      <w:lvlJc w:val="left"/>
      <w:pPr>
        <w:ind w:left="720"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8" w15:restartNumberingAfterBreak="0">
    <w:nsid w:val="7A642415"/>
    <w:multiLevelType w:val="hybridMultilevel"/>
    <w:tmpl w:val="DE96C29C"/>
    <w:lvl w:ilvl="0" w:tplc="55FAE3C0">
      <w:start w:val="6"/>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9" w15:restartNumberingAfterBreak="0">
    <w:nsid w:val="7EC93182"/>
    <w:multiLevelType w:val="hybridMultilevel"/>
    <w:tmpl w:val="37ECA652"/>
    <w:lvl w:ilvl="0" w:tplc="AE8EFEB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0" w15:restartNumberingAfterBreak="0">
    <w:nsid w:val="7EE327C2"/>
    <w:multiLevelType w:val="hybridMultilevel"/>
    <w:tmpl w:val="C95A16F6"/>
    <w:lvl w:ilvl="0" w:tplc="4092B38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1" w15:restartNumberingAfterBreak="0">
    <w:nsid w:val="7F2B60B4"/>
    <w:multiLevelType w:val="hybridMultilevel"/>
    <w:tmpl w:val="D158CEEA"/>
    <w:lvl w:ilvl="0" w:tplc="03BEFDE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2" w15:restartNumberingAfterBreak="0">
    <w:nsid w:val="7F9B3087"/>
    <w:multiLevelType w:val="hybridMultilevel"/>
    <w:tmpl w:val="D5FA76C0"/>
    <w:styleLink w:val="GRFICASPAC"/>
    <w:lvl w:ilvl="0" w:tplc="F2FE8FB0">
      <w:start w:val="3"/>
      <w:numFmt w:val="upperRoman"/>
      <w:lvlText w:val="%1.-"/>
      <w:lvlJc w:val="right"/>
      <w:pPr>
        <w:tabs>
          <w:tab w:val="num" w:pos="540"/>
        </w:tabs>
        <w:ind w:left="540" w:hanging="180"/>
      </w:pPr>
      <w:rPr>
        <w:rFonts w:cs="Times New Roman" w:hint="default"/>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213" w15:restartNumberingAfterBreak="0">
    <w:nsid w:val="7FBE76FF"/>
    <w:multiLevelType w:val="hybridMultilevel"/>
    <w:tmpl w:val="F80EEEE4"/>
    <w:lvl w:ilvl="0" w:tplc="954C107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8"/>
  </w:num>
  <w:num w:numId="2">
    <w:abstractNumId w:val="85"/>
  </w:num>
  <w:num w:numId="3">
    <w:abstractNumId w:val="2"/>
  </w:num>
  <w:num w:numId="4">
    <w:abstractNumId w:val="1"/>
  </w:num>
  <w:num w:numId="5">
    <w:abstractNumId w:val="0"/>
  </w:num>
  <w:num w:numId="6">
    <w:abstractNumId w:val="184"/>
  </w:num>
  <w:num w:numId="7">
    <w:abstractNumId w:val="44"/>
  </w:num>
  <w:num w:numId="8">
    <w:abstractNumId w:val="170"/>
  </w:num>
  <w:num w:numId="9">
    <w:abstractNumId w:val="32"/>
  </w:num>
  <w:num w:numId="10">
    <w:abstractNumId w:val="141"/>
  </w:num>
  <w:num w:numId="11">
    <w:abstractNumId w:val="98"/>
  </w:num>
  <w:num w:numId="12">
    <w:abstractNumId w:val="73"/>
  </w:num>
  <w:num w:numId="13">
    <w:abstractNumId w:val="42"/>
  </w:num>
  <w:num w:numId="14">
    <w:abstractNumId w:val="84"/>
  </w:num>
  <w:num w:numId="15">
    <w:abstractNumId w:val="113"/>
  </w:num>
  <w:num w:numId="16">
    <w:abstractNumId w:val="16"/>
  </w:num>
  <w:num w:numId="17">
    <w:abstractNumId w:val="186"/>
  </w:num>
  <w:num w:numId="18">
    <w:abstractNumId w:val="69"/>
  </w:num>
  <w:num w:numId="19">
    <w:abstractNumId w:val="157"/>
  </w:num>
  <w:num w:numId="20">
    <w:abstractNumId w:val="49"/>
    <w:lvlOverride w:ilvl="0">
      <w:startOverride w:val="1"/>
    </w:lvlOverride>
  </w:num>
  <w:num w:numId="21">
    <w:abstractNumId w:val="174"/>
  </w:num>
  <w:num w:numId="22">
    <w:abstractNumId w:val="166"/>
  </w:num>
  <w:num w:numId="23">
    <w:abstractNumId w:val="139"/>
  </w:num>
  <w:num w:numId="24">
    <w:abstractNumId w:val="212"/>
  </w:num>
  <w:num w:numId="25">
    <w:abstractNumId w:val="119"/>
  </w:num>
  <w:num w:numId="26">
    <w:abstractNumId w:val="171"/>
  </w:num>
  <w:num w:numId="27">
    <w:abstractNumId w:val="68"/>
  </w:num>
  <w:num w:numId="28">
    <w:abstractNumId w:val="175"/>
  </w:num>
  <w:num w:numId="29">
    <w:abstractNumId w:val="82"/>
  </w:num>
  <w:num w:numId="30">
    <w:abstractNumId w:val="54"/>
  </w:num>
  <w:num w:numId="31">
    <w:abstractNumId w:val="3"/>
  </w:num>
  <w:num w:numId="32">
    <w:abstractNumId w:val="78"/>
  </w:num>
  <w:num w:numId="33">
    <w:abstractNumId w:val="159"/>
  </w:num>
  <w:num w:numId="34">
    <w:abstractNumId w:val="96"/>
  </w:num>
  <w:num w:numId="35">
    <w:abstractNumId w:val="46"/>
  </w:num>
  <w:num w:numId="36">
    <w:abstractNumId w:val="163"/>
  </w:num>
  <w:num w:numId="37">
    <w:abstractNumId w:val="33"/>
  </w:num>
  <w:num w:numId="38">
    <w:abstractNumId w:val="202"/>
  </w:num>
  <w:num w:numId="39">
    <w:abstractNumId w:val="72"/>
  </w:num>
  <w:num w:numId="40">
    <w:abstractNumId w:val="61"/>
  </w:num>
  <w:num w:numId="41">
    <w:abstractNumId w:val="110"/>
  </w:num>
  <w:num w:numId="42">
    <w:abstractNumId w:val="135"/>
  </w:num>
  <w:num w:numId="43">
    <w:abstractNumId w:val="101"/>
  </w:num>
  <w:num w:numId="44">
    <w:abstractNumId w:val="168"/>
  </w:num>
  <w:num w:numId="45">
    <w:abstractNumId w:val="92"/>
  </w:num>
  <w:num w:numId="46">
    <w:abstractNumId w:val="153"/>
  </w:num>
  <w:num w:numId="47">
    <w:abstractNumId w:val="117"/>
  </w:num>
  <w:num w:numId="48">
    <w:abstractNumId w:val="165"/>
  </w:num>
  <w:num w:numId="49">
    <w:abstractNumId w:val="147"/>
  </w:num>
  <w:num w:numId="50">
    <w:abstractNumId w:val="13"/>
  </w:num>
  <w:num w:numId="51">
    <w:abstractNumId w:val="137"/>
  </w:num>
  <w:num w:numId="52">
    <w:abstractNumId w:val="60"/>
  </w:num>
  <w:num w:numId="53">
    <w:abstractNumId w:val="181"/>
  </w:num>
  <w:num w:numId="54">
    <w:abstractNumId w:val="115"/>
  </w:num>
  <w:num w:numId="55">
    <w:abstractNumId w:val="146"/>
  </w:num>
  <w:num w:numId="56">
    <w:abstractNumId w:val="158"/>
  </w:num>
  <w:num w:numId="57">
    <w:abstractNumId w:val="11"/>
  </w:num>
  <w:num w:numId="58">
    <w:abstractNumId w:val="43"/>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6"/>
  </w:num>
  <w:num w:numId="20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79"/>
  </w:num>
  <w:num w:numId="210">
    <w:abstractNumId w:val="109"/>
  </w:num>
  <w:num w:numId="211">
    <w:abstractNumId w:val="55"/>
  </w:num>
  <w:num w:numId="212">
    <w:abstractNumId w:val="47"/>
  </w:num>
  <w:num w:numId="213">
    <w:abstractNumId w:val="8"/>
  </w:num>
  <w:num w:numId="214">
    <w:abstractNumId w:val="4"/>
  </w:num>
  <w:num w:numId="215">
    <w:abstractNumId w:val="48"/>
  </w:num>
  <w:num w:numId="216">
    <w:abstractNumId w:val="23"/>
  </w:num>
  <w:num w:numId="217">
    <w:abstractNumId w:val="203"/>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lina Olvera Jimenez">
    <w15:presenceInfo w15:providerId="None" w15:userId="Celina Olvera Jimen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51"/>
    <w:rsid w:val="000145AB"/>
    <w:rsid w:val="000259F2"/>
    <w:rsid w:val="00030040"/>
    <w:rsid w:val="00040A08"/>
    <w:rsid w:val="00053813"/>
    <w:rsid w:val="00063C67"/>
    <w:rsid w:val="000648BA"/>
    <w:rsid w:val="00083F67"/>
    <w:rsid w:val="00095351"/>
    <w:rsid w:val="000A377C"/>
    <w:rsid w:val="000B606A"/>
    <w:rsid w:val="000D119B"/>
    <w:rsid w:val="000D25FD"/>
    <w:rsid w:val="000F2969"/>
    <w:rsid w:val="000F6755"/>
    <w:rsid w:val="00100D0F"/>
    <w:rsid w:val="00111A94"/>
    <w:rsid w:val="00135309"/>
    <w:rsid w:val="00163DEF"/>
    <w:rsid w:val="00166964"/>
    <w:rsid w:val="001815E7"/>
    <w:rsid w:val="001C24E9"/>
    <w:rsid w:val="001C4114"/>
    <w:rsid w:val="001D1827"/>
    <w:rsid w:val="001E0B19"/>
    <w:rsid w:val="001E74A7"/>
    <w:rsid w:val="002547A4"/>
    <w:rsid w:val="00270A88"/>
    <w:rsid w:val="0028267E"/>
    <w:rsid w:val="002B5B77"/>
    <w:rsid w:val="002B6621"/>
    <w:rsid w:val="002C36C5"/>
    <w:rsid w:val="002C5592"/>
    <w:rsid w:val="002D408A"/>
    <w:rsid w:val="002D47B1"/>
    <w:rsid w:val="002E1F20"/>
    <w:rsid w:val="002E2C47"/>
    <w:rsid w:val="002E5E8F"/>
    <w:rsid w:val="002E683E"/>
    <w:rsid w:val="003020FA"/>
    <w:rsid w:val="0031216F"/>
    <w:rsid w:val="00316262"/>
    <w:rsid w:val="003224A1"/>
    <w:rsid w:val="00323C4D"/>
    <w:rsid w:val="0032468C"/>
    <w:rsid w:val="00326F74"/>
    <w:rsid w:val="00331FF1"/>
    <w:rsid w:val="0033340C"/>
    <w:rsid w:val="00345E9C"/>
    <w:rsid w:val="003A2E3B"/>
    <w:rsid w:val="003A5483"/>
    <w:rsid w:val="003B2ED2"/>
    <w:rsid w:val="003C4DCD"/>
    <w:rsid w:val="003C537A"/>
    <w:rsid w:val="003D464B"/>
    <w:rsid w:val="003E2BAD"/>
    <w:rsid w:val="003F1DD5"/>
    <w:rsid w:val="00412259"/>
    <w:rsid w:val="00421791"/>
    <w:rsid w:val="00423DA5"/>
    <w:rsid w:val="00447FA0"/>
    <w:rsid w:val="004624A1"/>
    <w:rsid w:val="00490CDB"/>
    <w:rsid w:val="004B2A40"/>
    <w:rsid w:val="004B5EC4"/>
    <w:rsid w:val="004B62AE"/>
    <w:rsid w:val="004C089E"/>
    <w:rsid w:val="004E7417"/>
    <w:rsid w:val="004F09E1"/>
    <w:rsid w:val="00503CE5"/>
    <w:rsid w:val="00514A21"/>
    <w:rsid w:val="005168F4"/>
    <w:rsid w:val="00521D98"/>
    <w:rsid w:val="0054284D"/>
    <w:rsid w:val="00546F6A"/>
    <w:rsid w:val="0055057E"/>
    <w:rsid w:val="00575B91"/>
    <w:rsid w:val="0059283D"/>
    <w:rsid w:val="00594208"/>
    <w:rsid w:val="005A0A00"/>
    <w:rsid w:val="005A23E3"/>
    <w:rsid w:val="005C6F08"/>
    <w:rsid w:val="005D0524"/>
    <w:rsid w:val="005E3FA2"/>
    <w:rsid w:val="005E756C"/>
    <w:rsid w:val="005E790B"/>
    <w:rsid w:val="005F365F"/>
    <w:rsid w:val="005F47F5"/>
    <w:rsid w:val="00614333"/>
    <w:rsid w:val="006242DC"/>
    <w:rsid w:val="00632F0E"/>
    <w:rsid w:val="006543D4"/>
    <w:rsid w:val="006565C9"/>
    <w:rsid w:val="0066132B"/>
    <w:rsid w:val="00681CB7"/>
    <w:rsid w:val="00683353"/>
    <w:rsid w:val="00692AB2"/>
    <w:rsid w:val="006A22B6"/>
    <w:rsid w:val="006A4738"/>
    <w:rsid w:val="006B0D07"/>
    <w:rsid w:val="006B71DB"/>
    <w:rsid w:val="006C21C1"/>
    <w:rsid w:val="006D5D32"/>
    <w:rsid w:val="006E3790"/>
    <w:rsid w:val="006F07FE"/>
    <w:rsid w:val="00710BFA"/>
    <w:rsid w:val="00712B93"/>
    <w:rsid w:val="00713607"/>
    <w:rsid w:val="00713A0C"/>
    <w:rsid w:val="007231E1"/>
    <w:rsid w:val="00735D60"/>
    <w:rsid w:val="00750AAA"/>
    <w:rsid w:val="00754795"/>
    <w:rsid w:val="007568CB"/>
    <w:rsid w:val="0076102D"/>
    <w:rsid w:val="00765A67"/>
    <w:rsid w:val="0076765F"/>
    <w:rsid w:val="00771110"/>
    <w:rsid w:val="007757C9"/>
    <w:rsid w:val="007802C4"/>
    <w:rsid w:val="00782813"/>
    <w:rsid w:val="007A6ADC"/>
    <w:rsid w:val="007B3DE1"/>
    <w:rsid w:val="007C18EA"/>
    <w:rsid w:val="007D375B"/>
    <w:rsid w:val="007E12DF"/>
    <w:rsid w:val="007E2222"/>
    <w:rsid w:val="007E5AC6"/>
    <w:rsid w:val="007F50FC"/>
    <w:rsid w:val="00800440"/>
    <w:rsid w:val="00806A50"/>
    <w:rsid w:val="00806DED"/>
    <w:rsid w:val="00807F0D"/>
    <w:rsid w:val="00813C86"/>
    <w:rsid w:val="00826F4D"/>
    <w:rsid w:val="00842A6E"/>
    <w:rsid w:val="00866561"/>
    <w:rsid w:val="008823B4"/>
    <w:rsid w:val="00896065"/>
    <w:rsid w:val="0089668A"/>
    <w:rsid w:val="008A4BBB"/>
    <w:rsid w:val="008F0559"/>
    <w:rsid w:val="0092013F"/>
    <w:rsid w:val="009257F4"/>
    <w:rsid w:val="00942842"/>
    <w:rsid w:val="009462FA"/>
    <w:rsid w:val="009628F9"/>
    <w:rsid w:val="00972393"/>
    <w:rsid w:val="009A1936"/>
    <w:rsid w:val="009B6B3D"/>
    <w:rsid w:val="009E3A86"/>
    <w:rsid w:val="009E5262"/>
    <w:rsid w:val="009F371A"/>
    <w:rsid w:val="009F534C"/>
    <w:rsid w:val="00A150DC"/>
    <w:rsid w:val="00A415CE"/>
    <w:rsid w:val="00A45F2F"/>
    <w:rsid w:val="00A4789D"/>
    <w:rsid w:val="00A520EF"/>
    <w:rsid w:val="00A726F5"/>
    <w:rsid w:val="00A76EBA"/>
    <w:rsid w:val="00A864B8"/>
    <w:rsid w:val="00A91CC7"/>
    <w:rsid w:val="00AA16A5"/>
    <w:rsid w:val="00AB7232"/>
    <w:rsid w:val="00AC5A4B"/>
    <w:rsid w:val="00AD3728"/>
    <w:rsid w:val="00AD38F7"/>
    <w:rsid w:val="00AD552E"/>
    <w:rsid w:val="00AD696D"/>
    <w:rsid w:val="00AE1E44"/>
    <w:rsid w:val="00AE662C"/>
    <w:rsid w:val="00B022E2"/>
    <w:rsid w:val="00B03FAD"/>
    <w:rsid w:val="00B06839"/>
    <w:rsid w:val="00B06DDC"/>
    <w:rsid w:val="00B14719"/>
    <w:rsid w:val="00B21BFD"/>
    <w:rsid w:val="00B42A2A"/>
    <w:rsid w:val="00B42C19"/>
    <w:rsid w:val="00B45548"/>
    <w:rsid w:val="00B66188"/>
    <w:rsid w:val="00B71299"/>
    <w:rsid w:val="00BA22F2"/>
    <w:rsid w:val="00BA4D8B"/>
    <w:rsid w:val="00BE1706"/>
    <w:rsid w:val="00BE6D9A"/>
    <w:rsid w:val="00BE7340"/>
    <w:rsid w:val="00C108B0"/>
    <w:rsid w:val="00C15405"/>
    <w:rsid w:val="00C17031"/>
    <w:rsid w:val="00C258B5"/>
    <w:rsid w:val="00C419B2"/>
    <w:rsid w:val="00C45198"/>
    <w:rsid w:val="00C628C5"/>
    <w:rsid w:val="00C646AB"/>
    <w:rsid w:val="00C6511B"/>
    <w:rsid w:val="00C66DBB"/>
    <w:rsid w:val="00C76F9B"/>
    <w:rsid w:val="00C821E0"/>
    <w:rsid w:val="00C9402E"/>
    <w:rsid w:val="00C96E12"/>
    <w:rsid w:val="00C9782F"/>
    <w:rsid w:val="00CA3CAB"/>
    <w:rsid w:val="00CA6878"/>
    <w:rsid w:val="00CA72D5"/>
    <w:rsid w:val="00CC7338"/>
    <w:rsid w:val="00CD743E"/>
    <w:rsid w:val="00CF64BA"/>
    <w:rsid w:val="00CF692A"/>
    <w:rsid w:val="00D00563"/>
    <w:rsid w:val="00D3323A"/>
    <w:rsid w:val="00D35384"/>
    <w:rsid w:val="00D37FDC"/>
    <w:rsid w:val="00D43562"/>
    <w:rsid w:val="00D66460"/>
    <w:rsid w:val="00D67F2F"/>
    <w:rsid w:val="00D76DC4"/>
    <w:rsid w:val="00D96ADE"/>
    <w:rsid w:val="00D97871"/>
    <w:rsid w:val="00DA33F1"/>
    <w:rsid w:val="00DB0050"/>
    <w:rsid w:val="00DC0F87"/>
    <w:rsid w:val="00DC49D3"/>
    <w:rsid w:val="00DC5572"/>
    <w:rsid w:val="00DD190D"/>
    <w:rsid w:val="00DE4C2D"/>
    <w:rsid w:val="00E04722"/>
    <w:rsid w:val="00E07F32"/>
    <w:rsid w:val="00E101AF"/>
    <w:rsid w:val="00E12763"/>
    <w:rsid w:val="00E17BBB"/>
    <w:rsid w:val="00E22525"/>
    <w:rsid w:val="00E32854"/>
    <w:rsid w:val="00E3546B"/>
    <w:rsid w:val="00E41E30"/>
    <w:rsid w:val="00E469EE"/>
    <w:rsid w:val="00E540B9"/>
    <w:rsid w:val="00E642F4"/>
    <w:rsid w:val="00E6448C"/>
    <w:rsid w:val="00E75429"/>
    <w:rsid w:val="00E754D2"/>
    <w:rsid w:val="00E82B20"/>
    <w:rsid w:val="00E93136"/>
    <w:rsid w:val="00EA7AE2"/>
    <w:rsid w:val="00EC4461"/>
    <w:rsid w:val="00EC564E"/>
    <w:rsid w:val="00ED0A7D"/>
    <w:rsid w:val="00ED20B5"/>
    <w:rsid w:val="00EE7947"/>
    <w:rsid w:val="00F12099"/>
    <w:rsid w:val="00F2050B"/>
    <w:rsid w:val="00F47A2C"/>
    <w:rsid w:val="00F50CA3"/>
    <w:rsid w:val="00F65C7A"/>
    <w:rsid w:val="00F662C4"/>
    <w:rsid w:val="00F66D67"/>
    <w:rsid w:val="00F755B9"/>
    <w:rsid w:val="00F81615"/>
    <w:rsid w:val="00F91BA0"/>
    <w:rsid w:val="00F92633"/>
    <w:rsid w:val="00F955B5"/>
    <w:rsid w:val="00FA51C1"/>
    <w:rsid w:val="00FA5740"/>
    <w:rsid w:val="00FB129D"/>
    <w:rsid w:val="00FE44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88994"/>
  <w15:chartTrackingRefBased/>
  <w15:docId w15:val="{BC4524A5-C440-4916-88E5-21791AEB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F2F"/>
    <w:pPr>
      <w:spacing w:after="160" w:line="259" w:lineRule="auto"/>
    </w:pPr>
    <w:rPr>
      <w:sz w:val="22"/>
      <w:szCs w:val="22"/>
      <w:lang w:eastAsia="en-US"/>
    </w:rPr>
  </w:style>
  <w:style w:type="paragraph" w:styleId="Ttulo1">
    <w:name w:val="heading 1"/>
    <w:aliases w:val="Car"/>
    <w:basedOn w:val="Normal"/>
    <w:next w:val="Normal"/>
    <w:link w:val="Ttulo1Car"/>
    <w:uiPriority w:val="9"/>
    <w:qFormat/>
    <w:rsid w:val="00095351"/>
    <w:pPr>
      <w:keepNext/>
      <w:spacing w:before="240" w:after="60" w:line="276" w:lineRule="auto"/>
      <w:outlineLvl w:val="0"/>
    </w:pPr>
    <w:rPr>
      <w:rFonts w:ascii="Cambria" w:hAnsi="Cambria"/>
      <w:b/>
      <w:bCs/>
      <w:kern w:val="32"/>
      <w:sz w:val="32"/>
      <w:szCs w:val="32"/>
      <w:lang w:val="es-ES"/>
    </w:rPr>
  </w:style>
  <w:style w:type="paragraph" w:styleId="Ttulo2">
    <w:name w:val="heading 2"/>
    <w:aliases w:val="título 2,Chapter Title"/>
    <w:basedOn w:val="Normal"/>
    <w:next w:val="Normal"/>
    <w:link w:val="Ttulo2Car"/>
    <w:uiPriority w:val="9"/>
    <w:qFormat/>
    <w:rsid w:val="00095351"/>
    <w:pPr>
      <w:keepNext/>
      <w:spacing w:before="240" w:after="60" w:line="240" w:lineRule="auto"/>
      <w:jc w:val="right"/>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095351"/>
    <w:pPr>
      <w:keepNext/>
      <w:spacing w:after="0" w:line="240" w:lineRule="auto"/>
      <w:ind w:right="49"/>
      <w:jc w:val="center"/>
      <w:outlineLvl w:val="2"/>
    </w:pPr>
    <w:rPr>
      <w:rFonts w:ascii="Times New Roman" w:eastAsia="Times New Roman" w:hAnsi="Times New Roman"/>
      <w:b/>
      <w:iCs/>
      <w:sz w:val="24"/>
      <w:szCs w:val="20"/>
      <w:lang w:val="es-ES" w:eastAsia="es-ES"/>
    </w:rPr>
  </w:style>
  <w:style w:type="paragraph" w:styleId="Ttulo4">
    <w:name w:val="heading 4"/>
    <w:basedOn w:val="Normal"/>
    <w:next w:val="Normal"/>
    <w:link w:val="Ttulo4Car"/>
    <w:qFormat/>
    <w:rsid w:val="00095351"/>
    <w:pPr>
      <w:keepNext/>
      <w:spacing w:before="240" w:after="60" w:line="240" w:lineRule="auto"/>
      <w:jc w:val="right"/>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095351"/>
    <w:pPr>
      <w:spacing w:before="240" w:after="60" w:line="240" w:lineRule="auto"/>
      <w:jc w:val="right"/>
      <w:outlineLvl w:val="4"/>
    </w:pPr>
    <w:rPr>
      <w:rFonts w:eastAsia="Times New Roman"/>
      <w:b/>
      <w:bCs/>
      <w:i/>
      <w:iCs/>
      <w:sz w:val="26"/>
      <w:szCs w:val="26"/>
      <w:lang w:val="es-ES" w:eastAsia="es-ES"/>
    </w:rPr>
  </w:style>
  <w:style w:type="paragraph" w:styleId="Ttulo6">
    <w:name w:val="heading 6"/>
    <w:basedOn w:val="Normal"/>
    <w:next w:val="Normal"/>
    <w:link w:val="Ttulo6Car"/>
    <w:qFormat/>
    <w:rsid w:val="00095351"/>
    <w:pPr>
      <w:spacing w:before="240" w:after="60" w:line="240" w:lineRule="auto"/>
      <w:jc w:val="right"/>
      <w:outlineLvl w:val="5"/>
    </w:pPr>
    <w:rPr>
      <w:rFonts w:eastAsia="Times New Roman"/>
      <w:b/>
      <w:bCs/>
      <w:lang w:val="es-ES" w:eastAsia="es-ES"/>
    </w:rPr>
  </w:style>
  <w:style w:type="paragraph" w:styleId="Ttulo7">
    <w:name w:val="heading 7"/>
    <w:aliases w:val="Car1"/>
    <w:basedOn w:val="Normal"/>
    <w:next w:val="Normal"/>
    <w:link w:val="Ttulo7Car"/>
    <w:uiPriority w:val="99"/>
    <w:qFormat/>
    <w:rsid w:val="00095351"/>
    <w:pPr>
      <w:spacing w:before="240" w:after="60" w:line="240" w:lineRule="auto"/>
      <w:outlineLvl w:val="6"/>
    </w:pPr>
    <w:rPr>
      <w:rFonts w:ascii="Times New Roman" w:hAnsi="Times New Roman"/>
      <w:sz w:val="24"/>
      <w:szCs w:val="24"/>
      <w:lang w:val="es-ES" w:eastAsia="es-ES"/>
    </w:rPr>
  </w:style>
  <w:style w:type="paragraph" w:styleId="Ttulo8">
    <w:name w:val="heading 8"/>
    <w:basedOn w:val="Normal"/>
    <w:next w:val="Normal"/>
    <w:link w:val="Ttulo8Car"/>
    <w:uiPriority w:val="99"/>
    <w:qFormat/>
    <w:rsid w:val="00095351"/>
    <w:pPr>
      <w:spacing w:before="240" w:after="60" w:line="240" w:lineRule="auto"/>
      <w:jc w:val="right"/>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9"/>
    <w:qFormat/>
    <w:rsid w:val="00095351"/>
    <w:pPr>
      <w:spacing w:before="240" w:after="60" w:line="240" w:lineRule="auto"/>
      <w:jc w:val="right"/>
      <w:outlineLvl w:val="8"/>
    </w:pPr>
    <w:rPr>
      <w:rFonts w:ascii="Arial" w:eastAsia="Times New Roman" w:hAnsi="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29"/>
    <w:link w:val="Ttulo1"/>
    <w:uiPriority w:val="9"/>
    <w:rsid w:val="00095351"/>
    <w:rPr>
      <w:rFonts w:ascii="Cambria" w:eastAsia="Calibri" w:hAnsi="Cambria" w:cs="Times New Roman"/>
      <w:b/>
      <w:bCs/>
      <w:kern w:val="32"/>
      <w:sz w:val="32"/>
      <w:szCs w:val="32"/>
      <w:lang w:val="es-ES"/>
    </w:rPr>
  </w:style>
  <w:style w:type="character" w:customStyle="1" w:styleId="Ttulo2Car">
    <w:name w:val="Título 2 Car"/>
    <w:aliases w:val="título 2 Car1,Chapter Title Car"/>
    <w:link w:val="Ttulo2"/>
    <w:uiPriority w:val="9"/>
    <w:rsid w:val="00095351"/>
    <w:rPr>
      <w:rFonts w:ascii="Arial" w:eastAsia="Times New Roman" w:hAnsi="Arial" w:cs="Arial"/>
      <w:b/>
      <w:bCs/>
      <w:i/>
      <w:iCs/>
      <w:sz w:val="28"/>
      <w:szCs w:val="28"/>
      <w:lang w:val="es-ES" w:eastAsia="es-ES"/>
    </w:rPr>
  </w:style>
  <w:style w:type="character" w:customStyle="1" w:styleId="Ttulo3Car">
    <w:name w:val="Título 3 Car"/>
    <w:link w:val="Ttulo3"/>
    <w:rsid w:val="00095351"/>
    <w:rPr>
      <w:rFonts w:ascii="Times New Roman" w:eastAsia="Times New Roman" w:hAnsi="Times New Roman" w:cs="Times New Roman"/>
      <w:b/>
      <w:iCs/>
      <w:sz w:val="24"/>
      <w:szCs w:val="20"/>
      <w:lang w:val="es-ES" w:eastAsia="es-ES"/>
    </w:rPr>
  </w:style>
  <w:style w:type="character" w:customStyle="1" w:styleId="Ttulo4Car">
    <w:name w:val="Título 4 Car"/>
    <w:link w:val="Ttulo4"/>
    <w:rsid w:val="00095351"/>
    <w:rPr>
      <w:rFonts w:ascii="Times New Roman" w:eastAsia="Times New Roman" w:hAnsi="Times New Roman" w:cs="Times New Roman"/>
      <w:b/>
      <w:bCs/>
      <w:sz w:val="28"/>
      <w:szCs w:val="28"/>
      <w:lang w:val="es-ES" w:eastAsia="es-ES"/>
    </w:rPr>
  </w:style>
  <w:style w:type="character" w:customStyle="1" w:styleId="Ttulo5Car">
    <w:name w:val="Título 5 Car"/>
    <w:link w:val="Ttulo5"/>
    <w:rsid w:val="00095351"/>
    <w:rPr>
      <w:rFonts w:ascii="Calibri" w:eastAsia="Times New Roman" w:hAnsi="Calibri" w:cs="Times New Roman"/>
      <w:b/>
      <w:bCs/>
      <w:i/>
      <w:iCs/>
      <w:sz w:val="26"/>
      <w:szCs w:val="26"/>
      <w:lang w:val="es-ES" w:eastAsia="es-ES"/>
    </w:rPr>
  </w:style>
  <w:style w:type="character" w:customStyle="1" w:styleId="Ttulo6Car">
    <w:name w:val="Título 6 Car"/>
    <w:link w:val="Ttulo6"/>
    <w:rsid w:val="00095351"/>
    <w:rPr>
      <w:rFonts w:ascii="Calibri" w:eastAsia="Times New Roman" w:hAnsi="Calibri" w:cs="Times New Roman"/>
      <w:b/>
      <w:bCs/>
      <w:lang w:val="es-ES" w:eastAsia="es-ES"/>
    </w:rPr>
  </w:style>
  <w:style w:type="character" w:customStyle="1" w:styleId="Ttulo7Car">
    <w:name w:val="Título 7 Car"/>
    <w:aliases w:val="Car1 Car"/>
    <w:link w:val="Ttulo7"/>
    <w:uiPriority w:val="99"/>
    <w:rsid w:val="00095351"/>
    <w:rPr>
      <w:rFonts w:ascii="Times New Roman" w:eastAsia="Calibri" w:hAnsi="Times New Roman" w:cs="Times New Roman"/>
      <w:sz w:val="24"/>
      <w:szCs w:val="24"/>
      <w:lang w:val="es-ES" w:eastAsia="es-ES"/>
    </w:rPr>
  </w:style>
  <w:style w:type="character" w:customStyle="1" w:styleId="Ttulo8Car">
    <w:name w:val="Título 8 Car"/>
    <w:link w:val="Ttulo8"/>
    <w:uiPriority w:val="99"/>
    <w:rsid w:val="00095351"/>
    <w:rPr>
      <w:rFonts w:ascii="Times New Roman" w:eastAsia="Times New Roman" w:hAnsi="Times New Roman" w:cs="Times New Roman"/>
      <w:i/>
      <w:iCs/>
      <w:sz w:val="24"/>
      <w:szCs w:val="24"/>
      <w:lang w:val="es-ES" w:eastAsia="es-ES"/>
    </w:rPr>
  </w:style>
  <w:style w:type="character" w:customStyle="1" w:styleId="Ttulo9Car">
    <w:name w:val="Título 9 Car"/>
    <w:link w:val="Ttulo9"/>
    <w:uiPriority w:val="99"/>
    <w:rsid w:val="00095351"/>
    <w:rPr>
      <w:rFonts w:ascii="Arial" w:eastAsia="Times New Roman" w:hAnsi="Arial" w:cs="Times New Roman"/>
      <w:lang w:eastAsia="es-ES"/>
    </w:rPr>
  </w:style>
  <w:style w:type="table" w:styleId="Tablaconcuadrcula">
    <w:name w:val="Table Grid"/>
    <w:basedOn w:val="Tablanormal"/>
    <w:uiPriority w:val="39"/>
    <w:rsid w:val="0009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95351"/>
    <w:pPr>
      <w:tabs>
        <w:tab w:val="center" w:pos="4419"/>
        <w:tab w:val="right" w:pos="8838"/>
      </w:tabs>
      <w:spacing w:after="0" w:line="240" w:lineRule="auto"/>
    </w:pPr>
    <w:rPr>
      <w:rFonts w:eastAsia="Times New Roman"/>
    </w:rPr>
  </w:style>
  <w:style w:type="character" w:customStyle="1" w:styleId="EncabezadoCar">
    <w:name w:val="Encabezado Car"/>
    <w:link w:val="Encabezado"/>
    <w:uiPriority w:val="99"/>
    <w:rsid w:val="00095351"/>
    <w:rPr>
      <w:rFonts w:ascii="Calibri" w:eastAsia="Times New Roman" w:hAnsi="Calibri" w:cs="Times New Roman"/>
    </w:rPr>
  </w:style>
  <w:style w:type="paragraph" w:customStyle="1" w:styleId="Listavistosa-nfasis12">
    <w:name w:val="Lista vistosa - Énfasis 12"/>
    <w:aliases w:val="Párrafo de lista 2,Dot pt,List Paragraph Char Char Char,Indicator Text,Numbered Para 1,Colorful List - Accent 11,Bullet 1,F5 List Paragraph,Bullet Points,lp1,viñetas,List Paragraph2,MAIN CONTENT,Normal numbered,3,Celda"/>
    <w:basedOn w:val="Normal"/>
    <w:link w:val="Listavistosa-nfasis1Car"/>
    <w:uiPriority w:val="34"/>
    <w:qFormat/>
    <w:rsid w:val="00095351"/>
    <w:pPr>
      <w:ind w:left="720"/>
      <w:contextualSpacing/>
    </w:pPr>
  </w:style>
  <w:style w:type="paragraph" w:styleId="Piedepgina">
    <w:name w:val="footer"/>
    <w:basedOn w:val="Normal"/>
    <w:link w:val="PiedepginaCar"/>
    <w:uiPriority w:val="99"/>
    <w:unhideWhenUsed/>
    <w:rsid w:val="000953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5351"/>
  </w:style>
  <w:style w:type="character" w:styleId="Refdecomentario">
    <w:name w:val="annotation reference"/>
    <w:uiPriority w:val="99"/>
    <w:semiHidden/>
    <w:unhideWhenUsed/>
    <w:rsid w:val="00095351"/>
    <w:rPr>
      <w:sz w:val="16"/>
      <w:szCs w:val="16"/>
    </w:rPr>
  </w:style>
  <w:style w:type="paragraph" w:styleId="Textocomentario">
    <w:name w:val="annotation text"/>
    <w:basedOn w:val="Normal"/>
    <w:link w:val="TextocomentarioCar"/>
    <w:uiPriority w:val="99"/>
    <w:unhideWhenUsed/>
    <w:rsid w:val="00095351"/>
    <w:pPr>
      <w:spacing w:line="240" w:lineRule="auto"/>
    </w:pPr>
    <w:rPr>
      <w:sz w:val="20"/>
      <w:szCs w:val="20"/>
    </w:rPr>
  </w:style>
  <w:style w:type="character" w:customStyle="1" w:styleId="TextocomentarioCar">
    <w:name w:val="Texto comentario Car"/>
    <w:link w:val="Textocomentario"/>
    <w:uiPriority w:val="99"/>
    <w:rsid w:val="00095351"/>
    <w:rPr>
      <w:sz w:val="20"/>
      <w:szCs w:val="20"/>
    </w:rPr>
  </w:style>
  <w:style w:type="paragraph" w:styleId="Asuntodelcomentario">
    <w:name w:val="annotation subject"/>
    <w:basedOn w:val="Textocomentario"/>
    <w:next w:val="Textocomentario"/>
    <w:link w:val="AsuntodelcomentarioCar"/>
    <w:uiPriority w:val="99"/>
    <w:semiHidden/>
    <w:unhideWhenUsed/>
    <w:rsid w:val="00095351"/>
    <w:rPr>
      <w:b/>
      <w:bCs/>
    </w:rPr>
  </w:style>
  <w:style w:type="character" w:customStyle="1" w:styleId="AsuntodelcomentarioCar">
    <w:name w:val="Asunto del comentario Car"/>
    <w:link w:val="Asuntodelcomentario"/>
    <w:uiPriority w:val="99"/>
    <w:semiHidden/>
    <w:rsid w:val="00095351"/>
    <w:rPr>
      <w:b/>
      <w:bCs/>
      <w:sz w:val="20"/>
      <w:szCs w:val="20"/>
    </w:rPr>
  </w:style>
  <w:style w:type="paragraph" w:styleId="Textodeglobo">
    <w:name w:val="Balloon Text"/>
    <w:aliases w:val="Texto de globo Car1"/>
    <w:basedOn w:val="Normal"/>
    <w:link w:val="TextodegloboCar"/>
    <w:uiPriority w:val="99"/>
    <w:unhideWhenUsed/>
    <w:rsid w:val="00095351"/>
    <w:pPr>
      <w:spacing w:after="0" w:line="240" w:lineRule="auto"/>
    </w:pPr>
    <w:rPr>
      <w:rFonts w:ascii="Segoe UI" w:hAnsi="Segoe UI" w:cs="Segoe UI"/>
      <w:sz w:val="18"/>
      <w:szCs w:val="18"/>
    </w:rPr>
  </w:style>
  <w:style w:type="character" w:customStyle="1" w:styleId="TextodegloboCar">
    <w:name w:val="Texto de globo Car"/>
    <w:aliases w:val="Texto de globo Car1 Car"/>
    <w:link w:val="Textodeglobo"/>
    <w:uiPriority w:val="99"/>
    <w:rsid w:val="00095351"/>
    <w:rPr>
      <w:rFonts w:ascii="Segoe UI" w:hAnsi="Segoe UI" w:cs="Segoe UI"/>
      <w:sz w:val="18"/>
      <w:szCs w:val="18"/>
    </w:rPr>
  </w:style>
  <w:style w:type="paragraph" w:customStyle="1" w:styleId="CarCar2Car">
    <w:name w:val="Car Car2 Car"/>
    <w:basedOn w:val="Normal"/>
    <w:uiPriority w:val="99"/>
    <w:rsid w:val="00095351"/>
    <w:pPr>
      <w:spacing w:line="240" w:lineRule="exact"/>
    </w:pPr>
    <w:rPr>
      <w:rFonts w:ascii="Verdana" w:eastAsia="Times New Roman" w:hAnsi="Verdana"/>
      <w:sz w:val="20"/>
      <w:szCs w:val="20"/>
      <w:lang w:val="en-US"/>
    </w:rPr>
  </w:style>
  <w:style w:type="numbering" w:customStyle="1" w:styleId="Sinlista1">
    <w:name w:val="Sin lista1"/>
    <w:next w:val="Sinlista"/>
    <w:semiHidden/>
    <w:rsid w:val="00095351"/>
  </w:style>
  <w:style w:type="character" w:styleId="Hipervnculo">
    <w:name w:val="Hyperlink"/>
    <w:uiPriority w:val="99"/>
    <w:rsid w:val="00095351"/>
    <w:rPr>
      <w:rFonts w:cs="Times New Roman"/>
      <w:color w:val="0000FF"/>
      <w:u w:val="single"/>
    </w:rPr>
  </w:style>
  <w:style w:type="character" w:styleId="Hipervnculovisitado">
    <w:name w:val="FollowedHyperlink"/>
    <w:semiHidden/>
    <w:rsid w:val="00095351"/>
    <w:rPr>
      <w:rFonts w:cs="Times New Roman"/>
      <w:color w:val="800080"/>
      <w:u w:val="single"/>
    </w:rPr>
  </w:style>
  <w:style w:type="paragraph" w:customStyle="1" w:styleId="font5">
    <w:name w:val="font5"/>
    <w:basedOn w:val="Normal"/>
    <w:uiPriority w:val="99"/>
    <w:rsid w:val="00095351"/>
    <w:pPr>
      <w:spacing w:before="100" w:beforeAutospacing="1" w:after="100" w:afterAutospacing="1" w:line="240" w:lineRule="auto"/>
    </w:pPr>
    <w:rPr>
      <w:color w:val="000000"/>
      <w:sz w:val="18"/>
      <w:szCs w:val="18"/>
      <w:lang w:eastAsia="es-MX"/>
    </w:rPr>
  </w:style>
  <w:style w:type="paragraph" w:customStyle="1" w:styleId="font6">
    <w:name w:val="font6"/>
    <w:basedOn w:val="Normal"/>
    <w:uiPriority w:val="99"/>
    <w:rsid w:val="00095351"/>
    <w:pPr>
      <w:spacing w:before="100" w:beforeAutospacing="1" w:after="100" w:afterAutospacing="1" w:line="240" w:lineRule="auto"/>
    </w:pPr>
    <w:rPr>
      <w:b/>
      <w:bCs/>
      <w:color w:val="000000"/>
      <w:sz w:val="18"/>
      <w:szCs w:val="18"/>
      <w:lang w:eastAsia="es-MX"/>
    </w:rPr>
  </w:style>
  <w:style w:type="paragraph" w:customStyle="1" w:styleId="font7">
    <w:name w:val="font7"/>
    <w:basedOn w:val="Normal"/>
    <w:uiPriority w:val="99"/>
    <w:rsid w:val="00095351"/>
    <w:pPr>
      <w:spacing w:before="100" w:beforeAutospacing="1" w:after="100" w:afterAutospacing="1" w:line="240" w:lineRule="auto"/>
    </w:pPr>
    <w:rPr>
      <w:sz w:val="18"/>
      <w:szCs w:val="18"/>
      <w:lang w:eastAsia="es-MX"/>
    </w:rPr>
  </w:style>
  <w:style w:type="paragraph" w:customStyle="1" w:styleId="font8">
    <w:name w:val="font8"/>
    <w:basedOn w:val="Normal"/>
    <w:uiPriority w:val="99"/>
    <w:rsid w:val="00095351"/>
    <w:pPr>
      <w:spacing w:before="100" w:beforeAutospacing="1" w:after="100" w:afterAutospacing="1" w:line="240" w:lineRule="auto"/>
    </w:pPr>
    <w:rPr>
      <w:b/>
      <w:bCs/>
      <w:sz w:val="18"/>
      <w:szCs w:val="18"/>
      <w:lang w:eastAsia="es-MX"/>
    </w:rPr>
  </w:style>
  <w:style w:type="paragraph" w:customStyle="1" w:styleId="font9">
    <w:name w:val="font9"/>
    <w:basedOn w:val="Normal"/>
    <w:uiPriority w:val="99"/>
    <w:rsid w:val="00095351"/>
    <w:pPr>
      <w:spacing w:before="100" w:beforeAutospacing="1" w:after="100" w:afterAutospacing="1" w:line="240" w:lineRule="auto"/>
    </w:pPr>
    <w:rPr>
      <w:color w:val="000000"/>
      <w:sz w:val="18"/>
      <w:szCs w:val="18"/>
      <w:lang w:eastAsia="es-MX"/>
    </w:rPr>
  </w:style>
  <w:style w:type="paragraph" w:customStyle="1" w:styleId="font10">
    <w:name w:val="font10"/>
    <w:basedOn w:val="Normal"/>
    <w:uiPriority w:val="99"/>
    <w:rsid w:val="00095351"/>
    <w:pPr>
      <w:spacing w:before="100" w:beforeAutospacing="1" w:after="100" w:afterAutospacing="1" w:line="240" w:lineRule="auto"/>
    </w:pPr>
    <w:rPr>
      <w:b/>
      <w:bCs/>
      <w:color w:val="000000"/>
      <w:sz w:val="18"/>
      <w:szCs w:val="18"/>
      <w:lang w:eastAsia="es-MX"/>
    </w:rPr>
  </w:style>
  <w:style w:type="paragraph" w:customStyle="1" w:styleId="xl65">
    <w:name w:val="xl65"/>
    <w:basedOn w:val="Normal"/>
    <w:uiPriority w:val="99"/>
    <w:rsid w:val="00095351"/>
    <w:pPr>
      <w:spacing w:before="100" w:beforeAutospacing="1" w:after="100" w:afterAutospacing="1" w:line="240" w:lineRule="auto"/>
    </w:pPr>
    <w:rPr>
      <w:rFonts w:ascii="Times New Roman" w:hAnsi="Times New Roman"/>
      <w:sz w:val="18"/>
      <w:szCs w:val="18"/>
      <w:lang w:eastAsia="es-MX"/>
    </w:rPr>
  </w:style>
  <w:style w:type="paragraph" w:customStyle="1" w:styleId="xl66">
    <w:name w:val="xl66"/>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67">
    <w:name w:val="xl67"/>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68">
    <w:name w:val="xl68"/>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69">
    <w:name w:val="xl69"/>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70">
    <w:name w:val="xl70"/>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1">
    <w:name w:val="xl7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72">
    <w:name w:val="xl72"/>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3">
    <w:name w:val="xl73"/>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74">
    <w:name w:val="xl74"/>
    <w:basedOn w:val="Normal"/>
    <w:uiPriority w:val="99"/>
    <w:rsid w:val="00095351"/>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5">
    <w:name w:val="xl75"/>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6">
    <w:name w:val="xl76"/>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77">
    <w:name w:val="xl7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78">
    <w:name w:val="xl78"/>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79">
    <w:name w:val="xl79"/>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80">
    <w:name w:val="xl80"/>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81">
    <w:name w:val="xl81"/>
    <w:basedOn w:val="Normal"/>
    <w:uiPriority w:val="99"/>
    <w:rsid w:val="00095351"/>
    <w:pPr>
      <w:pBdr>
        <w:top w:val="single" w:sz="4" w:space="0" w:color="auto"/>
        <w:bottom w:val="single" w:sz="4" w:space="0" w:color="auto"/>
        <w:right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82">
    <w:name w:val="xl82"/>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83">
    <w:name w:val="xl83"/>
    <w:basedOn w:val="Normal"/>
    <w:uiPriority w:val="99"/>
    <w:rsid w:val="00095351"/>
    <w:pPr>
      <w:spacing w:before="100" w:beforeAutospacing="1" w:after="100" w:afterAutospacing="1" w:line="240" w:lineRule="auto"/>
    </w:pPr>
    <w:rPr>
      <w:rFonts w:ascii="Times New Roman" w:hAnsi="Times New Roman"/>
      <w:sz w:val="18"/>
      <w:szCs w:val="18"/>
      <w:lang w:eastAsia="es-MX"/>
    </w:rPr>
  </w:style>
  <w:style w:type="paragraph" w:customStyle="1" w:styleId="xl84">
    <w:name w:val="xl84"/>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85">
    <w:name w:val="xl85"/>
    <w:basedOn w:val="Normal"/>
    <w:uiPriority w:val="99"/>
    <w:rsid w:val="00095351"/>
    <w:pPr>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86">
    <w:name w:val="xl86"/>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87">
    <w:name w:val="xl87"/>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88">
    <w:name w:val="xl88"/>
    <w:basedOn w:val="Normal"/>
    <w:uiPriority w:val="99"/>
    <w:rsid w:val="00095351"/>
    <w:pP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89">
    <w:name w:val="xl89"/>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color w:val="7030A0"/>
      <w:sz w:val="18"/>
      <w:szCs w:val="18"/>
      <w:lang w:eastAsia="es-MX"/>
    </w:rPr>
  </w:style>
  <w:style w:type="paragraph" w:customStyle="1" w:styleId="xl90">
    <w:name w:val="xl90"/>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91">
    <w:name w:val="xl91"/>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92">
    <w:name w:val="xl92"/>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93">
    <w:name w:val="xl93"/>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94">
    <w:name w:val="xl9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95">
    <w:name w:val="xl95"/>
    <w:basedOn w:val="Normal"/>
    <w:uiPriority w:val="99"/>
    <w:rsid w:val="00095351"/>
    <w:pPr>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96">
    <w:name w:val="xl96"/>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97">
    <w:name w:val="xl97"/>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98">
    <w:name w:val="xl98"/>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99">
    <w:name w:val="xl99"/>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00">
    <w:name w:val="xl100"/>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01">
    <w:name w:val="xl101"/>
    <w:basedOn w:val="Normal"/>
    <w:uiPriority w:val="99"/>
    <w:rsid w:val="000953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2">
    <w:name w:val="xl102"/>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03">
    <w:name w:val="xl103"/>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04">
    <w:name w:val="xl104"/>
    <w:basedOn w:val="Normal"/>
    <w:uiPriority w:val="99"/>
    <w:rsid w:val="00095351"/>
    <w:pPr>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5">
    <w:name w:val="xl105"/>
    <w:basedOn w:val="Normal"/>
    <w:uiPriority w:val="99"/>
    <w:rsid w:val="00095351"/>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6">
    <w:name w:val="xl106"/>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7">
    <w:name w:val="xl107"/>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08">
    <w:name w:val="xl108"/>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09">
    <w:name w:val="xl109"/>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0">
    <w:name w:val="xl110"/>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1">
    <w:name w:val="xl11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2">
    <w:name w:val="xl112"/>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13">
    <w:name w:val="xl113"/>
    <w:basedOn w:val="Normal"/>
    <w:uiPriority w:val="99"/>
    <w:rsid w:val="00095351"/>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14">
    <w:name w:val="xl114"/>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15">
    <w:name w:val="xl115"/>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16">
    <w:name w:val="xl116"/>
    <w:basedOn w:val="Normal"/>
    <w:uiPriority w:val="99"/>
    <w:rsid w:val="00095351"/>
    <w:pP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17">
    <w:name w:val="xl117"/>
    <w:basedOn w:val="Normal"/>
    <w:uiPriority w:val="99"/>
    <w:rsid w:val="00095351"/>
    <w:pP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18">
    <w:name w:val="xl118"/>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19">
    <w:name w:val="xl119"/>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20">
    <w:name w:val="xl120"/>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21">
    <w:name w:val="xl121"/>
    <w:basedOn w:val="Normal"/>
    <w:uiPriority w:val="99"/>
    <w:rsid w:val="00095351"/>
    <w:pPr>
      <w:shd w:val="clear" w:color="000000" w:fill="FFFFFF"/>
      <w:spacing w:before="100" w:beforeAutospacing="1" w:after="100" w:afterAutospacing="1" w:line="240" w:lineRule="auto"/>
      <w:jc w:val="right"/>
    </w:pPr>
    <w:rPr>
      <w:rFonts w:ascii="Times New Roman" w:hAnsi="Times New Roman"/>
      <w:sz w:val="18"/>
      <w:szCs w:val="18"/>
      <w:lang w:eastAsia="es-MX"/>
    </w:rPr>
  </w:style>
  <w:style w:type="paragraph" w:customStyle="1" w:styleId="xl122">
    <w:name w:val="xl122"/>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23">
    <w:name w:val="xl123"/>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24">
    <w:name w:val="xl12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25">
    <w:name w:val="xl125"/>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26">
    <w:name w:val="xl126"/>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127">
    <w:name w:val="xl127"/>
    <w:basedOn w:val="Normal"/>
    <w:uiPriority w:val="99"/>
    <w:rsid w:val="00095351"/>
    <w:pPr>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128">
    <w:name w:val="xl128"/>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29">
    <w:name w:val="xl129"/>
    <w:basedOn w:val="Normal"/>
    <w:uiPriority w:val="99"/>
    <w:rsid w:val="00095351"/>
    <w:pPr>
      <w:spacing w:before="100" w:beforeAutospacing="1" w:after="100" w:afterAutospacing="1" w:line="240" w:lineRule="auto"/>
      <w:textAlignment w:val="center"/>
    </w:pPr>
    <w:rPr>
      <w:rFonts w:ascii="Times New Roman" w:hAnsi="Times New Roman"/>
      <w:color w:val="000000"/>
      <w:sz w:val="18"/>
      <w:szCs w:val="18"/>
      <w:lang w:eastAsia="es-MX"/>
    </w:rPr>
  </w:style>
  <w:style w:type="paragraph" w:customStyle="1" w:styleId="xl130">
    <w:name w:val="xl13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31">
    <w:name w:val="xl13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32">
    <w:name w:val="xl132"/>
    <w:basedOn w:val="Normal"/>
    <w:uiPriority w:val="99"/>
    <w:rsid w:val="00095351"/>
    <w:pPr>
      <w:pBdr>
        <w:top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33">
    <w:name w:val="xl133"/>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34">
    <w:name w:val="xl134"/>
    <w:basedOn w:val="Normal"/>
    <w:uiPriority w:val="99"/>
    <w:rsid w:val="00095351"/>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35">
    <w:name w:val="xl135"/>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36">
    <w:name w:val="xl136"/>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37">
    <w:name w:val="xl13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38">
    <w:name w:val="xl138"/>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39">
    <w:name w:val="xl13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40">
    <w:name w:val="xl140"/>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41">
    <w:name w:val="xl14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2">
    <w:name w:val="xl142"/>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3">
    <w:name w:val="xl143"/>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4">
    <w:name w:val="xl14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45">
    <w:name w:val="xl145"/>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6">
    <w:name w:val="xl146"/>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7">
    <w:name w:val="xl147"/>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48">
    <w:name w:val="xl148"/>
    <w:basedOn w:val="Normal"/>
    <w:uiPriority w:val="99"/>
    <w:rsid w:val="00095351"/>
    <w:pPr>
      <w:pBdr>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49">
    <w:name w:val="xl149"/>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50">
    <w:name w:val="xl150"/>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151">
    <w:name w:val="xl15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2">
    <w:name w:val="xl152"/>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3">
    <w:name w:val="xl153"/>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54">
    <w:name w:val="xl15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55">
    <w:name w:val="xl15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6">
    <w:name w:val="xl156"/>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57">
    <w:name w:val="xl157"/>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58">
    <w:name w:val="xl158"/>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59">
    <w:name w:val="xl159"/>
    <w:basedOn w:val="Normal"/>
    <w:uiPriority w:val="99"/>
    <w:rsid w:val="00095351"/>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0">
    <w:name w:val="xl160"/>
    <w:basedOn w:val="Normal"/>
    <w:uiPriority w:val="99"/>
    <w:rsid w:val="00095351"/>
    <w:pPr>
      <w:pBdr>
        <w:top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1">
    <w:name w:val="xl161"/>
    <w:basedOn w:val="Normal"/>
    <w:uiPriority w:val="99"/>
    <w:rsid w:val="00095351"/>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2">
    <w:name w:val="xl162"/>
    <w:basedOn w:val="Normal"/>
    <w:uiPriority w:val="99"/>
    <w:rsid w:val="00095351"/>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3">
    <w:name w:val="xl163"/>
    <w:basedOn w:val="Normal"/>
    <w:uiPriority w:val="99"/>
    <w:rsid w:val="00095351"/>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4">
    <w:name w:val="xl164"/>
    <w:basedOn w:val="Normal"/>
    <w:uiPriority w:val="99"/>
    <w:rsid w:val="00095351"/>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5">
    <w:name w:val="xl165"/>
    <w:basedOn w:val="Normal"/>
    <w:uiPriority w:val="99"/>
    <w:rsid w:val="00095351"/>
    <w:pPr>
      <w:pBdr>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6">
    <w:name w:val="xl166"/>
    <w:basedOn w:val="Normal"/>
    <w:uiPriority w:val="99"/>
    <w:rsid w:val="00095351"/>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7">
    <w:name w:val="xl16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8">
    <w:name w:val="xl168"/>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69">
    <w:name w:val="xl16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70">
    <w:name w:val="xl170"/>
    <w:basedOn w:val="Normal"/>
    <w:uiPriority w:val="99"/>
    <w:rsid w:val="00095351"/>
    <w:pPr>
      <w:pBdr>
        <w:top w:val="single" w:sz="4" w:space="0" w:color="auto"/>
        <w:lef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1">
    <w:name w:val="xl171"/>
    <w:basedOn w:val="Normal"/>
    <w:uiPriority w:val="99"/>
    <w:rsid w:val="00095351"/>
    <w:pPr>
      <w:pBdr>
        <w:top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2">
    <w:name w:val="xl172"/>
    <w:basedOn w:val="Normal"/>
    <w:uiPriority w:val="99"/>
    <w:rsid w:val="00095351"/>
    <w:pPr>
      <w:pBdr>
        <w:top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3">
    <w:name w:val="xl173"/>
    <w:basedOn w:val="Normal"/>
    <w:uiPriority w:val="99"/>
    <w:rsid w:val="00095351"/>
    <w:pPr>
      <w:pBdr>
        <w:lef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4">
    <w:name w:val="xl174"/>
    <w:basedOn w:val="Normal"/>
    <w:uiPriority w:val="99"/>
    <w:rsid w:val="00095351"/>
    <w:pPr>
      <w:pBdr>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5">
    <w:name w:val="xl175"/>
    <w:basedOn w:val="Normal"/>
    <w:uiPriority w:val="99"/>
    <w:rsid w:val="00095351"/>
    <w:pPr>
      <w:pBdr>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6">
    <w:name w:val="xl176"/>
    <w:basedOn w:val="Normal"/>
    <w:uiPriority w:val="99"/>
    <w:rsid w:val="00095351"/>
    <w:pPr>
      <w:pBdr>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7">
    <w:name w:val="xl177"/>
    <w:basedOn w:val="Normal"/>
    <w:uiPriority w:val="99"/>
    <w:rsid w:val="00095351"/>
    <w:pPr>
      <w:pBdr>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78">
    <w:name w:val="xl178"/>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79">
    <w:name w:val="xl179"/>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80">
    <w:name w:val="xl180"/>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81">
    <w:name w:val="xl181"/>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182">
    <w:name w:val="xl182"/>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b/>
      <w:bCs/>
      <w:color w:val="FF0000"/>
      <w:sz w:val="18"/>
      <w:szCs w:val="18"/>
      <w:lang w:eastAsia="es-MX"/>
    </w:rPr>
  </w:style>
  <w:style w:type="paragraph" w:customStyle="1" w:styleId="xl183">
    <w:name w:val="xl183"/>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4">
    <w:name w:val="xl184"/>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5">
    <w:name w:val="xl185"/>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6">
    <w:name w:val="xl186"/>
    <w:basedOn w:val="Normal"/>
    <w:uiPriority w:val="99"/>
    <w:rsid w:val="0009535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7">
    <w:name w:val="xl187"/>
    <w:basedOn w:val="Normal"/>
    <w:uiPriority w:val="99"/>
    <w:rsid w:val="0009535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8">
    <w:name w:val="xl188"/>
    <w:basedOn w:val="Normal"/>
    <w:uiPriority w:val="99"/>
    <w:rsid w:val="0009535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189">
    <w:name w:val="xl189"/>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color w:val="FF0000"/>
      <w:sz w:val="18"/>
      <w:szCs w:val="18"/>
      <w:lang w:eastAsia="es-MX"/>
    </w:rPr>
  </w:style>
  <w:style w:type="paragraph" w:customStyle="1" w:styleId="xl190">
    <w:name w:val="xl190"/>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1">
    <w:name w:val="xl191"/>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2">
    <w:name w:val="xl192"/>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3">
    <w:name w:val="xl193"/>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94">
    <w:name w:val="xl194"/>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195">
    <w:name w:val="xl195"/>
    <w:basedOn w:val="Normal"/>
    <w:uiPriority w:val="99"/>
    <w:rsid w:val="00095351"/>
    <w:pP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196">
    <w:name w:val="xl196"/>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97">
    <w:name w:val="xl197"/>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198">
    <w:name w:val="xl198"/>
    <w:basedOn w:val="Normal"/>
    <w:uiPriority w:val="99"/>
    <w:rsid w:val="00095351"/>
    <w:pPr>
      <w:shd w:val="clear" w:color="000000" w:fill="FFFFFF"/>
      <w:spacing w:before="100" w:beforeAutospacing="1" w:after="100" w:afterAutospacing="1" w:line="240" w:lineRule="auto"/>
      <w:jc w:val="both"/>
      <w:textAlignment w:val="center"/>
    </w:pPr>
    <w:rPr>
      <w:rFonts w:ascii="Times New Roman" w:hAnsi="Times New Roman"/>
      <w:b/>
      <w:bCs/>
      <w:sz w:val="18"/>
      <w:szCs w:val="18"/>
      <w:lang w:eastAsia="es-MX"/>
    </w:rPr>
  </w:style>
  <w:style w:type="paragraph" w:customStyle="1" w:styleId="xl199">
    <w:name w:val="xl199"/>
    <w:basedOn w:val="Normal"/>
    <w:uiPriority w:val="99"/>
    <w:rsid w:val="00095351"/>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00">
    <w:name w:val="xl200"/>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01">
    <w:name w:val="xl201"/>
    <w:basedOn w:val="Normal"/>
    <w:uiPriority w:val="99"/>
    <w:rsid w:val="0009535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2">
    <w:name w:val="xl202"/>
    <w:basedOn w:val="Normal"/>
    <w:uiPriority w:val="99"/>
    <w:rsid w:val="0009535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3">
    <w:name w:val="xl203"/>
    <w:basedOn w:val="Normal"/>
    <w:uiPriority w:val="99"/>
    <w:rsid w:val="00095351"/>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4">
    <w:name w:val="xl204"/>
    <w:basedOn w:val="Normal"/>
    <w:uiPriority w:val="99"/>
    <w:rsid w:val="00095351"/>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5">
    <w:name w:val="xl205"/>
    <w:basedOn w:val="Normal"/>
    <w:uiPriority w:val="99"/>
    <w:rsid w:val="0009535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6">
    <w:name w:val="xl206"/>
    <w:basedOn w:val="Normal"/>
    <w:uiPriority w:val="99"/>
    <w:rsid w:val="0009535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07">
    <w:name w:val="xl207"/>
    <w:basedOn w:val="Normal"/>
    <w:uiPriority w:val="99"/>
    <w:rsid w:val="00095351"/>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08">
    <w:name w:val="xl208"/>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09">
    <w:name w:val="xl209"/>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0">
    <w:name w:val="xl210"/>
    <w:basedOn w:val="Normal"/>
    <w:uiPriority w:val="99"/>
    <w:rsid w:val="0009535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11">
    <w:name w:val="xl211"/>
    <w:basedOn w:val="Normal"/>
    <w:uiPriority w:val="99"/>
    <w:rsid w:val="00095351"/>
    <w:pPr>
      <w:pBdr>
        <w:top w:val="single" w:sz="4" w:space="0" w:color="auto"/>
        <w:lef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2">
    <w:name w:val="xl212"/>
    <w:basedOn w:val="Normal"/>
    <w:uiPriority w:val="99"/>
    <w:rsid w:val="00095351"/>
    <w:pPr>
      <w:pBdr>
        <w:top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3">
    <w:name w:val="xl213"/>
    <w:basedOn w:val="Normal"/>
    <w:uiPriority w:val="99"/>
    <w:rsid w:val="00095351"/>
    <w:pPr>
      <w:pBdr>
        <w:top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4">
    <w:name w:val="xl214"/>
    <w:basedOn w:val="Normal"/>
    <w:uiPriority w:val="99"/>
    <w:rsid w:val="00095351"/>
    <w:pPr>
      <w:pBdr>
        <w:lef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5">
    <w:name w:val="xl215"/>
    <w:basedOn w:val="Normal"/>
    <w:uiPriority w:val="99"/>
    <w:rsid w:val="00095351"/>
    <w:pPr>
      <w:pBdr>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6">
    <w:name w:val="xl216"/>
    <w:basedOn w:val="Normal"/>
    <w:uiPriority w:val="99"/>
    <w:rsid w:val="00095351"/>
    <w:pPr>
      <w:pBdr>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7">
    <w:name w:val="xl217"/>
    <w:basedOn w:val="Normal"/>
    <w:uiPriority w:val="99"/>
    <w:rsid w:val="00095351"/>
    <w:pPr>
      <w:pBdr>
        <w:bottom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8">
    <w:name w:val="xl218"/>
    <w:basedOn w:val="Normal"/>
    <w:uiPriority w:val="99"/>
    <w:rsid w:val="00095351"/>
    <w:pPr>
      <w:pBdr>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19">
    <w:name w:val="xl219"/>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0">
    <w:name w:val="xl220"/>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1">
    <w:name w:val="xl22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2">
    <w:name w:val="xl222"/>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3">
    <w:name w:val="xl223"/>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24">
    <w:name w:val="xl224"/>
    <w:basedOn w:val="Normal"/>
    <w:uiPriority w:val="99"/>
    <w:rsid w:val="00095351"/>
    <w:pP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25">
    <w:name w:val="xl225"/>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6">
    <w:name w:val="xl226"/>
    <w:basedOn w:val="Normal"/>
    <w:uiPriority w:val="99"/>
    <w:rsid w:val="00095351"/>
    <w:pP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27">
    <w:name w:val="xl227"/>
    <w:basedOn w:val="Normal"/>
    <w:uiPriority w:val="99"/>
    <w:rsid w:val="00095351"/>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8">
    <w:name w:val="xl228"/>
    <w:basedOn w:val="Normal"/>
    <w:uiPriority w:val="99"/>
    <w:rsid w:val="00095351"/>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29">
    <w:name w:val="xl229"/>
    <w:basedOn w:val="Normal"/>
    <w:uiPriority w:val="99"/>
    <w:rsid w:val="00095351"/>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30">
    <w:name w:val="xl230"/>
    <w:basedOn w:val="Normal"/>
    <w:uiPriority w:val="99"/>
    <w:rsid w:val="00095351"/>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31">
    <w:name w:val="xl231"/>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32">
    <w:name w:val="xl232"/>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33">
    <w:name w:val="xl233"/>
    <w:basedOn w:val="Normal"/>
    <w:uiPriority w:val="99"/>
    <w:rsid w:val="00095351"/>
    <w:pP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34">
    <w:name w:val="xl234"/>
    <w:basedOn w:val="Normal"/>
    <w:uiPriority w:val="99"/>
    <w:rsid w:val="00095351"/>
    <w:pPr>
      <w:spacing w:before="100" w:beforeAutospacing="1" w:after="100" w:afterAutospacing="1" w:line="240" w:lineRule="auto"/>
      <w:jc w:val="both"/>
    </w:pPr>
    <w:rPr>
      <w:rFonts w:ascii="Times New Roman" w:hAnsi="Times New Roman"/>
      <w:sz w:val="18"/>
      <w:szCs w:val="18"/>
      <w:lang w:eastAsia="es-MX"/>
    </w:rPr>
  </w:style>
  <w:style w:type="paragraph" w:customStyle="1" w:styleId="xl235">
    <w:name w:val="xl235"/>
    <w:basedOn w:val="Normal"/>
    <w:uiPriority w:val="99"/>
    <w:rsid w:val="00095351"/>
    <w:pPr>
      <w:spacing w:before="100" w:beforeAutospacing="1" w:after="100" w:afterAutospacing="1" w:line="240" w:lineRule="auto"/>
      <w:jc w:val="center"/>
      <w:textAlignment w:val="center"/>
    </w:pPr>
    <w:rPr>
      <w:rFonts w:ascii="Times New Roman" w:hAnsi="Times New Roman"/>
      <w:color w:val="FF0000"/>
      <w:sz w:val="18"/>
      <w:szCs w:val="18"/>
      <w:lang w:eastAsia="es-MX"/>
    </w:rPr>
  </w:style>
  <w:style w:type="paragraph" w:customStyle="1" w:styleId="xl236">
    <w:name w:val="xl236"/>
    <w:basedOn w:val="Normal"/>
    <w:uiPriority w:val="99"/>
    <w:rsid w:val="00095351"/>
    <w:pPr>
      <w:spacing w:before="100" w:beforeAutospacing="1" w:after="100" w:afterAutospacing="1" w:line="240" w:lineRule="auto"/>
      <w:jc w:val="both"/>
      <w:textAlignment w:val="center"/>
    </w:pPr>
    <w:rPr>
      <w:rFonts w:ascii="Times New Roman" w:hAnsi="Times New Roman"/>
      <w:b/>
      <w:bCs/>
      <w:sz w:val="18"/>
      <w:szCs w:val="18"/>
      <w:lang w:eastAsia="es-MX"/>
    </w:rPr>
  </w:style>
  <w:style w:type="paragraph" w:customStyle="1" w:styleId="xl237">
    <w:name w:val="xl23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38">
    <w:name w:val="xl238"/>
    <w:basedOn w:val="Normal"/>
    <w:uiPriority w:val="99"/>
    <w:rsid w:val="00095351"/>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39">
    <w:name w:val="xl23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0">
    <w:name w:val="xl24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1">
    <w:name w:val="xl24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2">
    <w:name w:val="xl24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43">
    <w:name w:val="xl243"/>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44">
    <w:name w:val="xl24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45">
    <w:name w:val="xl245"/>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6">
    <w:name w:val="xl246"/>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47">
    <w:name w:val="xl247"/>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48">
    <w:name w:val="xl248"/>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49">
    <w:name w:val="xl249"/>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50">
    <w:name w:val="xl250"/>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51">
    <w:name w:val="xl25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252">
    <w:name w:val="xl25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hAnsi="Times New Roman"/>
      <w:b/>
      <w:bCs/>
      <w:sz w:val="18"/>
      <w:szCs w:val="18"/>
      <w:lang w:eastAsia="es-MX"/>
    </w:rPr>
  </w:style>
  <w:style w:type="paragraph" w:customStyle="1" w:styleId="xl253">
    <w:name w:val="xl253"/>
    <w:basedOn w:val="Normal"/>
    <w:uiPriority w:val="99"/>
    <w:rsid w:val="00095351"/>
    <w:pPr>
      <w:pBdr>
        <w:top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54">
    <w:name w:val="xl254"/>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5">
    <w:name w:val="xl255"/>
    <w:basedOn w:val="Normal"/>
    <w:uiPriority w:val="99"/>
    <w:rsid w:val="00095351"/>
    <w:pPr>
      <w:pBdr>
        <w:top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6">
    <w:name w:val="xl256"/>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7">
    <w:name w:val="xl257"/>
    <w:basedOn w:val="Normal"/>
    <w:uiPriority w:val="99"/>
    <w:rsid w:val="00095351"/>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8">
    <w:name w:val="xl258"/>
    <w:basedOn w:val="Normal"/>
    <w:uiPriority w:val="99"/>
    <w:rsid w:val="0009535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hAnsi="Times New Roman"/>
      <w:b/>
      <w:bCs/>
      <w:sz w:val="18"/>
      <w:szCs w:val="18"/>
      <w:lang w:eastAsia="es-MX"/>
    </w:rPr>
  </w:style>
  <w:style w:type="paragraph" w:customStyle="1" w:styleId="xl259">
    <w:name w:val="xl259"/>
    <w:basedOn w:val="Normal"/>
    <w:uiPriority w:val="99"/>
    <w:rsid w:val="00095351"/>
    <w:pPr>
      <w:spacing w:before="100" w:beforeAutospacing="1" w:after="100" w:afterAutospacing="1" w:line="240" w:lineRule="auto"/>
      <w:jc w:val="center"/>
    </w:pPr>
    <w:rPr>
      <w:rFonts w:ascii="Times New Roman" w:hAnsi="Times New Roman"/>
      <w:b/>
      <w:bCs/>
      <w:sz w:val="18"/>
      <w:szCs w:val="18"/>
      <w:lang w:eastAsia="es-MX"/>
    </w:rPr>
  </w:style>
  <w:style w:type="paragraph" w:customStyle="1" w:styleId="xl260">
    <w:name w:val="xl260"/>
    <w:basedOn w:val="Normal"/>
    <w:uiPriority w:val="99"/>
    <w:rsid w:val="00095351"/>
    <w:pPr>
      <w:spacing w:before="100" w:beforeAutospacing="1" w:after="100" w:afterAutospacing="1" w:line="240" w:lineRule="auto"/>
    </w:pPr>
    <w:rPr>
      <w:rFonts w:ascii="Times New Roman" w:hAnsi="Times New Roman"/>
      <w:b/>
      <w:bCs/>
      <w:sz w:val="18"/>
      <w:szCs w:val="18"/>
      <w:lang w:eastAsia="es-MX"/>
    </w:rPr>
  </w:style>
  <w:style w:type="paragraph" w:customStyle="1" w:styleId="xl261">
    <w:name w:val="xl26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62">
    <w:name w:val="xl262"/>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63">
    <w:name w:val="xl263"/>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64">
    <w:name w:val="xl26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65">
    <w:name w:val="xl265"/>
    <w:basedOn w:val="Normal"/>
    <w:uiPriority w:val="99"/>
    <w:rsid w:val="00095351"/>
    <w:pPr>
      <w:pBdr>
        <w:top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66">
    <w:name w:val="xl266"/>
    <w:basedOn w:val="Normal"/>
    <w:uiPriority w:val="99"/>
    <w:rsid w:val="00095351"/>
    <w:pPr>
      <w:pBdr>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67">
    <w:name w:val="xl26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68">
    <w:name w:val="xl268"/>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69">
    <w:name w:val="xl26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70">
    <w:name w:val="xl27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71">
    <w:name w:val="xl271"/>
    <w:basedOn w:val="Normal"/>
    <w:uiPriority w:val="99"/>
    <w:rsid w:val="00095351"/>
    <w:pP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272">
    <w:name w:val="xl272"/>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3">
    <w:name w:val="xl273"/>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4">
    <w:name w:val="xl274"/>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5">
    <w:name w:val="xl275"/>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6">
    <w:name w:val="xl276"/>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7">
    <w:name w:val="xl277"/>
    <w:basedOn w:val="Normal"/>
    <w:uiPriority w:val="99"/>
    <w:rsid w:val="00095351"/>
    <w:pP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278">
    <w:name w:val="xl278"/>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79">
    <w:name w:val="xl279"/>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0">
    <w:name w:val="xl280"/>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1">
    <w:name w:val="xl28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2">
    <w:name w:val="xl282"/>
    <w:basedOn w:val="Normal"/>
    <w:uiPriority w:val="99"/>
    <w:rsid w:val="00095351"/>
    <w:pPr>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283">
    <w:name w:val="xl283"/>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284">
    <w:name w:val="xl28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18"/>
      <w:szCs w:val="18"/>
      <w:lang w:eastAsia="es-MX"/>
    </w:rPr>
  </w:style>
  <w:style w:type="paragraph" w:customStyle="1" w:styleId="xl285">
    <w:name w:val="xl28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86">
    <w:name w:val="xl286"/>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7">
    <w:name w:val="xl28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8">
    <w:name w:val="xl288"/>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89">
    <w:name w:val="xl289"/>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90">
    <w:name w:val="xl290"/>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291">
    <w:name w:val="xl29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2">
    <w:name w:val="xl292"/>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3">
    <w:name w:val="xl293"/>
    <w:basedOn w:val="Normal"/>
    <w:uiPriority w:val="99"/>
    <w:rsid w:val="00095351"/>
    <w:pPr>
      <w:shd w:val="clear" w:color="000000" w:fill="FFFFFF"/>
      <w:spacing w:before="100" w:beforeAutospacing="1" w:after="100" w:afterAutospacing="1" w:line="240" w:lineRule="auto"/>
      <w:jc w:val="right"/>
    </w:pPr>
    <w:rPr>
      <w:rFonts w:ascii="Times New Roman" w:hAnsi="Times New Roman"/>
      <w:sz w:val="18"/>
      <w:szCs w:val="18"/>
      <w:lang w:eastAsia="es-MX"/>
    </w:rPr>
  </w:style>
  <w:style w:type="paragraph" w:customStyle="1" w:styleId="xl294">
    <w:name w:val="xl294"/>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5">
    <w:name w:val="xl295"/>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296">
    <w:name w:val="xl296"/>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97">
    <w:name w:val="xl297"/>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98">
    <w:name w:val="xl298"/>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299">
    <w:name w:val="xl299"/>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0">
    <w:name w:val="xl300"/>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01">
    <w:name w:val="xl301"/>
    <w:basedOn w:val="Normal"/>
    <w:uiPriority w:val="99"/>
    <w:rsid w:val="00095351"/>
    <w:pP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2">
    <w:name w:val="xl302"/>
    <w:basedOn w:val="Normal"/>
    <w:uiPriority w:val="99"/>
    <w:rsid w:val="00095351"/>
    <w:pPr>
      <w:pBdr>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3">
    <w:name w:val="xl303"/>
    <w:basedOn w:val="Normal"/>
    <w:uiPriority w:val="99"/>
    <w:rsid w:val="000953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04">
    <w:name w:val="xl30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18"/>
      <w:szCs w:val="18"/>
      <w:lang w:eastAsia="es-MX"/>
    </w:rPr>
  </w:style>
  <w:style w:type="paragraph" w:customStyle="1" w:styleId="xl305">
    <w:name w:val="xl305"/>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8"/>
      <w:szCs w:val="18"/>
      <w:lang w:eastAsia="es-MX"/>
    </w:rPr>
  </w:style>
  <w:style w:type="paragraph" w:customStyle="1" w:styleId="xl306">
    <w:name w:val="xl306"/>
    <w:basedOn w:val="Normal"/>
    <w:uiPriority w:val="99"/>
    <w:rsid w:val="00095351"/>
    <w:pPr>
      <w:pBdr>
        <w:top w:val="single" w:sz="4" w:space="0" w:color="auto"/>
        <w:bottom w:val="single" w:sz="4" w:space="0" w:color="auto"/>
      </w:pBdr>
      <w:spacing w:before="100" w:beforeAutospacing="1" w:after="100" w:afterAutospacing="1" w:line="240" w:lineRule="auto"/>
    </w:pPr>
    <w:rPr>
      <w:rFonts w:ascii="Times New Roman" w:hAnsi="Times New Roman"/>
      <w:b/>
      <w:bCs/>
      <w:sz w:val="18"/>
      <w:szCs w:val="18"/>
      <w:lang w:eastAsia="es-MX"/>
    </w:rPr>
  </w:style>
  <w:style w:type="paragraph" w:customStyle="1" w:styleId="xl307">
    <w:name w:val="xl307"/>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8"/>
      <w:szCs w:val="18"/>
      <w:lang w:eastAsia="es-MX"/>
    </w:rPr>
  </w:style>
  <w:style w:type="paragraph" w:customStyle="1" w:styleId="xl308">
    <w:name w:val="xl308"/>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309">
    <w:name w:val="xl309"/>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310">
    <w:name w:val="xl310"/>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es-MX"/>
    </w:rPr>
  </w:style>
  <w:style w:type="paragraph" w:customStyle="1" w:styleId="xl311">
    <w:name w:val="xl31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2">
    <w:name w:val="xl312"/>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3">
    <w:name w:val="xl313"/>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4">
    <w:name w:val="xl314"/>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5">
    <w:name w:val="xl315"/>
    <w:basedOn w:val="Normal"/>
    <w:uiPriority w:val="99"/>
    <w:rsid w:val="00095351"/>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6">
    <w:name w:val="xl316"/>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lang w:eastAsia="es-MX"/>
    </w:rPr>
  </w:style>
  <w:style w:type="paragraph" w:customStyle="1" w:styleId="xl317">
    <w:name w:val="xl31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18">
    <w:name w:val="xl318"/>
    <w:basedOn w:val="Normal"/>
    <w:uiPriority w:val="99"/>
    <w:rsid w:val="0009535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19">
    <w:name w:val="xl31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20">
    <w:name w:val="xl320"/>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1">
    <w:name w:val="xl321"/>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2">
    <w:name w:val="xl322"/>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3">
    <w:name w:val="xl323"/>
    <w:basedOn w:val="Normal"/>
    <w:uiPriority w:val="99"/>
    <w:rsid w:val="0009535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24">
    <w:name w:val="xl324"/>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25">
    <w:name w:val="xl325"/>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26">
    <w:name w:val="xl326"/>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27">
    <w:name w:val="xl327"/>
    <w:basedOn w:val="Normal"/>
    <w:uiPriority w:val="99"/>
    <w:rsid w:val="00095351"/>
    <w:pPr>
      <w:pBdr>
        <w:top w:val="single" w:sz="4" w:space="0" w:color="auto"/>
        <w:left w:val="single" w:sz="4" w:space="0" w:color="auto"/>
        <w:bottom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8">
    <w:name w:val="xl328"/>
    <w:basedOn w:val="Normal"/>
    <w:uiPriority w:val="99"/>
    <w:rsid w:val="00095351"/>
    <w:pPr>
      <w:pBdr>
        <w:top w:val="single" w:sz="4" w:space="0" w:color="auto"/>
        <w:bottom w:val="single" w:sz="4" w:space="0" w:color="auto"/>
      </w:pBdr>
      <w:shd w:val="clear" w:color="000000" w:fill="CCCCCC"/>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29">
    <w:name w:val="xl329"/>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0">
    <w:name w:val="xl330"/>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1">
    <w:name w:val="xl331"/>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2">
    <w:name w:val="xl33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33">
    <w:name w:val="xl333"/>
    <w:basedOn w:val="Normal"/>
    <w:uiPriority w:val="99"/>
    <w:rsid w:val="00095351"/>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34">
    <w:name w:val="xl33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35">
    <w:name w:val="xl335"/>
    <w:basedOn w:val="Normal"/>
    <w:uiPriority w:val="99"/>
    <w:rsid w:val="0009535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6">
    <w:name w:val="xl336"/>
    <w:basedOn w:val="Normal"/>
    <w:uiPriority w:val="99"/>
    <w:rsid w:val="00095351"/>
    <w:pPr>
      <w:pBdr>
        <w:top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7">
    <w:name w:val="xl337"/>
    <w:basedOn w:val="Normal"/>
    <w:uiPriority w:val="99"/>
    <w:rsid w:val="0009535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8">
    <w:name w:val="xl338"/>
    <w:basedOn w:val="Normal"/>
    <w:uiPriority w:val="99"/>
    <w:rsid w:val="0009535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39">
    <w:name w:val="xl339"/>
    <w:basedOn w:val="Normal"/>
    <w:uiPriority w:val="99"/>
    <w:rsid w:val="00095351"/>
    <w:pPr>
      <w:pBdr>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0">
    <w:name w:val="xl340"/>
    <w:basedOn w:val="Normal"/>
    <w:uiPriority w:val="99"/>
    <w:rsid w:val="0009535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1">
    <w:name w:val="xl341"/>
    <w:basedOn w:val="Normal"/>
    <w:uiPriority w:val="99"/>
    <w:rsid w:val="0009535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2">
    <w:name w:val="xl342"/>
    <w:basedOn w:val="Normal"/>
    <w:uiPriority w:val="99"/>
    <w:rsid w:val="0009535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43">
    <w:name w:val="xl343"/>
    <w:basedOn w:val="Normal"/>
    <w:uiPriority w:val="99"/>
    <w:rsid w:val="000953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44">
    <w:name w:val="xl344"/>
    <w:basedOn w:val="Normal"/>
    <w:uiPriority w:val="99"/>
    <w:rsid w:val="0009535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45">
    <w:name w:val="xl345"/>
    <w:basedOn w:val="Normal"/>
    <w:uiPriority w:val="99"/>
    <w:rsid w:val="000953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46">
    <w:name w:val="xl346"/>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8"/>
      <w:szCs w:val="18"/>
      <w:lang w:eastAsia="es-MX"/>
    </w:rPr>
  </w:style>
  <w:style w:type="paragraph" w:customStyle="1" w:styleId="xl347">
    <w:name w:val="xl347"/>
    <w:basedOn w:val="Normal"/>
    <w:uiPriority w:val="99"/>
    <w:rsid w:val="00095351"/>
    <w:pPr>
      <w:pBdr>
        <w:top w:val="single" w:sz="4" w:space="0" w:color="auto"/>
        <w:bottom w:val="single" w:sz="4" w:space="0" w:color="auto"/>
      </w:pBdr>
      <w:spacing w:before="100" w:beforeAutospacing="1" w:after="100" w:afterAutospacing="1" w:line="240" w:lineRule="auto"/>
    </w:pPr>
    <w:rPr>
      <w:rFonts w:ascii="Times New Roman" w:hAnsi="Times New Roman"/>
      <w:sz w:val="18"/>
      <w:szCs w:val="18"/>
      <w:lang w:eastAsia="es-MX"/>
    </w:rPr>
  </w:style>
  <w:style w:type="paragraph" w:customStyle="1" w:styleId="xl348">
    <w:name w:val="xl348"/>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lang w:eastAsia="es-MX"/>
    </w:rPr>
  </w:style>
  <w:style w:type="paragraph" w:customStyle="1" w:styleId="xl349">
    <w:name w:val="xl349"/>
    <w:basedOn w:val="Normal"/>
    <w:uiPriority w:val="99"/>
    <w:rsid w:val="000953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0">
    <w:name w:val="xl350"/>
    <w:basedOn w:val="Normal"/>
    <w:uiPriority w:val="99"/>
    <w:rsid w:val="0009535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1">
    <w:name w:val="xl351"/>
    <w:basedOn w:val="Normal"/>
    <w:uiPriority w:val="99"/>
    <w:rsid w:val="000953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2">
    <w:name w:val="xl352"/>
    <w:basedOn w:val="Normal"/>
    <w:uiPriority w:val="99"/>
    <w:rsid w:val="00095351"/>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3">
    <w:name w:val="xl353"/>
    <w:basedOn w:val="Normal"/>
    <w:uiPriority w:val="99"/>
    <w:rsid w:val="0009535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4">
    <w:name w:val="xl354"/>
    <w:basedOn w:val="Normal"/>
    <w:uiPriority w:val="99"/>
    <w:rsid w:val="00095351"/>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5">
    <w:name w:val="xl355"/>
    <w:basedOn w:val="Normal"/>
    <w:uiPriority w:val="99"/>
    <w:rsid w:val="00095351"/>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18"/>
      <w:szCs w:val="18"/>
      <w:lang w:eastAsia="es-MX"/>
    </w:rPr>
  </w:style>
  <w:style w:type="paragraph" w:customStyle="1" w:styleId="xl356">
    <w:name w:val="xl356"/>
    <w:basedOn w:val="Normal"/>
    <w:uiPriority w:val="99"/>
    <w:rsid w:val="00095351"/>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7">
    <w:name w:val="xl357"/>
    <w:basedOn w:val="Normal"/>
    <w:uiPriority w:val="99"/>
    <w:rsid w:val="00095351"/>
    <w:pPr>
      <w:pBdr>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58">
    <w:name w:val="xl358"/>
    <w:basedOn w:val="Normal"/>
    <w:uiPriority w:val="99"/>
    <w:rsid w:val="00095351"/>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59">
    <w:name w:val="xl359"/>
    <w:basedOn w:val="Normal"/>
    <w:uiPriority w:val="99"/>
    <w:rsid w:val="00095351"/>
    <w:pPr>
      <w:pBdr>
        <w:top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0">
    <w:name w:val="xl360"/>
    <w:basedOn w:val="Normal"/>
    <w:uiPriority w:val="99"/>
    <w:rsid w:val="00095351"/>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1">
    <w:name w:val="xl361"/>
    <w:basedOn w:val="Normal"/>
    <w:uiPriority w:val="99"/>
    <w:rsid w:val="00095351"/>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2">
    <w:name w:val="xl362"/>
    <w:basedOn w:val="Normal"/>
    <w:uiPriority w:val="99"/>
    <w:rsid w:val="00095351"/>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3">
    <w:name w:val="xl363"/>
    <w:basedOn w:val="Normal"/>
    <w:uiPriority w:val="99"/>
    <w:rsid w:val="0009535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4">
    <w:name w:val="xl364"/>
    <w:basedOn w:val="Normal"/>
    <w:uiPriority w:val="99"/>
    <w:rsid w:val="0009535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5">
    <w:name w:val="xl365"/>
    <w:basedOn w:val="Normal"/>
    <w:uiPriority w:val="99"/>
    <w:rsid w:val="0009535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66">
    <w:name w:val="xl366"/>
    <w:basedOn w:val="Normal"/>
    <w:uiPriority w:val="99"/>
    <w:rsid w:val="0009535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7">
    <w:name w:val="xl367"/>
    <w:basedOn w:val="Normal"/>
    <w:uiPriority w:val="99"/>
    <w:rsid w:val="0009535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8">
    <w:name w:val="xl368"/>
    <w:basedOn w:val="Normal"/>
    <w:uiPriority w:val="99"/>
    <w:rsid w:val="00095351"/>
    <w:pPr>
      <w:pBdr>
        <w:lef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69">
    <w:name w:val="xl369"/>
    <w:basedOn w:val="Normal"/>
    <w:uiPriority w:val="99"/>
    <w:rsid w:val="00095351"/>
    <w:pPr>
      <w:pBdr>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70">
    <w:name w:val="xl370"/>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1">
    <w:name w:val="xl371"/>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2">
    <w:name w:val="xl372"/>
    <w:basedOn w:val="Normal"/>
    <w:uiPriority w:val="99"/>
    <w:rsid w:val="00095351"/>
    <w:pPr>
      <w:shd w:val="clear" w:color="000000" w:fill="FFFFFF"/>
      <w:spacing w:before="100" w:beforeAutospacing="1" w:after="100" w:afterAutospacing="1" w:line="240" w:lineRule="auto"/>
      <w:jc w:val="right"/>
    </w:pPr>
    <w:rPr>
      <w:rFonts w:ascii="Times New Roman" w:hAnsi="Times New Roman"/>
      <w:sz w:val="18"/>
      <w:szCs w:val="18"/>
      <w:lang w:eastAsia="es-MX"/>
    </w:rPr>
  </w:style>
  <w:style w:type="paragraph" w:customStyle="1" w:styleId="xl373">
    <w:name w:val="xl373"/>
    <w:basedOn w:val="Normal"/>
    <w:uiPriority w:val="99"/>
    <w:rsid w:val="000953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4">
    <w:name w:val="xl37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5">
    <w:name w:val="xl37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6">
    <w:name w:val="xl376"/>
    <w:basedOn w:val="Normal"/>
    <w:uiPriority w:val="99"/>
    <w:rsid w:val="00095351"/>
    <w:pP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7">
    <w:name w:val="xl37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78">
    <w:name w:val="xl378"/>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379">
    <w:name w:val="xl379"/>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es-MX"/>
    </w:rPr>
  </w:style>
  <w:style w:type="paragraph" w:customStyle="1" w:styleId="xl380">
    <w:name w:val="xl380"/>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1">
    <w:name w:val="xl38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2">
    <w:name w:val="xl382"/>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xl383">
    <w:name w:val="xl383"/>
    <w:basedOn w:val="Normal"/>
    <w:uiPriority w:val="99"/>
    <w:rsid w:val="00095351"/>
    <w:pP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4">
    <w:name w:val="xl384"/>
    <w:basedOn w:val="Normal"/>
    <w:uiPriority w:val="99"/>
    <w:rsid w:val="000953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5">
    <w:name w:val="xl385"/>
    <w:basedOn w:val="Normal"/>
    <w:uiPriority w:val="99"/>
    <w:rsid w:val="0009535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18"/>
      <w:szCs w:val="18"/>
      <w:lang w:eastAsia="es-MX"/>
    </w:rPr>
  </w:style>
  <w:style w:type="paragraph" w:customStyle="1" w:styleId="xl386">
    <w:name w:val="xl386"/>
    <w:basedOn w:val="Normal"/>
    <w:uiPriority w:val="99"/>
    <w:rsid w:val="00095351"/>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87">
    <w:name w:val="xl387"/>
    <w:basedOn w:val="Normal"/>
    <w:uiPriority w:val="99"/>
    <w:rsid w:val="00095351"/>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18"/>
      <w:szCs w:val="18"/>
      <w:lang w:eastAsia="es-MX"/>
    </w:rPr>
  </w:style>
  <w:style w:type="paragraph" w:customStyle="1" w:styleId="xl388">
    <w:name w:val="xl388"/>
    <w:basedOn w:val="Normal"/>
    <w:uiPriority w:val="99"/>
    <w:rsid w:val="00095351"/>
    <w:pPr>
      <w:shd w:val="clear" w:color="000000" w:fill="FF6600"/>
      <w:spacing w:before="100" w:beforeAutospacing="1" w:after="100" w:afterAutospacing="1" w:line="240" w:lineRule="auto"/>
      <w:jc w:val="both"/>
      <w:textAlignment w:val="center"/>
    </w:pPr>
    <w:rPr>
      <w:rFonts w:ascii="Times New Roman" w:hAnsi="Times New Roman"/>
      <w:color w:val="000000"/>
      <w:sz w:val="18"/>
      <w:szCs w:val="18"/>
      <w:lang w:eastAsia="es-MX"/>
    </w:rPr>
  </w:style>
  <w:style w:type="paragraph" w:customStyle="1" w:styleId="xl389">
    <w:name w:val="xl389"/>
    <w:basedOn w:val="Normal"/>
    <w:uiPriority w:val="99"/>
    <w:rsid w:val="00095351"/>
    <w:pPr>
      <w:shd w:val="clear" w:color="000000" w:fill="FF6600"/>
      <w:spacing w:before="100" w:beforeAutospacing="1" w:after="100" w:afterAutospacing="1" w:line="240" w:lineRule="auto"/>
      <w:jc w:val="both"/>
      <w:textAlignment w:val="center"/>
    </w:pPr>
    <w:rPr>
      <w:rFonts w:ascii="Times New Roman" w:hAnsi="Times New Roman"/>
      <w:sz w:val="18"/>
      <w:szCs w:val="18"/>
      <w:lang w:eastAsia="es-MX"/>
    </w:rPr>
  </w:style>
  <w:style w:type="paragraph" w:customStyle="1" w:styleId="xl390">
    <w:name w:val="xl390"/>
    <w:basedOn w:val="Normal"/>
    <w:uiPriority w:val="99"/>
    <w:rsid w:val="00095351"/>
    <w:pPr>
      <w:spacing w:before="100" w:beforeAutospacing="1" w:after="100" w:afterAutospacing="1" w:line="240" w:lineRule="auto"/>
      <w:jc w:val="right"/>
    </w:pPr>
    <w:rPr>
      <w:rFonts w:ascii="Times New Roman" w:hAnsi="Times New Roman"/>
      <w:sz w:val="18"/>
      <w:szCs w:val="18"/>
      <w:lang w:eastAsia="es-MX"/>
    </w:rPr>
  </w:style>
  <w:style w:type="paragraph" w:customStyle="1" w:styleId="Prrafodelista1">
    <w:name w:val="Párrafo de lista1"/>
    <w:basedOn w:val="Normal"/>
    <w:link w:val="ListParagraphChar"/>
    <w:rsid w:val="00095351"/>
    <w:pPr>
      <w:spacing w:after="200" w:line="276" w:lineRule="auto"/>
      <w:ind w:left="720"/>
    </w:pPr>
    <w:rPr>
      <w:rFonts w:eastAsia="Times New Roman"/>
    </w:rPr>
  </w:style>
  <w:style w:type="paragraph" w:styleId="NormalWeb">
    <w:name w:val="Normal (Web)"/>
    <w:basedOn w:val="Normal"/>
    <w:link w:val="NormalWebCar"/>
    <w:uiPriority w:val="99"/>
    <w:rsid w:val="00095351"/>
    <w:pPr>
      <w:spacing w:before="100" w:beforeAutospacing="1" w:after="100" w:afterAutospacing="1" w:line="240" w:lineRule="auto"/>
    </w:pPr>
    <w:rPr>
      <w:rFonts w:ascii="Arial Unicode MS" w:eastAsia="Arial Unicode MS" w:hAnsi="Arial Unicode MS"/>
      <w:sz w:val="24"/>
      <w:szCs w:val="24"/>
      <w:lang w:val="es-ES" w:eastAsia="es-ES"/>
    </w:rPr>
  </w:style>
  <w:style w:type="character" w:customStyle="1" w:styleId="NormalWebCar">
    <w:name w:val="Normal (Web) Car"/>
    <w:link w:val="NormalWeb"/>
    <w:uiPriority w:val="99"/>
    <w:locked/>
    <w:rsid w:val="00095351"/>
    <w:rPr>
      <w:rFonts w:ascii="Arial Unicode MS" w:eastAsia="Arial Unicode MS" w:hAnsi="Arial Unicode MS" w:cs="Times New Roman"/>
      <w:sz w:val="24"/>
      <w:szCs w:val="24"/>
      <w:lang w:val="es-ES" w:eastAsia="es-ES"/>
    </w:rPr>
  </w:style>
  <w:style w:type="paragraph" w:styleId="Textoindependiente">
    <w:name w:val="Body Text"/>
    <w:basedOn w:val="Normal"/>
    <w:link w:val="TextoindependienteCar"/>
    <w:uiPriority w:val="99"/>
    <w:rsid w:val="00095351"/>
    <w:pPr>
      <w:spacing w:after="0" w:line="240" w:lineRule="auto"/>
      <w:jc w:val="both"/>
    </w:pPr>
    <w:rPr>
      <w:rFonts w:ascii="Univers" w:hAnsi="Univers"/>
      <w:sz w:val="24"/>
      <w:szCs w:val="20"/>
      <w:lang w:val="es-ES" w:eastAsia="es-ES_tradnl"/>
    </w:rPr>
  </w:style>
  <w:style w:type="character" w:customStyle="1" w:styleId="TextoindependienteCar">
    <w:name w:val="Texto independiente Car"/>
    <w:link w:val="Textoindependiente"/>
    <w:uiPriority w:val="99"/>
    <w:rsid w:val="00095351"/>
    <w:rPr>
      <w:rFonts w:ascii="Univers" w:eastAsia="Calibri" w:hAnsi="Univers" w:cs="Times New Roman"/>
      <w:sz w:val="24"/>
      <w:szCs w:val="20"/>
      <w:lang w:val="es-ES" w:eastAsia="es-ES_tradnl"/>
    </w:rPr>
  </w:style>
  <w:style w:type="paragraph" w:customStyle="1" w:styleId="Estilo1">
    <w:name w:val="Estilo1"/>
    <w:basedOn w:val="Normal"/>
    <w:link w:val="Estilo1Car"/>
    <w:qFormat/>
    <w:rsid w:val="00095351"/>
    <w:pPr>
      <w:widowControl w:val="0"/>
      <w:tabs>
        <w:tab w:val="left" w:pos="780"/>
      </w:tabs>
      <w:autoSpaceDE w:val="0"/>
      <w:autoSpaceDN w:val="0"/>
      <w:adjustRightInd w:val="0"/>
      <w:spacing w:after="0" w:line="240" w:lineRule="auto"/>
      <w:ind w:left="426" w:right="153" w:hanging="284"/>
      <w:jc w:val="both"/>
    </w:pPr>
    <w:rPr>
      <w:rFonts w:ascii="Arial" w:hAnsi="Arial"/>
      <w:bCs/>
      <w:sz w:val="18"/>
      <w:szCs w:val="18"/>
      <w:lang w:eastAsia="es-MX"/>
    </w:rPr>
  </w:style>
  <w:style w:type="character" w:customStyle="1" w:styleId="Estilo1Car">
    <w:name w:val="Estilo1 Car"/>
    <w:link w:val="Estilo1"/>
    <w:locked/>
    <w:rsid w:val="00095351"/>
    <w:rPr>
      <w:rFonts w:ascii="Arial" w:eastAsia="Calibri" w:hAnsi="Arial" w:cs="Times New Roman"/>
      <w:bCs/>
      <w:sz w:val="18"/>
      <w:szCs w:val="18"/>
      <w:lang w:eastAsia="es-MX"/>
    </w:rPr>
  </w:style>
  <w:style w:type="numbering" w:customStyle="1" w:styleId="Sinlista2">
    <w:name w:val="Sin lista2"/>
    <w:next w:val="Sinlista"/>
    <w:semiHidden/>
    <w:rsid w:val="00095351"/>
  </w:style>
  <w:style w:type="paragraph" w:customStyle="1" w:styleId="Default">
    <w:name w:val="Default"/>
    <w:rsid w:val="00095351"/>
    <w:pPr>
      <w:autoSpaceDE w:val="0"/>
      <w:autoSpaceDN w:val="0"/>
      <w:adjustRightInd w:val="0"/>
    </w:pPr>
    <w:rPr>
      <w:rFonts w:ascii="Arial" w:eastAsia="Times New Roman" w:hAnsi="Arial" w:cs="Arial"/>
      <w:color w:val="000000"/>
      <w:sz w:val="24"/>
      <w:szCs w:val="24"/>
    </w:rPr>
  </w:style>
  <w:style w:type="numbering" w:customStyle="1" w:styleId="Sinlista3">
    <w:name w:val="Sin lista3"/>
    <w:next w:val="Sinlista"/>
    <w:semiHidden/>
    <w:unhideWhenUsed/>
    <w:rsid w:val="00095351"/>
  </w:style>
  <w:style w:type="character" w:customStyle="1" w:styleId="CarCar5">
    <w:name w:val="Car Car5"/>
    <w:basedOn w:val="Fuentedeprrafopredeter"/>
    <w:rsid w:val="00095351"/>
  </w:style>
  <w:style w:type="character" w:customStyle="1" w:styleId="CarCar4">
    <w:name w:val="Car Car4"/>
    <w:basedOn w:val="Fuentedeprrafopredeter"/>
    <w:rsid w:val="00095351"/>
  </w:style>
  <w:style w:type="character" w:customStyle="1" w:styleId="CarCar3">
    <w:name w:val="Car Car3"/>
    <w:rsid w:val="00095351"/>
  </w:style>
  <w:style w:type="character" w:customStyle="1" w:styleId="TextocomentarioCar1">
    <w:name w:val="Texto comentario Car1"/>
    <w:semiHidden/>
    <w:rsid w:val="00095351"/>
    <w:rPr>
      <w:lang w:eastAsia="en-US"/>
    </w:rPr>
  </w:style>
  <w:style w:type="character" w:customStyle="1" w:styleId="CarCar2">
    <w:name w:val="Car Car2"/>
    <w:rsid w:val="00095351"/>
    <w:rPr>
      <w:rFonts w:ascii="Arial Unicode MS" w:eastAsia="Arial Unicode MS" w:hAnsi="Arial Unicode MS" w:cs="Arial Unicode MS"/>
      <w:sz w:val="24"/>
      <w:szCs w:val="24"/>
      <w:lang w:val="es-ES" w:eastAsia="es-ES"/>
    </w:rPr>
  </w:style>
  <w:style w:type="character" w:customStyle="1" w:styleId="CarCar1">
    <w:name w:val="Car Car1"/>
    <w:rsid w:val="00095351"/>
    <w:rPr>
      <w:rFonts w:ascii="Segoe UI" w:hAnsi="Segoe UI" w:cs="Segoe UI"/>
      <w:sz w:val="18"/>
      <w:szCs w:val="18"/>
      <w:lang w:eastAsia="en-US"/>
    </w:rPr>
  </w:style>
  <w:style w:type="character" w:customStyle="1" w:styleId="CarCar7">
    <w:name w:val="Car Car7"/>
    <w:rsid w:val="00095351"/>
    <w:rPr>
      <w:rFonts w:ascii="Cambria" w:eastAsia="Times New Roman" w:hAnsi="Cambria"/>
      <w:b/>
      <w:bCs/>
      <w:kern w:val="32"/>
      <w:sz w:val="32"/>
      <w:szCs w:val="32"/>
      <w:lang w:val="es-ES" w:eastAsia="en-US"/>
    </w:rPr>
  </w:style>
  <w:style w:type="table" w:customStyle="1" w:styleId="Tablaconcuadrcula1">
    <w:name w:val="Tabla con cuadrícula1"/>
    <w:basedOn w:val="Tablanormal"/>
    <w:next w:val="Tablaconcuadrcula"/>
    <w:rsid w:val="0009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
    <w:name w:val="Car Car"/>
    <w:aliases w:val="Título 1 Car1"/>
    <w:uiPriority w:val="9"/>
    <w:rsid w:val="00095351"/>
    <w:rPr>
      <w:rFonts w:ascii="Univers" w:eastAsia="Times New Roman" w:hAnsi="Univers"/>
      <w:sz w:val="24"/>
      <w:lang w:val="es-ES" w:eastAsia="es-ES_tradnl"/>
    </w:rPr>
  </w:style>
  <w:style w:type="numbering" w:customStyle="1" w:styleId="Sinlista4">
    <w:name w:val="Sin lista4"/>
    <w:next w:val="Sinlista"/>
    <w:semiHidden/>
    <w:rsid w:val="00095351"/>
  </w:style>
  <w:style w:type="table" w:customStyle="1" w:styleId="Tablaconcuadrcula2">
    <w:name w:val="Tabla con cuadrícula2"/>
    <w:basedOn w:val="Tablanormal"/>
    <w:next w:val="Tablaconcuadrcula"/>
    <w:rsid w:val="0009535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6">
    <w:name w:val="CM56"/>
    <w:basedOn w:val="Normal"/>
    <w:next w:val="Normal"/>
    <w:uiPriority w:val="99"/>
    <w:rsid w:val="00095351"/>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CM14">
    <w:name w:val="CM14"/>
    <w:basedOn w:val="Normal"/>
    <w:next w:val="Normal"/>
    <w:uiPriority w:val="99"/>
    <w:rsid w:val="00095351"/>
    <w:pPr>
      <w:widowControl w:val="0"/>
      <w:autoSpaceDE w:val="0"/>
      <w:autoSpaceDN w:val="0"/>
      <w:adjustRightInd w:val="0"/>
      <w:spacing w:after="245" w:line="240" w:lineRule="auto"/>
    </w:pPr>
    <w:rPr>
      <w:rFonts w:ascii="Arial" w:eastAsia="Times New Roman" w:hAnsi="Arial"/>
      <w:sz w:val="20"/>
      <w:szCs w:val="24"/>
      <w:lang w:val="es-ES" w:eastAsia="es-ES"/>
    </w:rPr>
  </w:style>
  <w:style w:type="character" w:customStyle="1" w:styleId="HeaderChar2">
    <w:name w:val="Header Char2"/>
    <w:locked/>
    <w:rsid w:val="00095351"/>
    <w:rPr>
      <w:sz w:val="24"/>
      <w:szCs w:val="24"/>
      <w:lang w:val="es-ES_tradnl" w:eastAsia="es-ES_tradnl" w:bidi="ar-SA"/>
    </w:rPr>
  </w:style>
  <w:style w:type="character" w:customStyle="1" w:styleId="FooterChar1">
    <w:name w:val="Footer Char1"/>
    <w:locked/>
    <w:rsid w:val="00095351"/>
    <w:rPr>
      <w:sz w:val="24"/>
      <w:szCs w:val="24"/>
      <w:lang w:val="es-ES_tradnl" w:eastAsia="es-ES_tradnl" w:bidi="ar-SA"/>
    </w:rPr>
  </w:style>
  <w:style w:type="character" w:customStyle="1" w:styleId="BodyTextChar1">
    <w:name w:val="Body Text Char1"/>
    <w:locked/>
    <w:rsid w:val="00095351"/>
    <w:rPr>
      <w:sz w:val="24"/>
      <w:szCs w:val="24"/>
      <w:lang w:val="es-ES" w:eastAsia="es-ES" w:bidi="ar-SA"/>
    </w:rPr>
  </w:style>
  <w:style w:type="character" w:customStyle="1" w:styleId="BalloonTextChar1">
    <w:name w:val="Balloon Text Char1"/>
    <w:aliases w:val="Texto de globo Car1 Char1"/>
    <w:locked/>
    <w:rsid w:val="00095351"/>
    <w:rPr>
      <w:rFonts w:ascii="Tahoma" w:hAnsi="Tahoma" w:cs="Tahoma"/>
      <w:sz w:val="16"/>
      <w:szCs w:val="16"/>
      <w:lang w:val="es-ES_tradnl" w:eastAsia="es-ES_tradnl" w:bidi="ar-SA"/>
    </w:rPr>
  </w:style>
  <w:style w:type="paragraph" w:styleId="Textoindependiente2">
    <w:name w:val="Body Text 2"/>
    <w:basedOn w:val="Normal"/>
    <w:link w:val="Textoindependiente2Car"/>
    <w:uiPriority w:val="99"/>
    <w:rsid w:val="00095351"/>
    <w:pPr>
      <w:spacing w:after="120" w:line="480" w:lineRule="auto"/>
      <w:jc w:val="right"/>
    </w:pPr>
    <w:rPr>
      <w:rFonts w:ascii="Times New Roman" w:eastAsia="Times New Roman" w:hAnsi="Times New Roman"/>
      <w:sz w:val="24"/>
      <w:szCs w:val="24"/>
      <w:lang w:val="es-ES_tradnl" w:eastAsia="es-ES_tradnl"/>
    </w:rPr>
  </w:style>
  <w:style w:type="character" w:customStyle="1" w:styleId="Textoindependiente2Car">
    <w:name w:val="Texto independiente 2 Car"/>
    <w:link w:val="Textoindependiente2"/>
    <w:uiPriority w:val="99"/>
    <w:rsid w:val="00095351"/>
    <w:rPr>
      <w:rFonts w:ascii="Times New Roman" w:eastAsia="Times New Roman" w:hAnsi="Times New Roman" w:cs="Times New Roman"/>
      <w:sz w:val="24"/>
      <w:szCs w:val="24"/>
      <w:lang w:val="es-ES_tradnl" w:eastAsia="es-ES_tradnl"/>
    </w:rPr>
  </w:style>
  <w:style w:type="paragraph" w:customStyle="1" w:styleId="Pa3">
    <w:name w:val="Pa3"/>
    <w:basedOn w:val="Normal"/>
    <w:next w:val="Normal"/>
    <w:uiPriority w:val="99"/>
    <w:rsid w:val="00095351"/>
    <w:pPr>
      <w:autoSpaceDE w:val="0"/>
      <w:autoSpaceDN w:val="0"/>
      <w:adjustRightInd w:val="0"/>
      <w:spacing w:after="0" w:line="181" w:lineRule="atLeast"/>
      <w:jc w:val="right"/>
    </w:pPr>
    <w:rPr>
      <w:rFonts w:ascii="Arial" w:eastAsia="Times New Roman" w:hAnsi="Arial" w:cs="Arial"/>
      <w:sz w:val="24"/>
      <w:szCs w:val="24"/>
    </w:rPr>
  </w:style>
  <w:style w:type="paragraph" w:customStyle="1" w:styleId="Pa4">
    <w:name w:val="Pa4"/>
    <w:basedOn w:val="Normal"/>
    <w:next w:val="Normal"/>
    <w:uiPriority w:val="99"/>
    <w:rsid w:val="00095351"/>
    <w:pPr>
      <w:autoSpaceDE w:val="0"/>
      <w:autoSpaceDN w:val="0"/>
      <w:adjustRightInd w:val="0"/>
      <w:spacing w:after="0" w:line="181" w:lineRule="atLeast"/>
      <w:jc w:val="right"/>
    </w:pPr>
    <w:rPr>
      <w:rFonts w:ascii="Arial" w:eastAsia="Times New Roman" w:hAnsi="Arial" w:cs="Arial"/>
      <w:sz w:val="24"/>
      <w:szCs w:val="24"/>
    </w:rPr>
  </w:style>
  <w:style w:type="paragraph" w:customStyle="1" w:styleId="Pa2">
    <w:name w:val="Pa2"/>
    <w:basedOn w:val="Normal"/>
    <w:next w:val="Normal"/>
    <w:uiPriority w:val="99"/>
    <w:rsid w:val="00095351"/>
    <w:pPr>
      <w:autoSpaceDE w:val="0"/>
      <w:autoSpaceDN w:val="0"/>
      <w:adjustRightInd w:val="0"/>
      <w:spacing w:after="0" w:line="181" w:lineRule="atLeast"/>
      <w:jc w:val="right"/>
    </w:pPr>
    <w:rPr>
      <w:rFonts w:ascii="Arial" w:eastAsia="Times New Roman" w:hAnsi="Arial" w:cs="Arial"/>
      <w:sz w:val="24"/>
      <w:szCs w:val="24"/>
    </w:rPr>
  </w:style>
  <w:style w:type="character" w:customStyle="1" w:styleId="CommentTextChar1">
    <w:name w:val="Comment Text Char1"/>
    <w:semiHidden/>
    <w:locked/>
    <w:rsid w:val="00095351"/>
    <w:rPr>
      <w:lang w:val="es-ES_tradnl" w:eastAsia="es-ES_tradnl" w:bidi="ar-SA"/>
    </w:rPr>
  </w:style>
  <w:style w:type="character" w:customStyle="1" w:styleId="CommentSubjectChar1">
    <w:name w:val="Comment Subject Char1"/>
    <w:semiHidden/>
    <w:locked/>
    <w:rsid w:val="00095351"/>
    <w:rPr>
      <w:b/>
      <w:bCs/>
      <w:lang w:val="es-ES_tradnl" w:eastAsia="es-ES_tradnl" w:bidi="ar-SA"/>
    </w:rPr>
  </w:style>
  <w:style w:type="character" w:customStyle="1" w:styleId="Heading1Char2">
    <w:name w:val="Heading 1 Char2"/>
    <w:aliases w:val="Car Char1,Car Char"/>
    <w:locked/>
    <w:rsid w:val="00095351"/>
    <w:rPr>
      <w:rFonts w:ascii="Arial" w:hAnsi="Arial"/>
      <w:b/>
      <w:bCs/>
      <w:kern w:val="32"/>
      <w:sz w:val="32"/>
      <w:szCs w:val="32"/>
      <w:lang w:val="es-MX" w:eastAsia="es-ES" w:bidi="ar-SA"/>
    </w:rPr>
  </w:style>
  <w:style w:type="paragraph" w:customStyle="1" w:styleId="Tab-enc">
    <w:name w:val="Tab-enc"/>
    <w:uiPriority w:val="99"/>
    <w:rsid w:val="00095351"/>
    <w:pPr>
      <w:jc w:val="center"/>
    </w:pPr>
    <w:rPr>
      <w:rFonts w:ascii="Arial" w:eastAsia="Times New Roman" w:hAnsi="Arial" w:cs="Arial"/>
      <w:b/>
      <w:bCs/>
      <w:szCs w:val="24"/>
      <w:lang w:eastAsia="es-ES"/>
    </w:rPr>
  </w:style>
  <w:style w:type="paragraph" w:customStyle="1" w:styleId="Tab-cont">
    <w:name w:val="Tab-cont"/>
    <w:basedOn w:val="Tab-enc"/>
    <w:uiPriority w:val="99"/>
    <w:rsid w:val="00095351"/>
    <w:pPr>
      <w:jc w:val="both"/>
    </w:pPr>
    <w:rPr>
      <w:b w:val="0"/>
      <w:lang w:val="es-ES_tradnl"/>
    </w:rPr>
  </w:style>
  <w:style w:type="paragraph" w:customStyle="1" w:styleId="Tab-cont-cent">
    <w:name w:val="Tab-cont-cent"/>
    <w:basedOn w:val="Tab-cont"/>
    <w:uiPriority w:val="99"/>
    <w:rsid w:val="00095351"/>
    <w:pPr>
      <w:jc w:val="center"/>
    </w:pPr>
  </w:style>
  <w:style w:type="paragraph" w:styleId="Subttulo">
    <w:name w:val="Subtitle"/>
    <w:basedOn w:val="Normal"/>
    <w:link w:val="SubttuloCar"/>
    <w:uiPriority w:val="99"/>
    <w:qFormat/>
    <w:rsid w:val="00095351"/>
    <w:pPr>
      <w:spacing w:after="0" w:line="240" w:lineRule="auto"/>
      <w:jc w:val="center"/>
    </w:pPr>
    <w:rPr>
      <w:rFonts w:ascii="Arial" w:eastAsia="Times New Roman" w:hAnsi="Arial"/>
      <w:b/>
      <w:sz w:val="20"/>
      <w:szCs w:val="20"/>
      <w:lang w:eastAsia="es-ES"/>
    </w:rPr>
  </w:style>
  <w:style w:type="character" w:customStyle="1" w:styleId="SubttuloCar">
    <w:name w:val="Subtítulo Car"/>
    <w:link w:val="Subttulo"/>
    <w:uiPriority w:val="99"/>
    <w:rsid w:val="00095351"/>
    <w:rPr>
      <w:rFonts w:ascii="Arial" w:eastAsia="Times New Roman" w:hAnsi="Arial" w:cs="Times New Roman"/>
      <w:b/>
      <w:sz w:val="20"/>
      <w:szCs w:val="20"/>
      <w:lang w:eastAsia="es-ES"/>
    </w:rPr>
  </w:style>
  <w:style w:type="paragraph" w:customStyle="1" w:styleId="artculo">
    <w:name w:val="artículo"/>
    <w:basedOn w:val="Normal"/>
    <w:uiPriority w:val="99"/>
    <w:rsid w:val="00095351"/>
    <w:pPr>
      <w:spacing w:before="100" w:beforeAutospacing="1" w:after="100" w:afterAutospacing="1" w:line="183" w:lineRule="atLeast"/>
      <w:jc w:val="both"/>
    </w:pPr>
    <w:rPr>
      <w:rFonts w:ascii="Arial" w:eastAsia="Times New Roman" w:hAnsi="Arial" w:cs="Arial"/>
      <w:b/>
      <w:bCs/>
      <w:sz w:val="15"/>
      <w:szCs w:val="15"/>
      <w:lang w:val="es-ES" w:eastAsia="es-ES"/>
    </w:rPr>
  </w:style>
  <w:style w:type="character" w:customStyle="1" w:styleId="artculo1">
    <w:name w:val="artículo1"/>
    <w:rsid w:val="00095351"/>
    <w:rPr>
      <w:rFonts w:ascii="Arial" w:hAnsi="Arial"/>
      <w:b/>
      <w:sz w:val="21"/>
    </w:rPr>
  </w:style>
  <w:style w:type="paragraph" w:customStyle="1" w:styleId="Vineta">
    <w:name w:val="Vineta"/>
    <w:basedOn w:val="Normal"/>
    <w:uiPriority w:val="99"/>
    <w:rsid w:val="00095351"/>
    <w:pPr>
      <w:numPr>
        <w:numId w:val="6"/>
      </w:numPr>
      <w:spacing w:after="0" w:line="240" w:lineRule="auto"/>
      <w:jc w:val="both"/>
    </w:pPr>
    <w:rPr>
      <w:rFonts w:ascii="Arial" w:eastAsia="Times New Roman" w:hAnsi="Arial"/>
      <w:sz w:val="20"/>
      <w:szCs w:val="20"/>
      <w:lang w:val="es-ES_tradnl"/>
    </w:rPr>
  </w:style>
  <w:style w:type="paragraph" w:styleId="HTMLconformatoprevio">
    <w:name w:val="HTML Preformatted"/>
    <w:basedOn w:val="Normal"/>
    <w:link w:val="HTMLconformatoprevioCar"/>
    <w:rsid w:val="00095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Pr>
      <w:rFonts w:ascii="Courier New" w:eastAsia="Times New Roman" w:hAnsi="Courier New"/>
      <w:color w:val="000000"/>
      <w:sz w:val="20"/>
      <w:szCs w:val="20"/>
      <w:lang w:eastAsia="es-ES"/>
    </w:rPr>
  </w:style>
  <w:style w:type="character" w:customStyle="1" w:styleId="HTMLconformatoprevioCar">
    <w:name w:val="HTML con formato previo Car"/>
    <w:link w:val="HTMLconformatoprevio"/>
    <w:rsid w:val="00095351"/>
    <w:rPr>
      <w:rFonts w:ascii="Courier New" w:eastAsia="Times New Roman" w:hAnsi="Courier New" w:cs="Times New Roman"/>
      <w:color w:val="000000"/>
      <w:sz w:val="20"/>
      <w:szCs w:val="20"/>
      <w:lang w:eastAsia="es-ES"/>
    </w:rPr>
  </w:style>
  <w:style w:type="paragraph" w:customStyle="1" w:styleId="CarCar2CarCarCarCarCarCarCarCarCarCarCarCarCarCarCarCarCarCarCar">
    <w:name w:val="Car Car2 Car Car Car Car Car Car Car Car Car Car Car Car Car Car Car Car Car Car Car"/>
    <w:basedOn w:val="Normal"/>
    <w:uiPriority w:val="99"/>
    <w:rsid w:val="00095351"/>
    <w:pPr>
      <w:spacing w:line="240" w:lineRule="exact"/>
      <w:jc w:val="right"/>
    </w:pPr>
    <w:rPr>
      <w:rFonts w:ascii="Verdana" w:eastAsia="Times New Roman" w:hAnsi="Verdana" w:cs="Verdana"/>
      <w:sz w:val="20"/>
      <w:szCs w:val="20"/>
    </w:rPr>
  </w:style>
  <w:style w:type="paragraph" w:customStyle="1" w:styleId="Sinespaciado1">
    <w:name w:val="Sin espaciado1"/>
    <w:link w:val="NoSpacingChar2"/>
    <w:rsid w:val="00095351"/>
    <w:pPr>
      <w:jc w:val="right"/>
    </w:pPr>
    <w:rPr>
      <w:rFonts w:ascii="Times New Roman" w:eastAsia="Times New Roman" w:hAnsi="Times New Roman"/>
      <w:sz w:val="24"/>
      <w:szCs w:val="24"/>
      <w:lang w:val="es-ES" w:eastAsia="es-ES"/>
    </w:rPr>
  </w:style>
  <w:style w:type="paragraph" w:styleId="Sangradetextonormal">
    <w:name w:val="Body Text Indent"/>
    <w:aliases w:val="Sangría de t. independiente"/>
    <w:basedOn w:val="Normal"/>
    <w:link w:val="SangradetextonormalCar"/>
    <w:semiHidden/>
    <w:rsid w:val="00095351"/>
    <w:pPr>
      <w:spacing w:after="0" w:line="240" w:lineRule="auto"/>
      <w:ind w:firstLine="720"/>
      <w:jc w:val="both"/>
    </w:pPr>
    <w:rPr>
      <w:rFonts w:ascii="Arial" w:eastAsia="Times New Roman" w:hAnsi="Arial"/>
      <w:sz w:val="20"/>
      <w:szCs w:val="20"/>
      <w:lang w:eastAsia="es-ES"/>
    </w:rPr>
  </w:style>
  <w:style w:type="character" w:customStyle="1" w:styleId="SangradetextonormalCar">
    <w:name w:val="Sangría de texto normal Car"/>
    <w:aliases w:val="Sangría de t. independiente Car"/>
    <w:link w:val="Sangradetextonormal"/>
    <w:semiHidden/>
    <w:rsid w:val="00095351"/>
    <w:rPr>
      <w:rFonts w:ascii="Arial" w:eastAsia="Times New Roman" w:hAnsi="Arial" w:cs="Times New Roman"/>
      <w:sz w:val="20"/>
      <w:szCs w:val="20"/>
      <w:lang w:eastAsia="es-ES"/>
    </w:rPr>
  </w:style>
  <w:style w:type="paragraph" w:customStyle="1" w:styleId="CarCarCar1Car">
    <w:name w:val="Car Car Car1 Car"/>
    <w:basedOn w:val="Normal"/>
    <w:uiPriority w:val="99"/>
    <w:rsid w:val="00095351"/>
    <w:pPr>
      <w:spacing w:line="240" w:lineRule="exact"/>
      <w:jc w:val="right"/>
    </w:pPr>
    <w:rPr>
      <w:rFonts w:ascii="Verdana" w:eastAsia="Times New Roman" w:hAnsi="Verdana" w:cs="Arial"/>
      <w:sz w:val="20"/>
      <w:szCs w:val="21"/>
    </w:rPr>
  </w:style>
  <w:style w:type="paragraph" w:customStyle="1" w:styleId="texto">
    <w:name w:val="texto"/>
    <w:basedOn w:val="Normal"/>
    <w:uiPriority w:val="99"/>
    <w:rsid w:val="00095351"/>
    <w:pPr>
      <w:spacing w:after="101" w:line="216" w:lineRule="atLeast"/>
      <w:ind w:firstLine="288"/>
      <w:jc w:val="both"/>
    </w:pPr>
    <w:rPr>
      <w:rFonts w:ascii="Arial" w:eastAsia="Times New Roman" w:hAnsi="Arial" w:cs="Arial"/>
      <w:sz w:val="18"/>
      <w:szCs w:val="20"/>
      <w:lang w:eastAsia="es-MX"/>
    </w:rPr>
  </w:style>
  <w:style w:type="paragraph" w:customStyle="1" w:styleId="ROMANOS">
    <w:name w:val="ROMANOS"/>
    <w:basedOn w:val="Normal"/>
    <w:link w:val="ROMANOSCar"/>
    <w:rsid w:val="00095351"/>
    <w:pPr>
      <w:tabs>
        <w:tab w:val="left" w:pos="720"/>
      </w:tabs>
      <w:spacing w:after="101" w:line="216" w:lineRule="atLeast"/>
      <w:ind w:left="720" w:hanging="432"/>
      <w:jc w:val="both"/>
    </w:pPr>
    <w:rPr>
      <w:rFonts w:ascii="Arial" w:eastAsia="Times New Roman" w:hAnsi="Arial"/>
      <w:sz w:val="18"/>
      <w:szCs w:val="20"/>
      <w:lang w:eastAsia="es-ES"/>
    </w:rPr>
  </w:style>
  <w:style w:type="paragraph" w:customStyle="1" w:styleId="CENTRAR">
    <w:name w:val="CENTRAR"/>
    <w:basedOn w:val="Normal"/>
    <w:uiPriority w:val="99"/>
    <w:rsid w:val="00095351"/>
    <w:pPr>
      <w:spacing w:after="0" w:line="240" w:lineRule="auto"/>
      <w:jc w:val="center"/>
    </w:pPr>
    <w:rPr>
      <w:rFonts w:ascii="Arial" w:eastAsia="Times New Roman" w:hAnsi="Arial"/>
      <w:b/>
      <w:caps/>
      <w:sz w:val="20"/>
      <w:szCs w:val="20"/>
      <w:lang w:val="en-US" w:eastAsia="es-ES"/>
    </w:rPr>
  </w:style>
  <w:style w:type="paragraph" w:customStyle="1" w:styleId="Texto0">
    <w:name w:val="Texto"/>
    <w:basedOn w:val="Normal"/>
    <w:link w:val="TextoCar"/>
    <w:rsid w:val="00095351"/>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0"/>
    <w:locked/>
    <w:rsid w:val="00095351"/>
    <w:rPr>
      <w:rFonts w:ascii="Arial" w:eastAsia="Times New Roman" w:hAnsi="Arial" w:cs="Times New Roman"/>
      <w:sz w:val="18"/>
      <w:szCs w:val="20"/>
      <w:lang w:eastAsia="es-ES"/>
    </w:rPr>
  </w:style>
  <w:style w:type="character" w:customStyle="1" w:styleId="red1">
    <w:name w:val="red1"/>
    <w:rsid w:val="00095351"/>
    <w:rPr>
      <w:b/>
      <w:color w:val="0000FF"/>
      <w:shd w:val="clear" w:color="auto" w:fill="FFFF00"/>
    </w:rPr>
  </w:style>
  <w:style w:type="paragraph" w:customStyle="1" w:styleId="francesa1">
    <w:name w:val="francesa1"/>
    <w:basedOn w:val="Normal"/>
    <w:uiPriority w:val="99"/>
    <w:rsid w:val="00095351"/>
    <w:pPr>
      <w:spacing w:after="0" w:line="240" w:lineRule="auto"/>
      <w:jc w:val="both"/>
    </w:pPr>
    <w:rPr>
      <w:rFonts w:ascii="Times New Roman" w:eastAsia="Times New Roman" w:hAnsi="Times New Roman"/>
      <w:color w:val="444444"/>
      <w:sz w:val="24"/>
      <w:szCs w:val="24"/>
      <w:lang w:eastAsia="es-ES"/>
    </w:rPr>
  </w:style>
  <w:style w:type="paragraph" w:styleId="Textoindependiente3">
    <w:name w:val="Body Text 3"/>
    <w:basedOn w:val="Normal"/>
    <w:link w:val="Textoindependiente3Car"/>
    <w:uiPriority w:val="99"/>
    <w:rsid w:val="00095351"/>
    <w:pPr>
      <w:spacing w:after="120" w:line="240" w:lineRule="auto"/>
      <w:jc w:val="right"/>
    </w:pPr>
    <w:rPr>
      <w:rFonts w:ascii="Times New Roman" w:eastAsia="Times New Roman" w:hAnsi="Times New Roman"/>
      <w:sz w:val="16"/>
      <w:szCs w:val="16"/>
      <w:lang w:eastAsia="es-ES"/>
    </w:rPr>
  </w:style>
  <w:style w:type="character" w:customStyle="1" w:styleId="Textoindependiente3Car">
    <w:name w:val="Texto independiente 3 Car"/>
    <w:link w:val="Textoindependiente3"/>
    <w:uiPriority w:val="99"/>
    <w:rsid w:val="00095351"/>
    <w:rPr>
      <w:rFonts w:ascii="Times New Roman" w:eastAsia="Times New Roman" w:hAnsi="Times New Roman" w:cs="Times New Roman"/>
      <w:sz w:val="16"/>
      <w:szCs w:val="16"/>
      <w:lang w:eastAsia="es-ES"/>
    </w:rPr>
  </w:style>
  <w:style w:type="paragraph" w:customStyle="1" w:styleId="Articulo">
    <w:name w:val="Articulo"/>
    <w:basedOn w:val="Normal"/>
    <w:link w:val="ArticuloCar"/>
    <w:rsid w:val="00095351"/>
    <w:pPr>
      <w:spacing w:after="0" w:line="240" w:lineRule="auto"/>
      <w:jc w:val="both"/>
    </w:pPr>
    <w:rPr>
      <w:rFonts w:ascii="Helvetica" w:eastAsia="Times New Roman" w:hAnsi="Helvetica"/>
      <w:b/>
      <w:i/>
      <w:szCs w:val="24"/>
      <w:lang w:val="es-ES_tradnl" w:eastAsia="es-ES"/>
    </w:rPr>
  </w:style>
  <w:style w:type="character" w:customStyle="1" w:styleId="ArticuloCar">
    <w:name w:val="Articulo Car"/>
    <w:link w:val="Articulo"/>
    <w:locked/>
    <w:rsid w:val="00095351"/>
    <w:rPr>
      <w:rFonts w:ascii="Helvetica" w:eastAsia="Times New Roman" w:hAnsi="Helvetica" w:cs="Times New Roman"/>
      <w:b/>
      <w:i/>
      <w:szCs w:val="24"/>
      <w:lang w:val="es-ES_tradnl" w:eastAsia="es-ES"/>
    </w:rPr>
  </w:style>
  <w:style w:type="paragraph" w:styleId="Textosinformato">
    <w:name w:val="Plain Text"/>
    <w:basedOn w:val="Normal"/>
    <w:link w:val="TextosinformatoCar"/>
    <w:uiPriority w:val="99"/>
    <w:rsid w:val="00095351"/>
    <w:pPr>
      <w:spacing w:after="0" w:line="240" w:lineRule="auto"/>
      <w:jc w:val="right"/>
    </w:pPr>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095351"/>
    <w:rPr>
      <w:rFonts w:ascii="Courier New" w:eastAsia="Times New Roman" w:hAnsi="Courier New" w:cs="Times New Roman"/>
      <w:sz w:val="20"/>
      <w:szCs w:val="20"/>
      <w:lang w:eastAsia="es-ES"/>
    </w:rPr>
  </w:style>
  <w:style w:type="paragraph" w:customStyle="1" w:styleId="ContenidoArticulo">
    <w:name w:val="ContenidoArticulo"/>
    <w:basedOn w:val="Normal"/>
    <w:link w:val="ContenidoArticuloCar"/>
    <w:autoRedefine/>
    <w:rsid w:val="00095351"/>
    <w:pPr>
      <w:spacing w:after="0" w:line="240" w:lineRule="auto"/>
      <w:jc w:val="both"/>
    </w:pPr>
    <w:rPr>
      <w:rFonts w:ascii="Arial" w:eastAsia="Times New Roman" w:hAnsi="Arial"/>
      <w:color w:val="FF00FF"/>
      <w:lang w:val="es-ES_tradnl" w:eastAsia="es-ES"/>
    </w:rPr>
  </w:style>
  <w:style w:type="character" w:customStyle="1" w:styleId="ContenidoArticuloCar">
    <w:name w:val="ContenidoArticulo Car"/>
    <w:link w:val="ContenidoArticulo"/>
    <w:locked/>
    <w:rsid w:val="00095351"/>
    <w:rPr>
      <w:rFonts w:ascii="Arial" w:eastAsia="Times New Roman" w:hAnsi="Arial" w:cs="Times New Roman"/>
      <w:color w:val="FF00FF"/>
      <w:lang w:val="es-ES_tradnl" w:eastAsia="es-ES"/>
    </w:rPr>
  </w:style>
  <w:style w:type="paragraph" w:customStyle="1" w:styleId="PARRAFO">
    <w:name w:val="PARRAFO"/>
    <w:basedOn w:val="Normal"/>
    <w:uiPriority w:val="99"/>
    <w:rsid w:val="00095351"/>
    <w:pPr>
      <w:tabs>
        <w:tab w:val="left" w:pos="144"/>
      </w:tabs>
      <w:overflowPunct w:val="0"/>
      <w:autoSpaceDE w:val="0"/>
      <w:autoSpaceDN w:val="0"/>
      <w:adjustRightInd w:val="0"/>
      <w:spacing w:after="0" w:line="240" w:lineRule="auto"/>
      <w:ind w:left="720" w:firstLine="567"/>
      <w:jc w:val="both"/>
      <w:textAlignment w:val="baseline"/>
    </w:pPr>
    <w:rPr>
      <w:rFonts w:ascii="Arial" w:eastAsia="Times New Roman" w:hAnsi="Arial"/>
      <w:szCs w:val="20"/>
      <w:lang w:val="es-ES_tradnl" w:eastAsia="es-ES"/>
    </w:rPr>
  </w:style>
  <w:style w:type="paragraph" w:styleId="Ttulo">
    <w:name w:val="Title"/>
    <w:basedOn w:val="Normal"/>
    <w:link w:val="TtuloCar"/>
    <w:uiPriority w:val="99"/>
    <w:qFormat/>
    <w:rsid w:val="00095351"/>
    <w:pPr>
      <w:autoSpaceDE w:val="0"/>
      <w:autoSpaceDN w:val="0"/>
      <w:adjustRightInd w:val="0"/>
      <w:spacing w:after="0" w:line="240" w:lineRule="auto"/>
      <w:jc w:val="center"/>
    </w:pPr>
    <w:rPr>
      <w:rFonts w:ascii="Times New Roman" w:eastAsia="Times New Roman" w:hAnsi="Times New Roman"/>
      <w:b/>
      <w:bCs/>
      <w:sz w:val="24"/>
      <w:szCs w:val="24"/>
      <w:lang w:eastAsia="es-ES"/>
    </w:rPr>
  </w:style>
  <w:style w:type="character" w:customStyle="1" w:styleId="TtuloCar">
    <w:name w:val="Título Car"/>
    <w:link w:val="Ttulo"/>
    <w:uiPriority w:val="99"/>
    <w:rsid w:val="00095351"/>
    <w:rPr>
      <w:rFonts w:ascii="Times New Roman" w:eastAsia="Times New Roman" w:hAnsi="Times New Roman" w:cs="Times New Roman"/>
      <w:b/>
      <w:bCs/>
      <w:sz w:val="24"/>
      <w:szCs w:val="24"/>
      <w:lang w:eastAsia="es-ES"/>
    </w:rPr>
  </w:style>
  <w:style w:type="character" w:customStyle="1" w:styleId="PuestoCar">
    <w:name w:val="Puesto Car"/>
    <w:link w:val="Puesto1"/>
    <w:rsid w:val="00095351"/>
    <w:rPr>
      <w:rFonts w:ascii="Calibri Light" w:eastAsia="Times New Roman" w:hAnsi="Calibri Light" w:cs="Times New Roman"/>
      <w:spacing w:val="-10"/>
      <w:kern w:val="28"/>
      <w:sz w:val="56"/>
      <w:szCs w:val="56"/>
    </w:rPr>
  </w:style>
  <w:style w:type="paragraph" w:styleId="Sangra3detindependiente">
    <w:name w:val="Body Text Indent 3"/>
    <w:basedOn w:val="Normal"/>
    <w:link w:val="Sangra3detindependienteCar"/>
    <w:uiPriority w:val="99"/>
    <w:rsid w:val="00095351"/>
    <w:pPr>
      <w:spacing w:after="120" w:line="240" w:lineRule="auto"/>
      <w:ind w:left="283"/>
      <w:jc w:val="right"/>
    </w:pPr>
    <w:rPr>
      <w:rFonts w:ascii="Times New Roman" w:eastAsia="Times New Roman" w:hAnsi="Times New Roman"/>
      <w:sz w:val="16"/>
      <w:szCs w:val="16"/>
      <w:lang w:eastAsia="es-ES"/>
    </w:rPr>
  </w:style>
  <w:style w:type="character" w:customStyle="1" w:styleId="Sangra3detindependienteCar">
    <w:name w:val="Sangría 3 de t. independiente Car"/>
    <w:link w:val="Sangra3detindependiente"/>
    <w:uiPriority w:val="99"/>
    <w:rsid w:val="00095351"/>
    <w:rPr>
      <w:rFonts w:ascii="Times New Roman" w:eastAsia="Times New Roman" w:hAnsi="Times New Roman" w:cs="Times New Roman"/>
      <w:sz w:val="16"/>
      <w:szCs w:val="16"/>
      <w:lang w:eastAsia="es-ES"/>
    </w:rPr>
  </w:style>
  <w:style w:type="character" w:styleId="Nmerodepgina">
    <w:name w:val="page number"/>
    <w:basedOn w:val="Fuentedeprrafopredeter"/>
    <w:rsid w:val="00095351"/>
  </w:style>
  <w:style w:type="character" w:customStyle="1" w:styleId="lbl-encabezado-blanco2">
    <w:name w:val="lbl-encabezado-blanco2"/>
    <w:rsid w:val="00095351"/>
    <w:rPr>
      <w:color w:val="FFFFFF"/>
    </w:rPr>
  </w:style>
  <w:style w:type="character" w:customStyle="1" w:styleId="lbl-encabezado-blancobold">
    <w:name w:val="lbl-encabezado-blanco bold"/>
    <w:rsid w:val="00095351"/>
  </w:style>
  <w:style w:type="paragraph" w:customStyle="1" w:styleId="Revisin1">
    <w:name w:val="Revisión1"/>
    <w:hidden/>
    <w:uiPriority w:val="99"/>
    <w:semiHidden/>
    <w:rsid w:val="00095351"/>
    <w:pPr>
      <w:jc w:val="right"/>
    </w:pPr>
    <w:rPr>
      <w:rFonts w:eastAsia="Times New Roman"/>
      <w:sz w:val="22"/>
      <w:szCs w:val="22"/>
      <w:lang w:eastAsia="en-US"/>
    </w:rPr>
  </w:style>
  <w:style w:type="character" w:customStyle="1" w:styleId="HeaderChar1">
    <w:name w:val="Header Char1"/>
    <w:locked/>
    <w:rsid w:val="00095351"/>
    <w:rPr>
      <w:sz w:val="24"/>
      <w:lang w:val="es-MX" w:eastAsia="es-ES_tradnl"/>
    </w:rPr>
  </w:style>
  <w:style w:type="character" w:customStyle="1" w:styleId="Heading1Char1">
    <w:name w:val="Heading 1 Char1"/>
    <w:aliases w:val="Car Char2"/>
    <w:locked/>
    <w:rsid w:val="00095351"/>
    <w:rPr>
      <w:rFonts w:ascii="Tahoma" w:hAnsi="Tahoma"/>
      <w:b/>
      <w:kern w:val="32"/>
      <w:sz w:val="32"/>
      <w:lang w:val="es-ES" w:eastAsia="es-ES"/>
    </w:rPr>
  </w:style>
  <w:style w:type="character" w:customStyle="1" w:styleId="PlainTextChar2">
    <w:name w:val="Plain Text Char2"/>
    <w:locked/>
    <w:rsid w:val="00095351"/>
    <w:rPr>
      <w:rFonts w:ascii="Consolas" w:hAnsi="Consolas"/>
      <w:sz w:val="21"/>
      <w:lang w:val="es-ES" w:eastAsia="en-US"/>
    </w:rPr>
  </w:style>
  <w:style w:type="paragraph" w:styleId="Textodebloque">
    <w:name w:val="Block Text"/>
    <w:basedOn w:val="Normal"/>
    <w:uiPriority w:val="99"/>
    <w:rsid w:val="00095351"/>
    <w:pPr>
      <w:spacing w:after="0" w:line="240" w:lineRule="auto"/>
      <w:ind w:left="1080" w:right="540"/>
      <w:jc w:val="both"/>
    </w:pPr>
    <w:rPr>
      <w:rFonts w:ascii="Times New Roman" w:eastAsia="Times New Roman" w:hAnsi="Times New Roman"/>
      <w:sz w:val="24"/>
      <w:szCs w:val="24"/>
      <w:lang w:val="es-ES" w:eastAsia="es-ES"/>
    </w:rPr>
  </w:style>
  <w:style w:type="paragraph" w:customStyle="1" w:styleId="Textoindependiente21">
    <w:name w:val="Texto independiente 21"/>
    <w:basedOn w:val="Normal"/>
    <w:uiPriority w:val="99"/>
    <w:rsid w:val="00095351"/>
    <w:pPr>
      <w:overflowPunct w:val="0"/>
      <w:autoSpaceDE w:val="0"/>
      <w:autoSpaceDN w:val="0"/>
      <w:adjustRightInd w:val="0"/>
      <w:spacing w:before="120" w:after="120" w:line="240" w:lineRule="auto"/>
      <w:ind w:right="-1367"/>
      <w:jc w:val="both"/>
      <w:textAlignment w:val="baseline"/>
    </w:pPr>
    <w:rPr>
      <w:rFonts w:ascii="Tahoma" w:eastAsia="Times New Roman" w:hAnsi="Tahoma"/>
      <w:sz w:val="28"/>
      <w:szCs w:val="20"/>
      <w:lang w:val="es-ES_tradnl" w:eastAsia="es-ES"/>
    </w:rPr>
  </w:style>
  <w:style w:type="character" w:customStyle="1" w:styleId="BodyText2Char1">
    <w:name w:val="Body Text 2 Char1"/>
    <w:locked/>
    <w:rsid w:val="00095351"/>
    <w:rPr>
      <w:rFonts w:ascii="Arial" w:hAnsi="Arial"/>
      <w:sz w:val="24"/>
      <w:lang w:val="es-ES" w:eastAsia="es-ES"/>
    </w:rPr>
  </w:style>
  <w:style w:type="character" w:customStyle="1" w:styleId="ds21">
    <w:name w:val="ds21"/>
    <w:rsid w:val="00095351"/>
    <w:rPr>
      <w:rFonts w:ascii="Arial" w:hAnsi="Arial"/>
    </w:rPr>
  </w:style>
  <w:style w:type="table" w:customStyle="1" w:styleId="TablaSanJoaquin1">
    <w:name w:val="Tabla San Joaquin1"/>
    <w:rsid w:val="000953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aliases w:val="Car1 Char"/>
    <w:locked/>
    <w:rsid w:val="00095351"/>
    <w:rPr>
      <w:sz w:val="24"/>
      <w:szCs w:val="24"/>
      <w:lang w:val="es-ES" w:eastAsia="es-ES" w:bidi="ar-SA"/>
    </w:rPr>
  </w:style>
  <w:style w:type="character" w:customStyle="1" w:styleId="Heading9Char">
    <w:name w:val="Heading 9 Char"/>
    <w:locked/>
    <w:rsid w:val="00095351"/>
    <w:rPr>
      <w:rFonts w:ascii="Tahoma" w:hAnsi="Tahoma"/>
      <w:b/>
      <w:noProof/>
      <w:sz w:val="18"/>
      <w:lang w:val="es-ES" w:eastAsia="es-ES"/>
    </w:rPr>
  </w:style>
  <w:style w:type="paragraph" w:styleId="Lista2">
    <w:name w:val="List 2"/>
    <w:basedOn w:val="Normal"/>
    <w:uiPriority w:val="99"/>
    <w:rsid w:val="00095351"/>
    <w:pPr>
      <w:spacing w:after="0" w:line="240" w:lineRule="auto"/>
      <w:ind w:left="566" w:hanging="283"/>
      <w:jc w:val="right"/>
    </w:pPr>
    <w:rPr>
      <w:rFonts w:ascii="Times New Roman" w:eastAsia="Times New Roman" w:hAnsi="Times New Roman"/>
      <w:sz w:val="24"/>
      <w:szCs w:val="24"/>
      <w:lang w:val="es-ES" w:eastAsia="es-ES"/>
    </w:rPr>
  </w:style>
  <w:style w:type="paragraph" w:customStyle="1" w:styleId="Puesto1">
    <w:name w:val="Puesto1"/>
    <w:basedOn w:val="Normal"/>
    <w:link w:val="PuestoCar"/>
    <w:rsid w:val="00095351"/>
    <w:pPr>
      <w:spacing w:before="240" w:after="60" w:line="240" w:lineRule="auto"/>
      <w:jc w:val="center"/>
      <w:outlineLvl w:val="0"/>
    </w:pPr>
    <w:rPr>
      <w:rFonts w:ascii="Calibri Light" w:eastAsia="Times New Roman" w:hAnsi="Calibri Light"/>
      <w:spacing w:val="-10"/>
      <w:kern w:val="28"/>
      <w:sz w:val="56"/>
      <w:szCs w:val="56"/>
    </w:rPr>
  </w:style>
  <w:style w:type="character" w:styleId="nfasis">
    <w:name w:val="Emphasis"/>
    <w:qFormat/>
    <w:rsid w:val="00095351"/>
    <w:rPr>
      <w:i/>
    </w:rPr>
  </w:style>
  <w:style w:type="character" w:customStyle="1" w:styleId="BodyText3Char">
    <w:name w:val="Body Text 3 Char"/>
    <w:locked/>
    <w:rsid w:val="00095351"/>
    <w:rPr>
      <w:sz w:val="16"/>
      <w:lang w:val="es-ES" w:eastAsia="es-ES"/>
    </w:rPr>
  </w:style>
  <w:style w:type="paragraph" w:customStyle="1" w:styleId="CM15">
    <w:name w:val="CM15"/>
    <w:basedOn w:val="Default"/>
    <w:next w:val="Default"/>
    <w:uiPriority w:val="99"/>
    <w:rsid w:val="00095351"/>
    <w:pPr>
      <w:widowControl w:val="0"/>
      <w:spacing w:after="510"/>
      <w:jc w:val="right"/>
    </w:pPr>
    <w:rPr>
      <w:rFonts w:cs="Times New Roman"/>
      <w:color w:val="auto"/>
      <w:sz w:val="20"/>
      <w:lang w:val="es-ES" w:eastAsia="es-ES"/>
    </w:rPr>
  </w:style>
  <w:style w:type="character" w:customStyle="1" w:styleId="BodyTextIndentChar">
    <w:name w:val="Body Text Indent Char"/>
    <w:aliases w:val="Sangría de t. independiente Char"/>
    <w:locked/>
    <w:rsid w:val="00095351"/>
    <w:rPr>
      <w:sz w:val="24"/>
      <w:lang w:val="es-ES" w:eastAsia="es-ES"/>
    </w:rPr>
  </w:style>
  <w:style w:type="character" w:customStyle="1" w:styleId="bodytext">
    <w:name w:val="bodytext"/>
    <w:rsid w:val="00095351"/>
  </w:style>
  <w:style w:type="paragraph" w:customStyle="1" w:styleId="Descripcin1">
    <w:name w:val="Descripción1"/>
    <w:basedOn w:val="Normal"/>
    <w:next w:val="Normal"/>
    <w:uiPriority w:val="99"/>
    <w:rsid w:val="00095351"/>
    <w:pPr>
      <w:tabs>
        <w:tab w:val="left" w:pos="2400"/>
      </w:tabs>
      <w:spacing w:after="0" w:line="240" w:lineRule="auto"/>
      <w:ind w:left="4320" w:right="-42"/>
      <w:jc w:val="both"/>
    </w:pPr>
    <w:rPr>
      <w:rFonts w:ascii="Microsoft Sans Serif" w:eastAsia="Times New Roman" w:hAnsi="Microsoft Sans Serif" w:cs="Microsoft Sans Serif"/>
      <w:b/>
      <w:bCs/>
      <w:iCs/>
      <w:sz w:val="24"/>
      <w:szCs w:val="24"/>
      <w:lang w:val="es-ES" w:eastAsia="es-ES"/>
    </w:rPr>
  </w:style>
  <w:style w:type="paragraph" w:styleId="Sangra2detindependiente">
    <w:name w:val="Body Text Indent 2"/>
    <w:basedOn w:val="Normal"/>
    <w:link w:val="Sangra2detindependienteCar"/>
    <w:uiPriority w:val="99"/>
    <w:rsid w:val="00095351"/>
    <w:pPr>
      <w:spacing w:after="120" w:line="480" w:lineRule="auto"/>
      <w:ind w:left="283"/>
      <w:jc w:val="right"/>
    </w:pPr>
    <w:rPr>
      <w:rFonts w:ascii="Times New Roman" w:eastAsia="Times New Roman" w:hAnsi="Times New Roman"/>
      <w:sz w:val="24"/>
      <w:szCs w:val="24"/>
      <w:lang w:val="es-ES" w:eastAsia="es-ES"/>
    </w:rPr>
  </w:style>
  <w:style w:type="character" w:customStyle="1" w:styleId="Sangra2detindependienteCar">
    <w:name w:val="Sangría 2 de t. independiente Car"/>
    <w:link w:val="Sangra2detindependiente"/>
    <w:uiPriority w:val="99"/>
    <w:rsid w:val="00095351"/>
    <w:rPr>
      <w:rFonts w:ascii="Times New Roman" w:eastAsia="Times New Roman" w:hAnsi="Times New Roman" w:cs="Times New Roman"/>
      <w:sz w:val="24"/>
      <w:szCs w:val="24"/>
      <w:lang w:val="es-ES" w:eastAsia="es-ES"/>
    </w:rPr>
  </w:style>
  <w:style w:type="paragraph" w:styleId="Listaconvietas">
    <w:name w:val="List Bullet"/>
    <w:basedOn w:val="Normal"/>
    <w:uiPriority w:val="99"/>
    <w:rsid w:val="00095351"/>
    <w:pPr>
      <w:numPr>
        <w:numId w:val="3"/>
      </w:numPr>
      <w:spacing w:after="0" w:line="240" w:lineRule="auto"/>
      <w:jc w:val="right"/>
    </w:pPr>
    <w:rPr>
      <w:rFonts w:ascii="Times New Roman" w:eastAsia="Times New Roman" w:hAnsi="Times New Roman"/>
      <w:sz w:val="20"/>
      <w:szCs w:val="20"/>
      <w:lang w:val="es-ES" w:eastAsia="es-ES"/>
    </w:rPr>
  </w:style>
  <w:style w:type="paragraph" w:styleId="Lista">
    <w:name w:val="List"/>
    <w:basedOn w:val="Normal"/>
    <w:uiPriority w:val="99"/>
    <w:rsid w:val="00095351"/>
    <w:pPr>
      <w:spacing w:after="0" w:line="240" w:lineRule="auto"/>
      <w:ind w:left="283" w:hanging="283"/>
      <w:jc w:val="right"/>
    </w:pPr>
    <w:rPr>
      <w:rFonts w:ascii="Times New Roman" w:eastAsia="Times New Roman" w:hAnsi="Times New Roman"/>
      <w:sz w:val="20"/>
      <w:szCs w:val="20"/>
      <w:lang w:val="es-ES" w:eastAsia="es-ES"/>
    </w:rPr>
  </w:style>
  <w:style w:type="paragraph" w:styleId="Listaconvietas2">
    <w:name w:val="List Bullet 2"/>
    <w:basedOn w:val="Normal"/>
    <w:autoRedefine/>
    <w:uiPriority w:val="99"/>
    <w:rsid w:val="00095351"/>
    <w:pPr>
      <w:numPr>
        <w:numId w:val="4"/>
      </w:numPr>
      <w:spacing w:after="0" w:line="240" w:lineRule="auto"/>
      <w:jc w:val="right"/>
    </w:pPr>
    <w:rPr>
      <w:rFonts w:ascii="Times New Roman" w:eastAsia="Times New Roman" w:hAnsi="Times New Roman"/>
      <w:sz w:val="20"/>
      <w:szCs w:val="20"/>
      <w:lang w:val="es-ES" w:eastAsia="es-ES"/>
    </w:rPr>
  </w:style>
  <w:style w:type="character" w:customStyle="1" w:styleId="BodyTextIndent3Char">
    <w:name w:val="Body Text Indent 3 Char"/>
    <w:locked/>
    <w:rsid w:val="00095351"/>
    <w:rPr>
      <w:rFonts w:ascii="Tahoma" w:hAnsi="Tahoma"/>
      <w:noProof/>
      <w:lang w:val="es-ES" w:eastAsia="es-ES"/>
    </w:rPr>
  </w:style>
  <w:style w:type="paragraph" w:customStyle="1" w:styleId="xl24">
    <w:name w:val="xl24"/>
    <w:basedOn w:val="Normal"/>
    <w:uiPriority w:val="99"/>
    <w:rsid w:val="00095351"/>
    <w:pPr>
      <w:pBdr>
        <w:top w:val="single" w:sz="8" w:space="0" w:color="auto"/>
        <w:left w:val="single" w:sz="8" w:space="0" w:color="auto"/>
        <w:right w:val="single" w:sz="4" w:space="0" w:color="auto"/>
      </w:pBdr>
      <w:shd w:val="clear" w:color="auto" w:fill="C0C0C0"/>
      <w:spacing w:before="100" w:beforeAutospacing="1" w:after="100" w:afterAutospacing="1" w:line="240" w:lineRule="auto"/>
      <w:jc w:val="right"/>
    </w:pPr>
    <w:rPr>
      <w:rFonts w:ascii="Arial" w:eastAsia="Times New Roman" w:hAnsi="Arial" w:cs="Arial"/>
      <w:b/>
      <w:bCs/>
      <w:sz w:val="24"/>
      <w:szCs w:val="24"/>
      <w:lang w:val="es-ES" w:eastAsia="es-ES"/>
    </w:rPr>
  </w:style>
  <w:style w:type="paragraph" w:customStyle="1" w:styleId="ecxmsonormal">
    <w:name w:val="ecxmsonormal"/>
    <w:basedOn w:val="Normal"/>
    <w:uiPriority w:val="99"/>
    <w:rsid w:val="00095351"/>
    <w:pPr>
      <w:spacing w:after="324" w:line="240" w:lineRule="auto"/>
      <w:jc w:val="right"/>
    </w:pPr>
    <w:rPr>
      <w:rFonts w:ascii="Times New Roman" w:eastAsia="Times New Roman" w:hAnsi="Times New Roman"/>
      <w:sz w:val="24"/>
      <w:szCs w:val="24"/>
      <w:lang w:val="es-ES" w:eastAsia="es-ES"/>
    </w:rPr>
  </w:style>
  <w:style w:type="paragraph" w:customStyle="1" w:styleId="Prrafodelista11">
    <w:name w:val="Párrafo de lista11"/>
    <w:basedOn w:val="Normal"/>
    <w:uiPriority w:val="99"/>
    <w:rsid w:val="00095351"/>
    <w:pPr>
      <w:spacing w:after="0" w:line="240" w:lineRule="auto"/>
      <w:ind w:left="720"/>
      <w:jc w:val="right"/>
    </w:pPr>
    <w:rPr>
      <w:rFonts w:eastAsia="Times New Roman"/>
    </w:rPr>
  </w:style>
  <w:style w:type="character" w:customStyle="1" w:styleId="SubtitleChar">
    <w:name w:val="Subtitle Char"/>
    <w:locked/>
    <w:rsid w:val="00095351"/>
    <w:rPr>
      <w:rFonts w:ascii="AvantGarde" w:hAnsi="AvantGarde"/>
      <w:b/>
      <w:lang w:val="es-MX" w:eastAsia="en-US"/>
    </w:rPr>
  </w:style>
  <w:style w:type="paragraph" w:customStyle="1" w:styleId="CarCarCarCarCarCarCarCar">
    <w:name w:val="Car Car Car Car Car Car Car Car"/>
    <w:aliases w:val="Car Car Car Car Car Car1 Car Car Car"/>
    <w:basedOn w:val="Normal"/>
    <w:uiPriority w:val="99"/>
    <w:rsid w:val="00095351"/>
    <w:pPr>
      <w:spacing w:line="240" w:lineRule="exact"/>
      <w:jc w:val="right"/>
    </w:pPr>
    <w:rPr>
      <w:rFonts w:ascii="Verdana" w:eastAsia="Times New Roman" w:hAnsi="Verdana" w:cs="Arial"/>
      <w:sz w:val="20"/>
      <w:szCs w:val="21"/>
    </w:rPr>
  </w:style>
  <w:style w:type="paragraph" w:customStyle="1" w:styleId="xl63">
    <w:name w:val="xl63"/>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64">
    <w:name w:val="xl6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es-ES" w:eastAsia="es-ES"/>
    </w:rPr>
  </w:style>
  <w:style w:type="character" w:customStyle="1" w:styleId="CarCar10">
    <w:name w:val="Car Car10"/>
    <w:locked/>
    <w:rsid w:val="00095351"/>
    <w:rPr>
      <w:i/>
      <w:sz w:val="24"/>
      <w:lang w:val="es-MX" w:eastAsia="es-ES"/>
    </w:rPr>
  </w:style>
  <w:style w:type="paragraph" w:customStyle="1" w:styleId="xl45">
    <w:name w:val="xl45"/>
    <w:basedOn w:val="Normal"/>
    <w:uiPriority w:val="99"/>
    <w:rsid w:val="00095351"/>
    <w:pPr>
      <w:spacing w:before="100" w:beforeAutospacing="1" w:after="100" w:afterAutospacing="1" w:line="240" w:lineRule="auto"/>
      <w:jc w:val="center"/>
      <w:textAlignment w:val="center"/>
    </w:pPr>
    <w:rPr>
      <w:rFonts w:ascii="Times New Roman" w:eastAsia="Arial Unicode MS" w:hAnsi="Times New Roman"/>
      <w:color w:val="000000"/>
      <w:sz w:val="24"/>
      <w:szCs w:val="24"/>
      <w:lang w:val="es-ES" w:eastAsia="es-ES"/>
    </w:rPr>
  </w:style>
  <w:style w:type="character" w:customStyle="1" w:styleId="HTMLPreformattedChar">
    <w:name w:val="HTML Preformatted Char"/>
    <w:locked/>
    <w:rsid w:val="00095351"/>
    <w:rPr>
      <w:rFonts w:ascii="Arial Unicode MS" w:eastAsia="Arial Unicode MS" w:hAnsi="Arial Unicode MS"/>
      <w:sz w:val="24"/>
      <w:lang w:val="es-MX" w:eastAsia="es-ES"/>
    </w:rPr>
  </w:style>
  <w:style w:type="paragraph" w:customStyle="1" w:styleId="p4">
    <w:name w:val="p4"/>
    <w:basedOn w:val="Normal"/>
    <w:uiPriority w:val="99"/>
    <w:rsid w:val="00095351"/>
    <w:pPr>
      <w:widowControl w:val="0"/>
      <w:tabs>
        <w:tab w:val="left" w:pos="720"/>
      </w:tabs>
      <w:autoSpaceDE w:val="0"/>
      <w:autoSpaceDN w:val="0"/>
      <w:adjustRightInd w:val="0"/>
      <w:spacing w:after="0" w:line="300" w:lineRule="atLeast"/>
      <w:jc w:val="right"/>
    </w:pPr>
    <w:rPr>
      <w:rFonts w:ascii="Times New Roman" w:eastAsia="Times New Roman" w:hAnsi="Times New Roman"/>
      <w:sz w:val="24"/>
      <w:szCs w:val="24"/>
      <w:lang w:eastAsia="es-ES"/>
    </w:rPr>
  </w:style>
  <w:style w:type="paragraph" w:customStyle="1" w:styleId="textodeglobo0">
    <w:name w:val="textodeglobo"/>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eastAsia="es-ES"/>
    </w:rPr>
  </w:style>
  <w:style w:type="paragraph" w:customStyle="1" w:styleId="plaintext">
    <w:name w:val="plaintext"/>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eastAsia="es-ES"/>
    </w:rPr>
  </w:style>
  <w:style w:type="paragraph" w:customStyle="1" w:styleId="GOBIERNO">
    <w:name w:val="GOBIERNO"/>
    <w:basedOn w:val="Normal"/>
    <w:uiPriority w:val="99"/>
    <w:rsid w:val="00095351"/>
    <w:pPr>
      <w:spacing w:after="0" w:line="240" w:lineRule="auto"/>
      <w:jc w:val="center"/>
    </w:pPr>
    <w:rPr>
      <w:rFonts w:ascii="CG Omega" w:eastAsia="Times New Roman" w:hAnsi="CG Omega" w:cs="Arial"/>
      <w:b/>
      <w:caps/>
      <w:sz w:val="44"/>
      <w:szCs w:val="24"/>
      <w:lang w:eastAsia="es-ES"/>
    </w:rPr>
  </w:style>
  <w:style w:type="paragraph" w:customStyle="1" w:styleId="sangra">
    <w:name w:val="sangría"/>
    <w:basedOn w:val="Textoindependiente2"/>
    <w:uiPriority w:val="99"/>
    <w:rsid w:val="00095351"/>
    <w:pPr>
      <w:spacing w:after="0" w:line="240" w:lineRule="auto"/>
      <w:ind w:firstLine="567"/>
      <w:jc w:val="both"/>
    </w:pPr>
    <w:rPr>
      <w:rFonts w:ascii="Arial" w:hAnsi="Arial"/>
      <w:sz w:val="20"/>
      <w:lang w:val="es-MX" w:eastAsia="es-ES"/>
    </w:rPr>
  </w:style>
  <w:style w:type="paragraph" w:customStyle="1" w:styleId="israel">
    <w:name w:val="israel"/>
    <w:basedOn w:val="Normal"/>
    <w:uiPriority w:val="99"/>
    <w:rsid w:val="00095351"/>
    <w:pPr>
      <w:spacing w:after="0" w:line="240" w:lineRule="auto"/>
      <w:jc w:val="center"/>
    </w:pPr>
    <w:rPr>
      <w:rFonts w:ascii="CG Omega" w:eastAsia="Times New Roman" w:hAnsi="CG Omega" w:cs="Arial"/>
      <w:b/>
      <w:bCs/>
      <w:caps/>
      <w:sz w:val="20"/>
      <w:szCs w:val="24"/>
      <w:lang w:eastAsia="es-ES"/>
    </w:rPr>
  </w:style>
  <w:style w:type="paragraph" w:customStyle="1" w:styleId="AVISO">
    <w:name w:val="AVISO"/>
    <w:basedOn w:val="Normal"/>
    <w:uiPriority w:val="99"/>
    <w:rsid w:val="00095351"/>
    <w:pPr>
      <w:pBdr>
        <w:top w:val="double" w:sz="6" w:space="1" w:color="auto"/>
        <w:bottom w:val="double" w:sz="6" w:space="1" w:color="auto"/>
      </w:pBdr>
      <w:shd w:val="clear" w:color="auto" w:fill="CCCCCC"/>
      <w:spacing w:after="0" w:line="240" w:lineRule="auto"/>
      <w:jc w:val="center"/>
    </w:pPr>
    <w:rPr>
      <w:rFonts w:ascii="Arial" w:eastAsia="Times New Roman" w:hAnsi="Arial" w:cs="Arial"/>
      <w:b/>
      <w:caps/>
      <w:sz w:val="20"/>
      <w:szCs w:val="24"/>
      <w:lang w:eastAsia="es-ES"/>
    </w:rPr>
  </w:style>
  <w:style w:type="paragraph" w:customStyle="1" w:styleId="PUBLICAR">
    <w:name w:val="PUBLICAR"/>
    <w:basedOn w:val="Normal"/>
    <w:uiPriority w:val="99"/>
    <w:rsid w:val="00095351"/>
    <w:pPr>
      <w:pBdr>
        <w:bottom w:val="single" w:sz="4" w:space="1" w:color="auto"/>
      </w:pBdr>
      <w:spacing w:after="0" w:line="240" w:lineRule="auto"/>
      <w:jc w:val="right"/>
    </w:pPr>
    <w:rPr>
      <w:rFonts w:ascii="Arial" w:eastAsia="Times New Roman" w:hAnsi="Arial" w:cs="Arial"/>
      <w:b/>
      <w:i/>
      <w:caps/>
      <w:sz w:val="20"/>
      <w:szCs w:val="24"/>
      <w:lang w:eastAsia="es-ES"/>
    </w:rPr>
  </w:style>
  <w:style w:type="paragraph" w:customStyle="1" w:styleId="gobernador">
    <w:name w:val="gobernador"/>
    <w:basedOn w:val="Normal"/>
    <w:uiPriority w:val="99"/>
    <w:rsid w:val="00095351"/>
    <w:pPr>
      <w:spacing w:after="0" w:line="240" w:lineRule="auto"/>
      <w:jc w:val="center"/>
    </w:pPr>
    <w:rPr>
      <w:rFonts w:ascii="CG Omega" w:eastAsia="Times New Roman" w:hAnsi="CG Omega"/>
      <w:sz w:val="16"/>
      <w:szCs w:val="24"/>
      <w:lang w:eastAsia="es-ES"/>
    </w:rPr>
  </w:style>
  <w:style w:type="paragraph" w:customStyle="1" w:styleId="PRRAF-NEGRITA">
    <w:name w:val="PÁRRAF-NEGRITA"/>
    <w:basedOn w:val="Textoindependiente2"/>
    <w:uiPriority w:val="99"/>
    <w:rsid w:val="00095351"/>
    <w:pPr>
      <w:spacing w:after="0" w:line="240" w:lineRule="auto"/>
      <w:jc w:val="both"/>
    </w:pPr>
    <w:rPr>
      <w:rFonts w:ascii="Arial" w:hAnsi="Arial" w:cs="Arial"/>
      <w:b/>
      <w:iCs/>
      <w:caps/>
      <w:sz w:val="20"/>
      <w:lang w:val="es-MX" w:eastAsia="es-ES"/>
    </w:rPr>
  </w:style>
  <w:style w:type="paragraph" w:customStyle="1" w:styleId="1">
    <w:name w:val="1"/>
    <w:basedOn w:val="Normal"/>
    <w:next w:val="Sangradetextonormal"/>
    <w:uiPriority w:val="99"/>
    <w:rsid w:val="00095351"/>
    <w:pPr>
      <w:spacing w:after="0" w:line="240" w:lineRule="auto"/>
      <w:ind w:left="1080"/>
      <w:jc w:val="both"/>
    </w:pPr>
    <w:rPr>
      <w:rFonts w:ascii="Univers" w:eastAsia="Times New Roman" w:hAnsi="Univers"/>
      <w:szCs w:val="24"/>
      <w:lang w:eastAsia="es-ES"/>
    </w:rPr>
  </w:style>
  <w:style w:type="paragraph" w:customStyle="1" w:styleId="xl25">
    <w:name w:val="xl25"/>
    <w:basedOn w:val="Normal"/>
    <w:uiPriority w:val="99"/>
    <w:rsid w:val="00095351"/>
    <w:pPr>
      <w:pBdr>
        <w:top w:val="single" w:sz="4" w:space="0" w:color="auto"/>
      </w:pBdr>
      <w:spacing w:before="100" w:beforeAutospacing="1" w:after="100" w:afterAutospacing="1" w:line="240" w:lineRule="auto"/>
      <w:jc w:val="right"/>
      <w:textAlignment w:val="top"/>
    </w:pPr>
    <w:rPr>
      <w:rFonts w:ascii="Arial Narrow" w:eastAsia="Arial Unicode MS" w:hAnsi="Arial Narrow" w:cs="Arial Unicode MS"/>
      <w:b/>
      <w:bCs/>
      <w:color w:val="0000FF"/>
      <w:sz w:val="24"/>
      <w:szCs w:val="24"/>
      <w:lang w:eastAsia="es-ES"/>
    </w:rPr>
  </w:style>
  <w:style w:type="paragraph" w:customStyle="1" w:styleId="xl27">
    <w:name w:val="xl27"/>
    <w:basedOn w:val="Normal"/>
    <w:uiPriority w:val="99"/>
    <w:rsid w:val="00095351"/>
    <w:pPr>
      <w:pBdr>
        <w:left w:val="single" w:sz="4" w:space="0" w:color="auto"/>
      </w:pBdr>
      <w:spacing w:before="100" w:beforeAutospacing="1" w:after="100" w:afterAutospacing="1" w:line="240" w:lineRule="auto"/>
      <w:jc w:val="right"/>
      <w:textAlignment w:val="top"/>
    </w:pPr>
    <w:rPr>
      <w:rFonts w:ascii="Arial Narrow" w:eastAsia="Arial Unicode MS" w:hAnsi="Arial Narrow" w:cs="Arial Unicode MS"/>
      <w:b/>
      <w:bCs/>
      <w:color w:val="0000FF"/>
      <w:sz w:val="24"/>
      <w:szCs w:val="24"/>
      <w:lang w:eastAsia="es-ES"/>
    </w:rPr>
  </w:style>
  <w:style w:type="paragraph" w:customStyle="1" w:styleId="Ttulolista">
    <w:name w:val="Título lista"/>
    <w:uiPriority w:val="99"/>
    <w:rsid w:val="00095351"/>
    <w:pPr>
      <w:jc w:val="center"/>
    </w:pPr>
    <w:rPr>
      <w:rFonts w:ascii="Arial" w:eastAsia="Times New Roman" w:hAnsi="Arial" w:cs="Arial"/>
      <w:lang w:eastAsia="es-ES"/>
    </w:rPr>
  </w:style>
  <w:style w:type="paragraph" w:customStyle="1" w:styleId="Estilo2">
    <w:name w:val="Estilo2"/>
    <w:basedOn w:val="Ttulolista"/>
    <w:next w:val="Ttulolista"/>
    <w:uiPriority w:val="99"/>
    <w:rsid w:val="00095351"/>
  </w:style>
  <w:style w:type="character" w:customStyle="1" w:styleId="CarCar9">
    <w:name w:val="Car Car9"/>
    <w:rsid w:val="00095351"/>
    <w:rPr>
      <w:sz w:val="24"/>
      <w:lang w:val="es-ES_tradnl" w:eastAsia="es-ES_tradnl"/>
    </w:rPr>
  </w:style>
  <w:style w:type="character" w:customStyle="1" w:styleId="CarCar18">
    <w:name w:val="Car Car18"/>
    <w:rsid w:val="00095351"/>
    <w:rPr>
      <w:rFonts w:ascii="Cambria" w:hAnsi="Cambria"/>
      <w:b/>
      <w:color w:val="365F91"/>
      <w:sz w:val="28"/>
      <w:lang w:val="es-ES_tradnl" w:eastAsia="es-ES_tradnl"/>
    </w:rPr>
  </w:style>
  <w:style w:type="character" w:customStyle="1" w:styleId="ttulo2Car0">
    <w:name w:val="título 2 Car"/>
    <w:aliases w:val="Chapter Title Car Car,Título 2 Car1,Chapter Title Car1"/>
    <w:uiPriority w:val="9"/>
    <w:rsid w:val="00095351"/>
    <w:rPr>
      <w:rFonts w:ascii="Bookman Old Style" w:hAnsi="Bookman Old Style"/>
      <w:b/>
      <w:sz w:val="24"/>
      <w:lang w:val="es-ES" w:eastAsia="es-ES"/>
    </w:rPr>
  </w:style>
  <w:style w:type="character" w:customStyle="1" w:styleId="CarCar15">
    <w:name w:val="Car Car15"/>
    <w:rsid w:val="00095351"/>
    <w:rPr>
      <w:rFonts w:ascii="Arial" w:hAnsi="Arial"/>
      <w:b/>
      <w:color w:val="000000"/>
      <w:sz w:val="24"/>
      <w:lang w:val="es-ES" w:eastAsia="es-ES"/>
    </w:rPr>
  </w:style>
  <w:style w:type="character" w:customStyle="1" w:styleId="CarCar14">
    <w:name w:val="Car Car14"/>
    <w:rsid w:val="00095351"/>
    <w:rPr>
      <w:rFonts w:eastAsia="Arial Unicode MS"/>
      <w:b/>
      <w:i/>
      <w:color w:val="000000"/>
      <w:sz w:val="22"/>
      <w:lang w:val="es-ES" w:eastAsia="es-ES"/>
    </w:rPr>
  </w:style>
  <w:style w:type="character" w:customStyle="1" w:styleId="TitulocuadrosZM">
    <w:name w:val="Titulo_cuadrosZM"/>
    <w:rsid w:val="00095351"/>
    <w:rPr>
      <w:b/>
    </w:rPr>
  </w:style>
  <w:style w:type="character" w:customStyle="1" w:styleId="Smbolodenotaalpie">
    <w:name w:val="Símbolo de nota al pie"/>
    <w:rsid w:val="00095351"/>
    <w:rPr>
      <w:vertAlign w:val="superscript"/>
    </w:rPr>
  </w:style>
  <w:style w:type="character" w:customStyle="1" w:styleId="AMEALCO1BChar">
    <w:name w:val="AMEALCO1B Char"/>
    <w:link w:val="AMEALCO1B"/>
    <w:locked/>
    <w:rsid w:val="00095351"/>
    <w:rPr>
      <w:rFonts w:ascii="Arial" w:eastAsia="Arial Unicode MS" w:hAnsi="Arial"/>
      <w:i/>
      <w:kern w:val="1"/>
      <w:sz w:val="24"/>
      <w:lang w:eastAsia="ar-SA"/>
    </w:rPr>
  </w:style>
  <w:style w:type="character" w:customStyle="1" w:styleId="EstiloZMQParrafo2Car">
    <w:name w:val="Estilo ZMQ Parrafo 2 Car"/>
    <w:rsid w:val="00095351"/>
    <w:rPr>
      <w:rFonts w:ascii="Arial" w:hAnsi="Arial"/>
      <w:sz w:val="18"/>
      <w:lang w:val="es-MX" w:eastAsia="ar-SA" w:bidi="ar-SA"/>
    </w:rPr>
  </w:style>
  <w:style w:type="character" w:styleId="Refdenotaalpie">
    <w:name w:val="footnote reference"/>
    <w:semiHidden/>
    <w:rsid w:val="00095351"/>
    <w:rPr>
      <w:vertAlign w:val="superscript"/>
    </w:rPr>
  </w:style>
  <w:style w:type="paragraph" w:customStyle="1" w:styleId="ANORMALIRRE1">
    <w:name w:val="A_NORMALIRRE1"/>
    <w:basedOn w:val="Normal"/>
    <w:link w:val="ANORMALIRRE1Char"/>
    <w:rsid w:val="00095351"/>
    <w:pPr>
      <w:widowControl w:val="0"/>
      <w:suppressAutoHyphens/>
      <w:spacing w:after="0" w:line="360" w:lineRule="auto"/>
      <w:jc w:val="both"/>
    </w:pPr>
    <w:rPr>
      <w:rFonts w:ascii="Arial" w:eastAsia="Arial Unicode MS" w:hAnsi="Arial"/>
      <w:b/>
      <w:kern w:val="1"/>
      <w:sz w:val="18"/>
      <w:szCs w:val="24"/>
      <w:lang w:eastAsia="ar-SA"/>
    </w:rPr>
  </w:style>
  <w:style w:type="paragraph" w:styleId="Textonotapie">
    <w:name w:val="footnote text"/>
    <w:basedOn w:val="Normal"/>
    <w:link w:val="TextonotapieCar"/>
    <w:uiPriority w:val="99"/>
    <w:semiHidden/>
    <w:rsid w:val="00095351"/>
    <w:pPr>
      <w:suppressAutoHyphens/>
      <w:spacing w:after="0" w:line="240" w:lineRule="auto"/>
      <w:jc w:val="both"/>
    </w:pPr>
    <w:rPr>
      <w:rFonts w:ascii="Arial" w:eastAsia="Times New Roman" w:hAnsi="Arial"/>
      <w:sz w:val="16"/>
      <w:szCs w:val="16"/>
      <w:lang w:eastAsia="ar-SA"/>
    </w:rPr>
  </w:style>
  <w:style w:type="character" w:customStyle="1" w:styleId="TextonotapieCar">
    <w:name w:val="Texto nota pie Car"/>
    <w:link w:val="Textonotapie"/>
    <w:uiPriority w:val="99"/>
    <w:semiHidden/>
    <w:rsid w:val="00095351"/>
    <w:rPr>
      <w:rFonts w:ascii="Arial" w:eastAsia="Times New Roman" w:hAnsi="Arial" w:cs="Times New Roman"/>
      <w:sz w:val="16"/>
      <w:szCs w:val="16"/>
      <w:lang w:eastAsia="ar-SA"/>
    </w:rPr>
  </w:style>
  <w:style w:type="paragraph" w:customStyle="1" w:styleId="AENCABCUADRO">
    <w:name w:val="A_ENCABCUADRO"/>
    <w:basedOn w:val="Normal"/>
    <w:link w:val="AENCABCUADROChar"/>
    <w:rsid w:val="00095351"/>
    <w:pPr>
      <w:widowControl w:val="0"/>
      <w:suppressAutoHyphens/>
      <w:spacing w:after="0" w:line="240" w:lineRule="auto"/>
      <w:jc w:val="center"/>
    </w:pPr>
    <w:rPr>
      <w:rFonts w:ascii="Arial Narrow" w:eastAsia="Arial Unicode MS" w:hAnsi="Arial Narrow"/>
      <w:b/>
      <w:kern w:val="1"/>
      <w:sz w:val="16"/>
      <w:szCs w:val="24"/>
      <w:lang w:eastAsia="ar-SA"/>
    </w:rPr>
  </w:style>
  <w:style w:type="paragraph" w:customStyle="1" w:styleId="ACUERPOCUADR">
    <w:name w:val="A_CUERPOCUADR"/>
    <w:basedOn w:val="Normal"/>
    <w:uiPriority w:val="99"/>
    <w:rsid w:val="00095351"/>
    <w:pPr>
      <w:widowControl w:val="0"/>
      <w:tabs>
        <w:tab w:val="left" w:pos="222"/>
      </w:tabs>
      <w:suppressAutoHyphens/>
      <w:spacing w:after="0" w:line="240" w:lineRule="auto"/>
      <w:jc w:val="both"/>
    </w:pPr>
    <w:rPr>
      <w:rFonts w:ascii="Arial Narrow" w:eastAsia="Arial Unicode MS" w:hAnsi="Arial Narrow"/>
      <w:kern w:val="1"/>
      <w:sz w:val="16"/>
      <w:szCs w:val="24"/>
      <w:lang w:eastAsia="ar-SA"/>
    </w:rPr>
  </w:style>
  <w:style w:type="paragraph" w:customStyle="1" w:styleId="ACUERPOCUADRO1">
    <w:name w:val="A_CUERPOCUADRO1"/>
    <w:basedOn w:val="Normal"/>
    <w:uiPriority w:val="99"/>
    <w:rsid w:val="00095351"/>
    <w:pPr>
      <w:widowControl w:val="0"/>
      <w:suppressAutoHyphens/>
      <w:spacing w:after="0" w:line="240" w:lineRule="auto"/>
      <w:jc w:val="center"/>
    </w:pPr>
    <w:rPr>
      <w:rFonts w:ascii="Arial Narrow" w:eastAsia="Arial Unicode MS" w:hAnsi="Arial Narrow"/>
      <w:kern w:val="1"/>
      <w:sz w:val="16"/>
      <w:szCs w:val="24"/>
      <w:lang w:eastAsia="ar-SA"/>
    </w:rPr>
  </w:style>
  <w:style w:type="paragraph" w:customStyle="1" w:styleId="LISTAAMEALCO1">
    <w:name w:val="LISTAAMEALCO1"/>
    <w:basedOn w:val="Normal"/>
    <w:uiPriority w:val="99"/>
    <w:rsid w:val="00095351"/>
    <w:pPr>
      <w:widowControl w:val="0"/>
      <w:suppressAutoHyphens/>
      <w:spacing w:after="0" w:line="360" w:lineRule="auto"/>
      <w:ind w:left="720" w:hanging="360"/>
      <w:jc w:val="both"/>
    </w:pPr>
    <w:rPr>
      <w:rFonts w:ascii="Arial" w:eastAsia="Arial Unicode MS" w:hAnsi="Arial"/>
      <w:kern w:val="1"/>
      <w:sz w:val="18"/>
      <w:szCs w:val="24"/>
      <w:lang w:eastAsia="ar-SA"/>
    </w:rPr>
  </w:style>
  <w:style w:type="paragraph" w:customStyle="1" w:styleId="AMEALCOIMAGEN">
    <w:name w:val="AMEALCO_IMAGEN"/>
    <w:basedOn w:val="Normal"/>
    <w:link w:val="AMEALCOIMAGENChar"/>
    <w:rsid w:val="00095351"/>
    <w:pPr>
      <w:widowControl w:val="0"/>
      <w:suppressAutoHyphens/>
      <w:spacing w:after="0" w:line="240" w:lineRule="auto"/>
      <w:jc w:val="center"/>
    </w:pPr>
    <w:rPr>
      <w:rFonts w:ascii="Arial" w:eastAsia="Arial Unicode MS" w:hAnsi="Arial"/>
      <w:b/>
      <w:kern w:val="1"/>
      <w:sz w:val="16"/>
      <w:szCs w:val="16"/>
      <w:lang w:eastAsia="ar-SA"/>
    </w:rPr>
  </w:style>
  <w:style w:type="paragraph" w:customStyle="1" w:styleId="AMEALCOFUENTE">
    <w:name w:val="AMEALCO_FUENTE"/>
    <w:basedOn w:val="Normal"/>
    <w:link w:val="AMEALCOFUENTEChar"/>
    <w:rsid w:val="00095351"/>
    <w:pPr>
      <w:suppressAutoHyphens/>
      <w:spacing w:after="0" w:line="240" w:lineRule="auto"/>
      <w:jc w:val="right"/>
    </w:pPr>
    <w:rPr>
      <w:rFonts w:ascii="Times New Roman" w:eastAsia="Times New Roman" w:hAnsi="Times New Roman"/>
      <w:sz w:val="16"/>
      <w:szCs w:val="24"/>
      <w:lang w:eastAsia="ar-SA"/>
    </w:rPr>
  </w:style>
  <w:style w:type="paragraph" w:customStyle="1" w:styleId="AMEALCO1C">
    <w:name w:val="AMEALCO1C"/>
    <w:basedOn w:val="Normal"/>
    <w:uiPriority w:val="99"/>
    <w:rsid w:val="00095351"/>
    <w:pPr>
      <w:suppressAutoHyphens/>
      <w:spacing w:after="0" w:line="240" w:lineRule="auto"/>
      <w:jc w:val="center"/>
    </w:pPr>
    <w:rPr>
      <w:rFonts w:ascii="Arial Narrow" w:eastAsia="Times New Roman" w:hAnsi="Arial Narrow"/>
      <w:b/>
      <w:i/>
      <w:sz w:val="16"/>
      <w:szCs w:val="24"/>
      <w:lang w:eastAsia="ar-SA"/>
    </w:rPr>
  </w:style>
  <w:style w:type="character" w:styleId="Textoennegrita">
    <w:name w:val="Strong"/>
    <w:qFormat/>
    <w:rsid w:val="00095351"/>
    <w:rPr>
      <w:b/>
    </w:rPr>
  </w:style>
  <w:style w:type="paragraph" w:customStyle="1" w:styleId="AMEALCO2b">
    <w:name w:val="AMEALCO2b"/>
    <w:basedOn w:val="Ttulo6"/>
    <w:autoRedefine/>
    <w:uiPriority w:val="99"/>
    <w:rsid w:val="00095351"/>
    <w:pPr>
      <w:keepNext/>
      <w:widowControl w:val="0"/>
      <w:tabs>
        <w:tab w:val="num" w:pos="1152"/>
        <w:tab w:val="left" w:pos="8064"/>
      </w:tabs>
      <w:suppressAutoHyphens/>
      <w:spacing w:before="0" w:after="0"/>
      <w:ind w:left="1152" w:hanging="1152"/>
      <w:jc w:val="both"/>
      <w:outlineLvl w:val="3"/>
    </w:pPr>
    <w:rPr>
      <w:rFonts w:ascii="Arial" w:eastAsia="Arial Unicode MS" w:hAnsi="Arial" w:cs="Tahoma"/>
      <w:kern w:val="1"/>
      <w:sz w:val="16"/>
      <w:szCs w:val="16"/>
      <w:lang w:val="es-MX" w:eastAsia="ar-SA"/>
    </w:rPr>
  </w:style>
  <w:style w:type="paragraph" w:customStyle="1" w:styleId="AMEALCO2C">
    <w:name w:val="AMEALCO2C"/>
    <w:basedOn w:val="Normal"/>
    <w:autoRedefine/>
    <w:uiPriority w:val="99"/>
    <w:rsid w:val="00095351"/>
    <w:pPr>
      <w:widowControl w:val="0"/>
      <w:suppressAutoHyphens/>
      <w:spacing w:after="0" w:line="240" w:lineRule="auto"/>
      <w:jc w:val="both"/>
    </w:pPr>
    <w:rPr>
      <w:rFonts w:ascii="Arial" w:eastAsia="Arial Unicode MS" w:hAnsi="Arial"/>
      <w:b/>
      <w:kern w:val="1"/>
      <w:sz w:val="16"/>
      <w:szCs w:val="16"/>
      <w:lang w:eastAsia="ar-SA"/>
    </w:rPr>
  </w:style>
  <w:style w:type="paragraph" w:customStyle="1" w:styleId="AMEALCO2">
    <w:name w:val="AMEALCO2"/>
    <w:basedOn w:val="Ttulo2"/>
    <w:next w:val="Ttulo2"/>
    <w:autoRedefine/>
    <w:uiPriority w:val="99"/>
    <w:rsid w:val="00095351"/>
    <w:pPr>
      <w:widowControl w:val="0"/>
      <w:tabs>
        <w:tab w:val="left" w:pos="0"/>
        <w:tab w:val="num" w:pos="576"/>
        <w:tab w:val="left" w:pos="3882"/>
        <w:tab w:val="left" w:pos="4032"/>
        <w:tab w:val="left" w:pos="4307"/>
      </w:tabs>
      <w:suppressAutoHyphens/>
      <w:spacing w:before="0" w:after="0"/>
      <w:jc w:val="both"/>
    </w:pPr>
    <w:rPr>
      <w:rFonts w:eastAsia="Arial Unicode MS" w:cs="Times New Roman"/>
      <w:bCs w:val="0"/>
      <w:i w:val="0"/>
      <w:iCs w:val="0"/>
      <w:kern w:val="24"/>
      <w:sz w:val="16"/>
      <w:szCs w:val="16"/>
      <w:lang w:val="es-MX" w:eastAsia="ar-SA"/>
    </w:rPr>
  </w:style>
  <w:style w:type="paragraph" w:customStyle="1" w:styleId="Encabezado1">
    <w:name w:val="Encabezado1"/>
    <w:basedOn w:val="Normal"/>
    <w:next w:val="Textoindependiente"/>
    <w:uiPriority w:val="99"/>
    <w:rsid w:val="00095351"/>
    <w:pPr>
      <w:keepNext/>
      <w:widowControl w:val="0"/>
      <w:suppressAutoHyphens/>
      <w:spacing w:before="240" w:after="120" w:line="360" w:lineRule="auto"/>
      <w:jc w:val="both"/>
    </w:pPr>
    <w:rPr>
      <w:rFonts w:ascii="Arial" w:eastAsia="Arial Unicode MS" w:hAnsi="Arial" w:cs="Tahoma"/>
      <w:kern w:val="1"/>
      <w:sz w:val="28"/>
      <w:szCs w:val="28"/>
      <w:lang w:eastAsia="ar-SA"/>
    </w:rPr>
  </w:style>
  <w:style w:type="character" w:customStyle="1" w:styleId="WW8Num2z0">
    <w:name w:val="WW8Num2z0"/>
    <w:rsid w:val="00095351"/>
    <w:rPr>
      <w:rFonts w:ascii="Symbol" w:hAnsi="Symbol"/>
    </w:rPr>
  </w:style>
  <w:style w:type="character" w:customStyle="1" w:styleId="WW8Num5z0">
    <w:name w:val="WW8Num5z0"/>
    <w:rsid w:val="00095351"/>
    <w:rPr>
      <w:rFonts w:ascii="Symbol" w:hAnsi="Symbol"/>
    </w:rPr>
  </w:style>
  <w:style w:type="character" w:customStyle="1" w:styleId="WW8Num5z1">
    <w:name w:val="WW8Num5z1"/>
    <w:rsid w:val="00095351"/>
    <w:rPr>
      <w:rFonts w:ascii="OpenSymbol" w:hAnsi="OpenSymbol"/>
    </w:rPr>
  </w:style>
  <w:style w:type="character" w:customStyle="1" w:styleId="WW8Num6z0">
    <w:name w:val="WW8Num6z0"/>
    <w:rsid w:val="00095351"/>
    <w:rPr>
      <w:rFonts w:ascii="Symbol" w:hAnsi="Symbol"/>
    </w:rPr>
  </w:style>
  <w:style w:type="character" w:customStyle="1" w:styleId="WW8Num7z0">
    <w:name w:val="WW8Num7z0"/>
    <w:rsid w:val="00095351"/>
    <w:rPr>
      <w:rFonts w:ascii="Symbol" w:hAnsi="Symbol"/>
    </w:rPr>
  </w:style>
  <w:style w:type="character" w:customStyle="1" w:styleId="WW8Num7z1">
    <w:name w:val="WW8Num7z1"/>
    <w:rsid w:val="00095351"/>
    <w:rPr>
      <w:rFonts w:ascii="OpenSymbol" w:hAnsi="OpenSymbol"/>
    </w:rPr>
  </w:style>
  <w:style w:type="character" w:customStyle="1" w:styleId="WW8Num8z0">
    <w:name w:val="WW8Num8z0"/>
    <w:rsid w:val="00095351"/>
    <w:rPr>
      <w:rFonts w:ascii="Symbol" w:hAnsi="Symbol"/>
    </w:rPr>
  </w:style>
  <w:style w:type="character" w:customStyle="1" w:styleId="WW8Num8z1">
    <w:name w:val="WW8Num8z1"/>
    <w:rsid w:val="00095351"/>
    <w:rPr>
      <w:rFonts w:ascii="Courier New" w:hAnsi="Courier New"/>
    </w:rPr>
  </w:style>
  <w:style w:type="character" w:customStyle="1" w:styleId="WW8Num9z0">
    <w:name w:val="WW8Num9z0"/>
    <w:rsid w:val="00095351"/>
    <w:rPr>
      <w:rFonts w:ascii="Symbol" w:hAnsi="Symbol"/>
    </w:rPr>
  </w:style>
  <w:style w:type="character" w:customStyle="1" w:styleId="WW8Num9z1">
    <w:name w:val="WW8Num9z1"/>
    <w:rsid w:val="00095351"/>
    <w:rPr>
      <w:rFonts w:ascii="OpenSymbol" w:hAnsi="OpenSymbol"/>
    </w:rPr>
  </w:style>
  <w:style w:type="character" w:customStyle="1" w:styleId="WW8Num10z0">
    <w:name w:val="WW8Num10z0"/>
    <w:rsid w:val="00095351"/>
    <w:rPr>
      <w:rFonts w:ascii="Symbol" w:hAnsi="Symbol"/>
    </w:rPr>
  </w:style>
  <w:style w:type="character" w:customStyle="1" w:styleId="WW8Num10z1">
    <w:name w:val="WW8Num10z1"/>
    <w:rsid w:val="00095351"/>
    <w:rPr>
      <w:rFonts w:ascii="OpenSymbol" w:hAnsi="OpenSymbol"/>
    </w:rPr>
  </w:style>
  <w:style w:type="character" w:customStyle="1" w:styleId="WW8Num11z0">
    <w:name w:val="WW8Num11z0"/>
    <w:rsid w:val="00095351"/>
    <w:rPr>
      <w:rFonts w:ascii="Symbol" w:hAnsi="Symbol"/>
    </w:rPr>
  </w:style>
  <w:style w:type="character" w:customStyle="1" w:styleId="WW8Num11z1">
    <w:name w:val="WW8Num11z1"/>
    <w:rsid w:val="00095351"/>
    <w:rPr>
      <w:rFonts w:ascii="OpenSymbol" w:hAnsi="OpenSymbol"/>
    </w:rPr>
  </w:style>
  <w:style w:type="character" w:customStyle="1" w:styleId="WW8Num12z0">
    <w:name w:val="WW8Num12z0"/>
    <w:rsid w:val="00095351"/>
    <w:rPr>
      <w:rFonts w:ascii="Symbol" w:hAnsi="Symbol"/>
    </w:rPr>
  </w:style>
  <w:style w:type="character" w:customStyle="1" w:styleId="WW8Num12z1">
    <w:name w:val="WW8Num12z1"/>
    <w:rsid w:val="00095351"/>
    <w:rPr>
      <w:rFonts w:ascii="OpenSymbol" w:hAnsi="OpenSymbol"/>
    </w:rPr>
  </w:style>
  <w:style w:type="character" w:customStyle="1" w:styleId="WW8Num13z0">
    <w:name w:val="WW8Num13z0"/>
    <w:rsid w:val="00095351"/>
    <w:rPr>
      <w:rFonts w:ascii="Symbol" w:hAnsi="Symbol"/>
    </w:rPr>
  </w:style>
  <w:style w:type="character" w:customStyle="1" w:styleId="WW8Num13z1">
    <w:name w:val="WW8Num13z1"/>
    <w:rsid w:val="00095351"/>
    <w:rPr>
      <w:rFonts w:ascii="OpenSymbol" w:hAnsi="OpenSymbol"/>
    </w:rPr>
  </w:style>
  <w:style w:type="character" w:customStyle="1" w:styleId="WW8Num14z0">
    <w:name w:val="WW8Num14z0"/>
    <w:rsid w:val="00095351"/>
    <w:rPr>
      <w:rFonts w:ascii="Symbol" w:hAnsi="Symbol"/>
    </w:rPr>
  </w:style>
  <w:style w:type="character" w:customStyle="1" w:styleId="WW8Num14z1">
    <w:name w:val="WW8Num14z1"/>
    <w:rsid w:val="00095351"/>
    <w:rPr>
      <w:rFonts w:ascii="OpenSymbol" w:hAnsi="OpenSymbol"/>
    </w:rPr>
  </w:style>
  <w:style w:type="character" w:customStyle="1" w:styleId="WW8Num15z0">
    <w:name w:val="WW8Num15z0"/>
    <w:rsid w:val="00095351"/>
    <w:rPr>
      <w:rFonts w:ascii="Symbol" w:hAnsi="Symbol"/>
    </w:rPr>
  </w:style>
  <w:style w:type="character" w:customStyle="1" w:styleId="WW8Num15z1">
    <w:name w:val="WW8Num15z1"/>
    <w:rsid w:val="00095351"/>
    <w:rPr>
      <w:rFonts w:ascii="OpenSymbol" w:hAnsi="OpenSymbol"/>
    </w:rPr>
  </w:style>
  <w:style w:type="character" w:customStyle="1" w:styleId="WW8Num16z0">
    <w:name w:val="WW8Num16z0"/>
    <w:rsid w:val="00095351"/>
    <w:rPr>
      <w:rFonts w:ascii="Symbol" w:hAnsi="Symbol"/>
    </w:rPr>
  </w:style>
  <w:style w:type="character" w:customStyle="1" w:styleId="WW8Num16z1">
    <w:name w:val="WW8Num16z1"/>
    <w:rsid w:val="00095351"/>
    <w:rPr>
      <w:rFonts w:ascii="OpenSymbol" w:hAnsi="OpenSymbol"/>
    </w:rPr>
  </w:style>
  <w:style w:type="character" w:customStyle="1" w:styleId="WW8Num17z0">
    <w:name w:val="WW8Num17z0"/>
    <w:rsid w:val="00095351"/>
    <w:rPr>
      <w:rFonts w:ascii="Symbol" w:hAnsi="Symbol"/>
    </w:rPr>
  </w:style>
  <w:style w:type="character" w:customStyle="1" w:styleId="WW8Num20z0">
    <w:name w:val="WW8Num20z0"/>
    <w:rsid w:val="00095351"/>
    <w:rPr>
      <w:rFonts w:ascii="Symbol" w:hAnsi="Symbol"/>
    </w:rPr>
  </w:style>
  <w:style w:type="character" w:customStyle="1" w:styleId="WW8Num20z1">
    <w:name w:val="WW8Num20z1"/>
    <w:rsid w:val="00095351"/>
    <w:rPr>
      <w:rFonts w:ascii="OpenSymbol" w:hAnsi="OpenSymbol"/>
    </w:rPr>
  </w:style>
  <w:style w:type="character" w:customStyle="1" w:styleId="WW8Num21z0">
    <w:name w:val="WW8Num21z0"/>
    <w:rsid w:val="00095351"/>
    <w:rPr>
      <w:rFonts w:ascii="Arial" w:hAnsi="Arial"/>
      <w:sz w:val="18"/>
    </w:rPr>
  </w:style>
  <w:style w:type="character" w:customStyle="1" w:styleId="WW8Num22z0">
    <w:name w:val="WW8Num22z0"/>
    <w:rsid w:val="00095351"/>
    <w:rPr>
      <w:rFonts w:ascii="Arial" w:hAnsi="Arial"/>
      <w:sz w:val="18"/>
    </w:rPr>
  </w:style>
  <w:style w:type="character" w:customStyle="1" w:styleId="WW8Num23z0">
    <w:name w:val="WW8Num23z0"/>
    <w:rsid w:val="00095351"/>
    <w:rPr>
      <w:rFonts w:ascii="Wingdings" w:hAnsi="Wingdings"/>
    </w:rPr>
  </w:style>
  <w:style w:type="character" w:customStyle="1" w:styleId="WW8Num23z1">
    <w:name w:val="WW8Num23z1"/>
    <w:rsid w:val="00095351"/>
    <w:rPr>
      <w:rFonts w:ascii="OpenSymbol" w:hAnsi="OpenSymbol"/>
    </w:rPr>
  </w:style>
  <w:style w:type="character" w:customStyle="1" w:styleId="WW8Num24z0">
    <w:name w:val="WW8Num24z0"/>
    <w:rsid w:val="00095351"/>
    <w:rPr>
      <w:rFonts w:ascii="Arial" w:hAnsi="Arial"/>
      <w:sz w:val="18"/>
    </w:rPr>
  </w:style>
  <w:style w:type="character" w:customStyle="1" w:styleId="WW8Num24z1">
    <w:name w:val="WW8Num24z1"/>
    <w:rsid w:val="00095351"/>
    <w:rPr>
      <w:rFonts w:ascii="OpenSymbol" w:hAnsi="OpenSymbol"/>
    </w:rPr>
  </w:style>
  <w:style w:type="character" w:customStyle="1" w:styleId="WW8Num25z0">
    <w:name w:val="WW8Num25z0"/>
    <w:rsid w:val="00095351"/>
    <w:rPr>
      <w:rFonts w:ascii="Arial" w:hAnsi="Arial"/>
      <w:sz w:val="18"/>
    </w:rPr>
  </w:style>
  <w:style w:type="character" w:customStyle="1" w:styleId="WW8Num25z1">
    <w:name w:val="WW8Num25z1"/>
    <w:rsid w:val="00095351"/>
    <w:rPr>
      <w:rFonts w:ascii="OpenSymbol" w:hAnsi="OpenSymbol"/>
    </w:rPr>
  </w:style>
  <w:style w:type="character" w:customStyle="1" w:styleId="WW8Num26z0">
    <w:name w:val="WW8Num26z0"/>
    <w:rsid w:val="00095351"/>
    <w:rPr>
      <w:rFonts w:ascii="Arial" w:hAnsi="Arial"/>
      <w:sz w:val="18"/>
    </w:rPr>
  </w:style>
  <w:style w:type="character" w:customStyle="1" w:styleId="WW8Num26z2">
    <w:name w:val="WW8Num26z2"/>
    <w:rsid w:val="00095351"/>
    <w:rPr>
      <w:rFonts w:ascii="Arial" w:hAnsi="Arial"/>
      <w:sz w:val="18"/>
    </w:rPr>
  </w:style>
  <w:style w:type="character" w:customStyle="1" w:styleId="WW8Num27z0">
    <w:name w:val="WW8Num27z0"/>
    <w:rsid w:val="00095351"/>
    <w:rPr>
      <w:rFonts w:ascii="Arial" w:hAnsi="Arial"/>
      <w:sz w:val="18"/>
    </w:rPr>
  </w:style>
  <w:style w:type="character" w:customStyle="1" w:styleId="WW8Num27z3">
    <w:name w:val="WW8Num27z3"/>
    <w:rsid w:val="00095351"/>
    <w:rPr>
      <w:rFonts w:ascii="Arial" w:hAnsi="Arial"/>
    </w:rPr>
  </w:style>
  <w:style w:type="character" w:customStyle="1" w:styleId="WW8Num28z0">
    <w:name w:val="WW8Num28z0"/>
    <w:rsid w:val="00095351"/>
    <w:rPr>
      <w:rFonts w:ascii="Arial" w:hAnsi="Arial"/>
      <w:sz w:val="18"/>
    </w:rPr>
  </w:style>
  <w:style w:type="character" w:customStyle="1" w:styleId="WW8Num28z1">
    <w:name w:val="WW8Num28z1"/>
    <w:rsid w:val="00095351"/>
    <w:rPr>
      <w:rFonts w:ascii="OpenSymbol" w:hAnsi="OpenSymbol"/>
    </w:rPr>
  </w:style>
  <w:style w:type="character" w:customStyle="1" w:styleId="WW8Num29z0">
    <w:name w:val="WW8Num29z0"/>
    <w:rsid w:val="00095351"/>
    <w:rPr>
      <w:rFonts w:ascii="Symbol" w:hAnsi="Symbol"/>
    </w:rPr>
  </w:style>
  <w:style w:type="character" w:customStyle="1" w:styleId="WW8Num29z1">
    <w:name w:val="WW8Num29z1"/>
    <w:rsid w:val="00095351"/>
    <w:rPr>
      <w:rFonts w:ascii="OpenSymbol" w:hAnsi="OpenSymbol"/>
    </w:rPr>
  </w:style>
  <w:style w:type="character" w:customStyle="1" w:styleId="WW8Num30z0">
    <w:name w:val="WW8Num30z0"/>
    <w:rsid w:val="00095351"/>
    <w:rPr>
      <w:rFonts w:ascii="Symbol" w:hAnsi="Symbol"/>
    </w:rPr>
  </w:style>
  <w:style w:type="character" w:customStyle="1" w:styleId="WW8Num30z1">
    <w:name w:val="WW8Num30z1"/>
    <w:rsid w:val="00095351"/>
    <w:rPr>
      <w:rFonts w:ascii="OpenSymbol" w:hAnsi="OpenSymbol"/>
    </w:rPr>
  </w:style>
  <w:style w:type="character" w:customStyle="1" w:styleId="WW8Num31z0">
    <w:name w:val="WW8Num31z0"/>
    <w:rsid w:val="00095351"/>
    <w:rPr>
      <w:rFonts w:ascii="Symbol" w:hAnsi="Symbol"/>
    </w:rPr>
  </w:style>
  <w:style w:type="character" w:customStyle="1" w:styleId="WW8Num31z1">
    <w:name w:val="WW8Num31z1"/>
    <w:rsid w:val="00095351"/>
    <w:rPr>
      <w:rFonts w:ascii="OpenSymbol" w:hAnsi="OpenSymbol"/>
    </w:rPr>
  </w:style>
  <w:style w:type="character" w:customStyle="1" w:styleId="WW8Num32z0">
    <w:name w:val="WW8Num32z0"/>
    <w:rsid w:val="00095351"/>
    <w:rPr>
      <w:rFonts w:ascii="Symbol" w:hAnsi="Symbol"/>
    </w:rPr>
  </w:style>
  <w:style w:type="character" w:customStyle="1" w:styleId="WW8Num32z1">
    <w:name w:val="WW8Num32z1"/>
    <w:rsid w:val="00095351"/>
    <w:rPr>
      <w:rFonts w:ascii="OpenSymbol" w:hAnsi="OpenSymbol"/>
    </w:rPr>
  </w:style>
  <w:style w:type="character" w:customStyle="1" w:styleId="WW8Num33z0">
    <w:name w:val="WW8Num33z0"/>
    <w:rsid w:val="00095351"/>
    <w:rPr>
      <w:rFonts w:ascii="Symbol" w:hAnsi="Symbol"/>
    </w:rPr>
  </w:style>
  <w:style w:type="character" w:customStyle="1" w:styleId="WW8Num33z1">
    <w:name w:val="WW8Num33z1"/>
    <w:rsid w:val="00095351"/>
    <w:rPr>
      <w:rFonts w:ascii="OpenSymbol" w:hAnsi="OpenSymbol"/>
    </w:rPr>
  </w:style>
  <w:style w:type="character" w:customStyle="1" w:styleId="WW8Num34z0">
    <w:name w:val="WW8Num34z0"/>
    <w:rsid w:val="00095351"/>
    <w:rPr>
      <w:rFonts w:ascii="Arial" w:hAnsi="Arial"/>
      <w:sz w:val="18"/>
    </w:rPr>
  </w:style>
  <w:style w:type="character" w:customStyle="1" w:styleId="WW8Num35z0">
    <w:name w:val="WW8Num35z0"/>
    <w:rsid w:val="00095351"/>
    <w:rPr>
      <w:rFonts w:ascii="Arial" w:hAnsi="Arial"/>
      <w:sz w:val="18"/>
    </w:rPr>
  </w:style>
  <w:style w:type="character" w:customStyle="1" w:styleId="WW8Num35z1">
    <w:name w:val="WW8Num35z1"/>
    <w:rsid w:val="00095351"/>
    <w:rPr>
      <w:rFonts w:ascii="OpenSymbol" w:hAnsi="OpenSymbol"/>
    </w:rPr>
  </w:style>
  <w:style w:type="character" w:customStyle="1" w:styleId="WW8Num36z0">
    <w:name w:val="WW8Num36z0"/>
    <w:rsid w:val="00095351"/>
    <w:rPr>
      <w:rFonts w:ascii="Symbol" w:hAnsi="Symbol"/>
    </w:rPr>
  </w:style>
  <w:style w:type="character" w:customStyle="1" w:styleId="WW8Num36z1">
    <w:name w:val="WW8Num36z1"/>
    <w:rsid w:val="00095351"/>
    <w:rPr>
      <w:rFonts w:ascii="OpenSymbol" w:hAnsi="OpenSymbol"/>
    </w:rPr>
  </w:style>
  <w:style w:type="character" w:customStyle="1" w:styleId="WW8Num37z0">
    <w:name w:val="WW8Num37z0"/>
    <w:rsid w:val="00095351"/>
    <w:rPr>
      <w:rFonts w:ascii="Arial" w:hAnsi="Arial"/>
      <w:sz w:val="18"/>
    </w:rPr>
  </w:style>
  <w:style w:type="character" w:customStyle="1" w:styleId="WW8Num37z1">
    <w:name w:val="WW8Num37z1"/>
    <w:rsid w:val="00095351"/>
    <w:rPr>
      <w:rFonts w:ascii="OpenSymbol" w:hAnsi="OpenSymbol"/>
    </w:rPr>
  </w:style>
  <w:style w:type="character" w:customStyle="1" w:styleId="WW8Num38z0">
    <w:name w:val="WW8Num38z0"/>
    <w:rsid w:val="00095351"/>
    <w:rPr>
      <w:rFonts w:ascii="Symbol" w:hAnsi="Symbol"/>
    </w:rPr>
  </w:style>
  <w:style w:type="character" w:customStyle="1" w:styleId="WW8Num38z1">
    <w:name w:val="WW8Num38z1"/>
    <w:rsid w:val="00095351"/>
    <w:rPr>
      <w:rFonts w:ascii="OpenSymbol" w:hAnsi="OpenSymbol"/>
    </w:rPr>
  </w:style>
  <w:style w:type="character" w:customStyle="1" w:styleId="WW8Num39z0">
    <w:name w:val="WW8Num39z0"/>
    <w:rsid w:val="00095351"/>
    <w:rPr>
      <w:rFonts w:ascii="Symbol" w:hAnsi="Symbol"/>
    </w:rPr>
  </w:style>
  <w:style w:type="character" w:customStyle="1" w:styleId="WW8Num39z1">
    <w:name w:val="WW8Num39z1"/>
    <w:rsid w:val="00095351"/>
    <w:rPr>
      <w:rFonts w:ascii="OpenSymbol" w:hAnsi="OpenSymbol"/>
    </w:rPr>
  </w:style>
  <w:style w:type="character" w:customStyle="1" w:styleId="WW8Num40z0">
    <w:name w:val="WW8Num40z0"/>
    <w:rsid w:val="00095351"/>
    <w:rPr>
      <w:rFonts w:ascii="Symbol" w:hAnsi="Symbol"/>
    </w:rPr>
  </w:style>
  <w:style w:type="character" w:customStyle="1" w:styleId="WW8Num40z1">
    <w:name w:val="WW8Num40z1"/>
    <w:rsid w:val="00095351"/>
    <w:rPr>
      <w:rFonts w:ascii="OpenSymbol" w:hAnsi="OpenSymbol"/>
    </w:rPr>
  </w:style>
  <w:style w:type="character" w:customStyle="1" w:styleId="WW8Num41z0">
    <w:name w:val="WW8Num41z0"/>
    <w:rsid w:val="00095351"/>
    <w:rPr>
      <w:rFonts w:ascii="Symbol" w:hAnsi="Symbol"/>
    </w:rPr>
  </w:style>
  <w:style w:type="character" w:customStyle="1" w:styleId="WW8Num41z1">
    <w:name w:val="WW8Num41z1"/>
    <w:rsid w:val="00095351"/>
    <w:rPr>
      <w:rFonts w:ascii="Courier New" w:hAnsi="Courier New"/>
    </w:rPr>
  </w:style>
  <w:style w:type="character" w:customStyle="1" w:styleId="WW8Num42z0">
    <w:name w:val="WW8Num42z0"/>
    <w:rsid w:val="00095351"/>
    <w:rPr>
      <w:rFonts w:ascii="Symbol" w:hAnsi="Symbol"/>
    </w:rPr>
  </w:style>
  <w:style w:type="character" w:customStyle="1" w:styleId="WW8Num42z1">
    <w:name w:val="WW8Num42z1"/>
    <w:rsid w:val="00095351"/>
    <w:rPr>
      <w:rFonts w:ascii="OpenSymbol" w:hAnsi="OpenSymbol"/>
    </w:rPr>
  </w:style>
  <w:style w:type="character" w:customStyle="1" w:styleId="WW8Num43z0">
    <w:name w:val="WW8Num43z0"/>
    <w:rsid w:val="00095351"/>
    <w:rPr>
      <w:rFonts w:ascii="Symbol" w:hAnsi="Symbol"/>
    </w:rPr>
  </w:style>
  <w:style w:type="character" w:customStyle="1" w:styleId="WW8Num43z1">
    <w:name w:val="WW8Num43z1"/>
    <w:rsid w:val="00095351"/>
    <w:rPr>
      <w:rFonts w:ascii="OpenSymbol" w:hAnsi="OpenSymbol"/>
    </w:rPr>
  </w:style>
  <w:style w:type="character" w:customStyle="1" w:styleId="WW8Num44z0">
    <w:name w:val="WW8Num44z0"/>
    <w:rsid w:val="00095351"/>
    <w:rPr>
      <w:rFonts w:ascii="Symbol" w:hAnsi="Symbol"/>
    </w:rPr>
  </w:style>
  <w:style w:type="character" w:customStyle="1" w:styleId="WW8Num44z1">
    <w:name w:val="WW8Num44z1"/>
    <w:rsid w:val="00095351"/>
    <w:rPr>
      <w:rFonts w:ascii="OpenSymbol" w:hAnsi="OpenSymbol"/>
    </w:rPr>
  </w:style>
  <w:style w:type="character" w:customStyle="1" w:styleId="WW8Num45z0">
    <w:name w:val="WW8Num45z0"/>
    <w:rsid w:val="00095351"/>
    <w:rPr>
      <w:rFonts w:ascii="Symbol" w:hAnsi="Symbol"/>
    </w:rPr>
  </w:style>
  <w:style w:type="character" w:customStyle="1" w:styleId="WW8Num45z1">
    <w:name w:val="WW8Num45z1"/>
    <w:rsid w:val="00095351"/>
    <w:rPr>
      <w:rFonts w:ascii="OpenSymbol" w:hAnsi="OpenSymbol"/>
    </w:rPr>
  </w:style>
  <w:style w:type="character" w:customStyle="1" w:styleId="WW8Num46z0">
    <w:name w:val="WW8Num46z0"/>
    <w:rsid w:val="00095351"/>
    <w:rPr>
      <w:rFonts w:ascii="Arial" w:hAnsi="Arial"/>
      <w:sz w:val="18"/>
    </w:rPr>
  </w:style>
  <w:style w:type="character" w:customStyle="1" w:styleId="WW8Num46z1">
    <w:name w:val="WW8Num46z1"/>
    <w:rsid w:val="00095351"/>
    <w:rPr>
      <w:rFonts w:ascii="OpenSymbol" w:hAnsi="OpenSymbol"/>
    </w:rPr>
  </w:style>
  <w:style w:type="character" w:customStyle="1" w:styleId="WW8Num47z0">
    <w:name w:val="WW8Num47z0"/>
    <w:rsid w:val="00095351"/>
    <w:rPr>
      <w:rFonts w:ascii="Arial" w:hAnsi="Arial"/>
      <w:b/>
      <w:sz w:val="18"/>
    </w:rPr>
  </w:style>
  <w:style w:type="character" w:customStyle="1" w:styleId="WW8Num47z1">
    <w:name w:val="WW8Num47z1"/>
    <w:rsid w:val="00095351"/>
    <w:rPr>
      <w:rFonts w:ascii="OpenSymbol" w:hAnsi="OpenSymbol"/>
    </w:rPr>
  </w:style>
  <w:style w:type="character" w:customStyle="1" w:styleId="WW8Num48z0">
    <w:name w:val="WW8Num48z0"/>
    <w:rsid w:val="00095351"/>
    <w:rPr>
      <w:rFonts w:ascii="Symbol" w:hAnsi="Symbol"/>
    </w:rPr>
  </w:style>
  <w:style w:type="character" w:customStyle="1" w:styleId="WW8Num48z1">
    <w:name w:val="WW8Num48z1"/>
    <w:rsid w:val="00095351"/>
    <w:rPr>
      <w:rFonts w:ascii="OpenSymbol" w:hAnsi="OpenSymbol"/>
    </w:rPr>
  </w:style>
  <w:style w:type="character" w:customStyle="1" w:styleId="WW8Num49z0">
    <w:name w:val="WW8Num49z0"/>
    <w:rsid w:val="00095351"/>
    <w:rPr>
      <w:rFonts w:ascii="Symbol" w:hAnsi="Symbol"/>
      <w:sz w:val="18"/>
    </w:rPr>
  </w:style>
  <w:style w:type="character" w:customStyle="1" w:styleId="WW8Num49z1">
    <w:name w:val="WW8Num49z1"/>
    <w:rsid w:val="00095351"/>
    <w:rPr>
      <w:rFonts w:ascii="Arial" w:hAnsi="Arial"/>
      <w:sz w:val="18"/>
    </w:rPr>
  </w:style>
  <w:style w:type="character" w:customStyle="1" w:styleId="WW8Num50z0">
    <w:name w:val="WW8Num50z0"/>
    <w:rsid w:val="00095351"/>
    <w:rPr>
      <w:rFonts w:ascii="Wingdings" w:hAnsi="Wingdings"/>
    </w:rPr>
  </w:style>
  <w:style w:type="character" w:customStyle="1" w:styleId="WW8Num50z1">
    <w:name w:val="WW8Num50z1"/>
    <w:rsid w:val="00095351"/>
    <w:rPr>
      <w:rFonts w:ascii="Symbol" w:hAnsi="Symbol"/>
    </w:rPr>
  </w:style>
  <w:style w:type="character" w:customStyle="1" w:styleId="WW8Num51z0">
    <w:name w:val="WW8Num51z0"/>
    <w:rsid w:val="00095351"/>
    <w:rPr>
      <w:rFonts w:ascii="Arial" w:hAnsi="Arial"/>
      <w:sz w:val="18"/>
    </w:rPr>
  </w:style>
  <w:style w:type="character" w:customStyle="1" w:styleId="WW8Num51z1">
    <w:name w:val="WW8Num51z1"/>
    <w:rsid w:val="00095351"/>
    <w:rPr>
      <w:rFonts w:ascii="OpenSymbol" w:hAnsi="OpenSymbol"/>
    </w:rPr>
  </w:style>
  <w:style w:type="character" w:customStyle="1" w:styleId="WW8Num52z0">
    <w:name w:val="WW8Num52z0"/>
    <w:rsid w:val="00095351"/>
    <w:rPr>
      <w:rFonts w:ascii="Arial" w:hAnsi="Arial"/>
      <w:sz w:val="18"/>
    </w:rPr>
  </w:style>
  <w:style w:type="character" w:customStyle="1" w:styleId="WW8Num52z1">
    <w:name w:val="WW8Num52z1"/>
    <w:rsid w:val="00095351"/>
    <w:rPr>
      <w:rFonts w:ascii="OpenSymbol" w:hAnsi="OpenSymbol"/>
    </w:rPr>
  </w:style>
  <w:style w:type="character" w:customStyle="1" w:styleId="WW8Num53z0">
    <w:name w:val="WW8Num53z0"/>
    <w:rsid w:val="00095351"/>
    <w:rPr>
      <w:rFonts w:ascii="Symbol" w:hAnsi="Symbol"/>
    </w:rPr>
  </w:style>
  <w:style w:type="character" w:customStyle="1" w:styleId="WW8Num53z1">
    <w:name w:val="WW8Num53z1"/>
    <w:rsid w:val="00095351"/>
    <w:rPr>
      <w:rFonts w:ascii="OpenSymbol" w:hAnsi="OpenSymbol"/>
    </w:rPr>
  </w:style>
  <w:style w:type="character" w:customStyle="1" w:styleId="WW8Num54z0">
    <w:name w:val="WW8Num54z0"/>
    <w:rsid w:val="00095351"/>
    <w:rPr>
      <w:rFonts w:ascii="Arial" w:hAnsi="Arial"/>
      <w:sz w:val="18"/>
    </w:rPr>
  </w:style>
  <w:style w:type="character" w:customStyle="1" w:styleId="WW8Num54z1">
    <w:name w:val="WW8Num54z1"/>
    <w:rsid w:val="00095351"/>
    <w:rPr>
      <w:rFonts w:ascii="OpenSymbol" w:hAnsi="OpenSymbol"/>
    </w:rPr>
  </w:style>
  <w:style w:type="character" w:customStyle="1" w:styleId="WW8Num55z0">
    <w:name w:val="WW8Num55z0"/>
    <w:rsid w:val="00095351"/>
    <w:rPr>
      <w:rFonts w:ascii="Arial" w:hAnsi="Arial"/>
      <w:sz w:val="24"/>
    </w:rPr>
  </w:style>
  <w:style w:type="character" w:customStyle="1" w:styleId="WW8Num55z1">
    <w:name w:val="WW8Num55z1"/>
    <w:rsid w:val="00095351"/>
    <w:rPr>
      <w:rFonts w:ascii="OpenSymbol" w:hAnsi="OpenSymbol"/>
    </w:rPr>
  </w:style>
  <w:style w:type="character" w:customStyle="1" w:styleId="WW8Num56z0">
    <w:name w:val="WW8Num56z0"/>
    <w:rsid w:val="00095351"/>
    <w:rPr>
      <w:rFonts w:ascii="Arial" w:hAnsi="Arial"/>
      <w:sz w:val="18"/>
    </w:rPr>
  </w:style>
  <w:style w:type="character" w:customStyle="1" w:styleId="WW8Num56z1">
    <w:name w:val="WW8Num56z1"/>
    <w:rsid w:val="00095351"/>
    <w:rPr>
      <w:rFonts w:ascii="OpenSymbol" w:hAnsi="OpenSymbol"/>
    </w:rPr>
  </w:style>
  <w:style w:type="character" w:customStyle="1" w:styleId="WW8Num57z0">
    <w:name w:val="WW8Num57z0"/>
    <w:rsid w:val="00095351"/>
    <w:rPr>
      <w:rFonts w:ascii="Symbol" w:hAnsi="Symbol"/>
    </w:rPr>
  </w:style>
  <w:style w:type="character" w:customStyle="1" w:styleId="WW8Num57z1">
    <w:name w:val="WW8Num57z1"/>
    <w:rsid w:val="00095351"/>
    <w:rPr>
      <w:rFonts w:ascii="OpenSymbol" w:hAnsi="OpenSymbol"/>
    </w:rPr>
  </w:style>
  <w:style w:type="character" w:customStyle="1" w:styleId="WW8Num58z0">
    <w:name w:val="WW8Num58z0"/>
    <w:rsid w:val="00095351"/>
    <w:rPr>
      <w:rFonts w:ascii="Symbol" w:hAnsi="Symbol"/>
    </w:rPr>
  </w:style>
  <w:style w:type="character" w:customStyle="1" w:styleId="WW8Num58z1">
    <w:name w:val="WW8Num58z1"/>
    <w:rsid w:val="00095351"/>
    <w:rPr>
      <w:rFonts w:ascii="OpenSymbol" w:hAnsi="OpenSymbol"/>
    </w:rPr>
  </w:style>
  <w:style w:type="character" w:customStyle="1" w:styleId="WW8Num59z0">
    <w:name w:val="WW8Num59z0"/>
    <w:rsid w:val="00095351"/>
    <w:rPr>
      <w:rFonts w:ascii="Symbol" w:hAnsi="Symbol"/>
    </w:rPr>
  </w:style>
  <w:style w:type="character" w:customStyle="1" w:styleId="WW8Num59z1">
    <w:name w:val="WW8Num59z1"/>
    <w:rsid w:val="00095351"/>
    <w:rPr>
      <w:rFonts w:ascii="OpenSymbol" w:hAnsi="OpenSymbol"/>
    </w:rPr>
  </w:style>
  <w:style w:type="character" w:customStyle="1" w:styleId="WW8Num60z0">
    <w:name w:val="WW8Num60z0"/>
    <w:rsid w:val="00095351"/>
    <w:rPr>
      <w:rFonts w:ascii="Symbol" w:hAnsi="Symbol"/>
    </w:rPr>
  </w:style>
  <w:style w:type="character" w:customStyle="1" w:styleId="WW8Num60z1">
    <w:name w:val="WW8Num60z1"/>
    <w:rsid w:val="00095351"/>
    <w:rPr>
      <w:rFonts w:ascii="OpenSymbol" w:hAnsi="OpenSymbol"/>
    </w:rPr>
  </w:style>
  <w:style w:type="character" w:customStyle="1" w:styleId="WW8Num61z0">
    <w:name w:val="WW8Num61z0"/>
    <w:rsid w:val="00095351"/>
    <w:rPr>
      <w:rFonts w:ascii="Symbol" w:hAnsi="Symbol"/>
    </w:rPr>
  </w:style>
  <w:style w:type="character" w:customStyle="1" w:styleId="WW8Num61z1">
    <w:name w:val="WW8Num61z1"/>
    <w:rsid w:val="00095351"/>
    <w:rPr>
      <w:rFonts w:ascii="OpenSymbol" w:hAnsi="OpenSymbol"/>
    </w:rPr>
  </w:style>
  <w:style w:type="character" w:customStyle="1" w:styleId="WW8Num62z0">
    <w:name w:val="WW8Num62z0"/>
    <w:rsid w:val="00095351"/>
    <w:rPr>
      <w:rFonts w:ascii="Symbol" w:hAnsi="Symbol"/>
    </w:rPr>
  </w:style>
  <w:style w:type="character" w:customStyle="1" w:styleId="WW8Num63z0">
    <w:name w:val="WW8Num63z0"/>
    <w:rsid w:val="00095351"/>
    <w:rPr>
      <w:rFonts w:ascii="Symbol" w:hAnsi="Symbol"/>
    </w:rPr>
  </w:style>
  <w:style w:type="character" w:customStyle="1" w:styleId="WW8Num64z0">
    <w:name w:val="WW8Num64z0"/>
    <w:rsid w:val="00095351"/>
    <w:rPr>
      <w:rFonts w:ascii="Symbol" w:hAnsi="Symbol"/>
    </w:rPr>
  </w:style>
  <w:style w:type="character" w:customStyle="1" w:styleId="WW8Num65z0">
    <w:name w:val="WW8Num65z0"/>
    <w:rsid w:val="00095351"/>
    <w:rPr>
      <w:rFonts w:ascii="Symbol" w:hAnsi="Symbol"/>
    </w:rPr>
  </w:style>
  <w:style w:type="character" w:customStyle="1" w:styleId="WW8Num66z0">
    <w:name w:val="WW8Num66z0"/>
    <w:rsid w:val="00095351"/>
    <w:rPr>
      <w:rFonts w:ascii="Symbol" w:hAnsi="Symbol"/>
    </w:rPr>
  </w:style>
  <w:style w:type="character" w:customStyle="1" w:styleId="WW8Num67z0">
    <w:name w:val="WW8Num67z0"/>
    <w:rsid w:val="00095351"/>
    <w:rPr>
      <w:rFonts w:ascii="Arial" w:hAnsi="Arial"/>
    </w:rPr>
  </w:style>
  <w:style w:type="character" w:customStyle="1" w:styleId="WW8Num68z0">
    <w:name w:val="WW8Num68z0"/>
    <w:rsid w:val="00095351"/>
    <w:rPr>
      <w:rFonts w:ascii="Symbol" w:hAnsi="Symbol"/>
    </w:rPr>
  </w:style>
  <w:style w:type="character" w:customStyle="1" w:styleId="WW8Num69z0">
    <w:name w:val="WW8Num69z0"/>
    <w:rsid w:val="00095351"/>
    <w:rPr>
      <w:rFonts w:ascii="Symbol" w:hAnsi="Symbol"/>
    </w:rPr>
  </w:style>
  <w:style w:type="character" w:customStyle="1" w:styleId="WW8Num70z0">
    <w:name w:val="WW8Num70z0"/>
    <w:rsid w:val="00095351"/>
    <w:rPr>
      <w:rFonts w:ascii="Symbol" w:hAnsi="Symbol"/>
    </w:rPr>
  </w:style>
  <w:style w:type="character" w:customStyle="1" w:styleId="WW8Num71z0">
    <w:name w:val="WW8Num71z0"/>
    <w:rsid w:val="00095351"/>
    <w:rPr>
      <w:rFonts w:ascii="Symbol" w:hAnsi="Symbol"/>
    </w:rPr>
  </w:style>
  <w:style w:type="character" w:customStyle="1" w:styleId="WW8Num72z0">
    <w:name w:val="WW8Num72z0"/>
    <w:rsid w:val="00095351"/>
    <w:rPr>
      <w:rFonts w:ascii="Symbol" w:hAnsi="Symbol"/>
    </w:rPr>
  </w:style>
  <w:style w:type="character" w:customStyle="1" w:styleId="WW8Num73z0">
    <w:name w:val="WW8Num73z0"/>
    <w:rsid w:val="00095351"/>
    <w:rPr>
      <w:rFonts w:ascii="Symbol" w:hAnsi="Symbol"/>
    </w:rPr>
  </w:style>
  <w:style w:type="character" w:customStyle="1" w:styleId="WW8Num75z0">
    <w:name w:val="WW8Num75z0"/>
    <w:rsid w:val="00095351"/>
    <w:rPr>
      <w:rFonts w:ascii="Symbol" w:hAnsi="Symbol"/>
    </w:rPr>
  </w:style>
  <w:style w:type="character" w:customStyle="1" w:styleId="WW8Num76z0">
    <w:name w:val="WW8Num76z0"/>
    <w:rsid w:val="00095351"/>
    <w:rPr>
      <w:rFonts w:ascii="Symbol" w:hAnsi="Symbol"/>
    </w:rPr>
  </w:style>
  <w:style w:type="character" w:customStyle="1" w:styleId="WW8Num78z0">
    <w:name w:val="WW8Num78z0"/>
    <w:rsid w:val="00095351"/>
    <w:rPr>
      <w:rFonts w:ascii="Symbol" w:hAnsi="Symbol"/>
    </w:rPr>
  </w:style>
  <w:style w:type="character" w:customStyle="1" w:styleId="WW8Num79z0">
    <w:name w:val="WW8Num79z0"/>
    <w:rsid w:val="00095351"/>
    <w:rPr>
      <w:rFonts w:ascii="Symbol" w:hAnsi="Symbol"/>
    </w:rPr>
  </w:style>
  <w:style w:type="character" w:customStyle="1" w:styleId="Absatz-Standardschriftart">
    <w:name w:val="Absatz-Standardschriftart"/>
    <w:rsid w:val="00095351"/>
  </w:style>
  <w:style w:type="character" w:customStyle="1" w:styleId="WW8Num62z1">
    <w:name w:val="WW8Num62z1"/>
    <w:rsid w:val="00095351"/>
    <w:rPr>
      <w:rFonts w:ascii="OpenSymbol" w:hAnsi="OpenSymbol"/>
    </w:rPr>
  </w:style>
  <w:style w:type="character" w:customStyle="1" w:styleId="WW8Num63z1">
    <w:name w:val="WW8Num63z1"/>
    <w:rsid w:val="00095351"/>
    <w:rPr>
      <w:rFonts w:ascii="OpenSymbol" w:hAnsi="OpenSymbol"/>
    </w:rPr>
  </w:style>
  <w:style w:type="character" w:customStyle="1" w:styleId="WW8Num74z0">
    <w:name w:val="WW8Num74z0"/>
    <w:rsid w:val="00095351"/>
    <w:rPr>
      <w:rFonts w:ascii="Symbol" w:hAnsi="Symbol"/>
    </w:rPr>
  </w:style>
  <w:style w:type="character" w:customStyle="1" w:styleId="WW8Num78z1">
    <w:name w:val="WW8Num78z1"/>
    <w:rsid w:val="00095351"/>
    <w:rPr>
      <w:rFonts w:ascii="Courier New" w:hAnsi="Courier New"/>
    </w:rPr>
  </w:style>
  <w:style w:type="character" w:customStyle="1" w:styleId="WW8Num78z2">
    <w:name w:val="WW8Num78z2"/>
    <w:rsid w:val="00095351"/>
    <w:rPr>
      <w:rFonts w:ascii="Wingdings" w:hAnsi="Wingdings"/>
    </w:rPr>
  </w:style>
  <w:style w:type="character" w:customStyle="1" w:styleId="WW8Num79z1">
    <w:name w:val="WW8Num79z1"/>
    <w:rsid w:val="00095351"/>
    <w:rPr>
      <w:rFonts w:ascii="Courier New" w:hAnsi="Courier New"/>
    </w:rPr>
  </w:style>
  <w:style w:type="character" w:customStyle="1" w:styleId="WW8Num79z3">
    <w:name w:val="WW8Num79z3"/>
    <w:rsid w:val="00095351"/>
    <w:rPr>
      <w:rFonts w:ascii="Symbol" w:hAnsi="Symbol"/>
    </w:rPr>
  </w:style>
  <w:style w:type="character" w:customStyle="1" w:styleId="WW8Num80z0">
    <w:name w:val="WW8Num80z0"/>
    <w:rsid w:val="00095351"/>
    <w:rPr>
      <w:rFonts w:ascii="Symbol" w:hAnsi="Symbol"/>
    </w:rPr>
  </w:style>
  <w:style w:type="character" w:customStyle="1" w:styleId="WW8Num80z1">
    <w:name w:val="WW8Num80z1"/>
    <w:rsid w:val="00095351"/>
    <w:rPr>
      <w:rFonts w:ascii="Courier New" w:hAnsi="Courier New"/>
    </w:rPr>
  </w:style>
  <w:style w:type="character" w:customStyle="1" w:styleId="WW8Num80z2">
    <w:name w:val="WW8Num80z2"/>
    <w:rsid w:val="00095351"/>
    <w:rPr>
      <w:rFonts w:ascii="Wingdings" w:hAnsi="Wingdings"/>
    </w:rPr>
  </w:style>
  <w:style w:type="character" w:customStyle="1" w:styleId="WW8Num82z0">
    <w:name w:val="WW8Num82z0"/>
    <w:rsid w:val="00095351"/>
    <w:rPr>
      <w:rFonts w:ascii="Symbol" w:hAnsi="Symbol"/>
    </w:rPr>
  </w:style>
  <w:style w:type="character" w:customStyle="1" w:styleId="WW8Num82z1">
    <w:name w:val="WW8Num82z1"/>
    <w:rsid w:val="00095351"/>
    <w:rPr>
      <w:rFonts w:ascii="Courier New" w:hAnsi="Courier New"/>
    </w:rPr>
  </w:style>
  <w:style w:type="character" w:customStyle="1" w:styleId="WW8Num82z2">
    <w:name w:val="WW8Num82z2"/>
    <w:rsid w:val="00095351"/>
    <w:rPr>
      <w:rFonts w:ascii="Wingdings" w:hAnsi="Wingdings"/>
    </w:rPr>
  </w:style>
  <w:style w:type="character" w:customStyle="1" w:styleId="WW8Num83z0">
    <w:name w:val="WW8Num83z0"/>
    <w:rsid w:val="00095351"/>
    <w:rPr>
      <w:rFonts w:ascii="Symbol" w:hAnsi="Symbol"/>
    </w:rPr>
  </w:style>
  <w:style w:type="character" w:customStyle="1" w:styleId="WW8Num83z1">
    <w:name w:val="WW8Num83z1"/>
    <w:rsid w:val="00095351"/>
    <w:rPr>
      <w:rFonts w:ascii="Courier New" w:hAnsi="Courier New"/>
    </w:rPr>
  </w:style>
  <w:style w:type="character" w:customStyle="1" w:styleId="WW8Num83z2">
    <w:name w:val="WW8Num83z2"/>
    <w:rsid w:val="00095351"/>
    <w:rPr>
      <w:rFonts w:ascii="Wingdings" w:hAnsi="Wingdings"/>
    </w:rPr>
  </w:style>
  <w:style w:type="character" w:customStyle="1" w:styleId="WW8Num84z0">
    <w:name w:val="WW8Num84z0"/>
    <w:rsid w:val="00095351"/>
    <w:rPr>
      <w:rFonts w:ascii="Symbol" w:hAnsi="Symbol"/>
    </w:rPr>
  </w:style>
  <w:style w:type="character" w:customStyle="1" w:styleId="WW8Num84z1">
    <w:name w:val="WW8Num84z1"/>
    <w:rsid w:val="00095351"/>
    <w:rPr>
      <w:rFonts w:ascii="Courier New" w:hAnsi="Courier New"/>
    </w:rPr>
  </w:style>
  <w:style w:type="character" w:customStyle="1" w:styleId="WW8Num84z3">
    <w:name w:val="WW8Num84z3"/>
    <w:rsid w:val="00095351"/>
    <w:rPr>
      <w:rFonts w:ascii="Symbol" w:hAnsi="Symbol"/>
    </w:rPr>
  </w:style>
  <w:style w:type="character" w:customStyle="1" w:styleId="WW-Absatz-Standardschriftart">
    <w:name w:val="WW-Absatz-Standardschriftart"/>
    <w:rsid w:val="00095351"/>
  </w:style>
  <w:style w:type="character" w:customStyle="1" w:styleId="WW-Absatz-Standardschriftart1">
    <w:name w:val="WW-Absatz-Standardschriftart1"/>
    <w:rsid w:val="00095351"/>
  </w:style>
  <w:style w:type="character" w:customStyle="1" w:styleId="WW-Absatz-Standardschriftart11">
    <w:name w:val="WW-Absatz-Standardschriftart11"/>
    <w:rsid w:val="00095351"/>
  </w:style>
  <w:style w:type="character" w:customStyle="1" w:styleId="WW-Absatz-Standardschriftart111">
    <w:name w:val="WW-Absatz-Standardschriftart111"/>
    <w:rsid w:val="00095351"/>
  </w:style>
  <w:style w:type="character" w:customStyle="1" w:styleId="WW8Num77z0">
    <w:name w:val="WW8Num77z0"/>
    <w:rsid w:val="00095351"/>
    <w:rPr>
      <w:rFonts w:ascii="Symbol" w:hAnsi="Symbol"/>
    </w:rPr>
  </w:style>
  <w:style w:type="character" w:customStyle="1" w:styleId="WW-Absatz-Standardschriftart1111">
    <w:name w:val="WW-Absatz-Standardschriftart1111"/>
    <w:rsid w:val="00095351"/>
  </w:style>
  <w:style w:type="character" w:customStyle="1" w:styleId="WW8Num74z1">
    <w:name w:val="WW8Num74z1"/>
    <w:rsid w:val="00095351"/>
    <w:rPr>
      <w:rFonts w:ascii="OpenSymbol" w:hAnsi="OpenSymbol"/>
    </w:rPr>
  </w:style>
  <w:style w:type="character" w:customStyle="1" w:styleId="WW8Num74z2">
    <w:name w:val="WW8Num74z2"/>
    <w:rsid w:val="00095351"/>
    <w:rPr>
      <w:rFonts w:ascii="Wingdings" w:hAnsi="Wingdings"/>
    </w:rPr>
  </w:style>
  <w:style w:type="character" w:customStyle="1" w:styleId="WW8Num75z1">
    <w:name w:val="WW8Num75z1"/>
    <w:rsid w:val="00095351"/>
    <w:rPr>
      <w:rFonts w:ascii="OpenSymbol" w:hAnsi="OpenSymbol"/>
    </w:rPr>
  </w:style>
  <w:style w:type="character" w:customStyle="1" w:styleId="WW8Num75z2">
    <w:name w:val="WW8Num75z2"/>
    <w:rsid w:val="00095351"/>
    <w:rPr>
      <w:rFonts w:ascii="Wingdings" w:hAnsi="Wingdings"/>
    </w:rPr>
  </w:style>
  <w:style w:type="character" w:customStyle="1" w:styleId="WW8Num76z1">
    <w:name w:val="WW8Num76z1"/>
    <w:rsid w:val="00095351"/>
    <w:rPr>
      <w:rFonts w:ascii="OpenSymbol" w:hAnsi="OpenSymbol"/>
    </w:rPr>
  </w:style>
  <w:style w:type="character" w:customStyle="1" w:styleId="WW8Num76z2">
    <w:name w:val="WW8Num76z2"/>
    <w:rsid w:val="00095351"/>
    <w:rPr>
      <w:rFonts w:ascii="Wingdings" w:hAnsi="Wingdings"/>
    </w:rPr>
  </w:style>
  <w:style w:type="character" w:customStyle="1" w:styleId="WW8Num77z1">
    <w:name w:val="WW8Num77z1"/>
    <w:rsid w:val="00095351"/>
    <w:rPr>
      <w:rFonts w:ascii="Courier New" w:hAnsi="Courier New"/>
    </w:rPr>
  </w:style>
  <w:style w:type="character" w:customStyle="1" w:styleId="WW8Num77z2">
    <w:name w:val="WW8Num77z2"/>
    <w:rsid w:val="00095351"/>
    <w:rPr>
      <w:rFonts w:ascii="Wingdings" w:hAnsi="Wingdings"/>
    </w:rPr>
  </w:style>
  <w:style w:type="character" w:customStyle="1" w:styleId="WW8Num79z2">
    <w:name w:val="WW8Num79z2"/>
    <w:rsid w:val="00095351"/>
    <w:rPr>
      <w:rFonts w:ascii="Wingdings" w:hAnsi="Wingdings"/>
    </w:rPr>
  </w:style>
  <w:style w:type="character" w:customStyle="1" w:styleId="Fuentedeprrafopredeter2">
    <w:name w:val="Fuente de párrafo predeter.2"/>
    <w:rsid w:val="00095351"/>
  </w:style>
  <w:style w:type="character" w:customStyle="1" w:styleId="WW8Num26z1">
    <w:name w:val="WW8Num26z1"/>
    <w:rsid w:val="00095351"/>
    <w:rPr>
      <w:rFonts w:ascii="OpenSymbol" w:hAnsi="OpenSymbol"/>
    </w:rPr>
  </w:style>
  <w:style w:type="character" w:customStyle="1" w:styleId="WW8Num27z2">
    <w:name w:val="WW8Num27z2"/>
    <w:rsid w:val="00095351"/>
    <w:rPr>
      <w:rFonts w:ascii="Arial" w:hAnsi="Arial"/>
      <w:sz w:val="18"/>
    </w:rPr>
  </w:style>
  <w:style w:type="character" w:customStyle="1" w:styleId="WW8Num28z3">
    <w:name w:val="WW8Num28z3"/>
    <w:rsid w:val="00095351"/>
    <w:rPr>
      <w:rFonts w:ascii="Arial" w:hAnsi="Arial"/>
    </w:rPr>
  </w:style>
  <w:style w:type="character" w:customStyle="1" w:styleId="WW8Num34z1">
    <w:name w:val="WW8Num34z1"/>
    <w:rsid w:val="00095351"/>
    <w:rPr>
      <w:rFonts w:ascii="OpenSymbol" w:hAnsi="OpenSymbol"/>
    </w:rPr>
  </w:style>
  <w:style w:type="character" w:customStyle="1" w:styleId="WW8Num64z1">
    <w:name w:val="WW8Num64z1"/>
    <w:rsid w:val="00095351"/>
    <w:rPr>
      <w:rFonts w:ascii="OpenSymbol" w:hAnsi="OpenSymbol"/>
    </w:rPr>
  </w:style>
  <w:style w:type="character" w:customStyle="1" w:styleId="WW-Absatz-Standardschriftart11111">
    <w:name w:val="WW-Absatz-Standardschriftart11111"/>
    <w:rsid w:val="00095351"/>
  </w:style>
  <w:style w:type="character" w:customStyle="1" w:styleId="WW-Absatz-Standardschriftart111111">
    <w:name w:val="WW-Absatz-Standardschriftart111111"/>
    <w:rsid w:val="00095351"/>
  </w:style>
  <w:style w:type="character" w:customStyle="1" w:styleId="WW8Num18z0">
    <w:name w:val="WW8Num18z0"/>
    <w:rsid w:val="00095351"/>
    <w:rPr>
      <w:rFonts w:ascii="Symbol" w:hAnsi="Symbol"/>
    </w:rPr>
  </w:style>
  <w:style w:type="character" w:customStyle="1" w:styleId="WW8Num21z1">
    <w:name w:val="WW8Num21z1"/>
    <w:rsid w:val="00095351"/>
    <w:rPr>
      <w:rFonts w:ascii="Arial" w:hAnsi="Arial"/>
      <w:sz w:val="18"/>
    </w:rPr>
  </w:style>
  <w:style w:type="character" w:customStyle="1" w:styleId="WW8Num27z1">
    <w:name w:val="WW8Num27z1"/>
    <w:rsid w:val="00095351"/>
    <w:rPr>
      <w:rFonts w:ascii="OpenSymbol" w:hAnsi="OpenSymbol"/>
    </w:rPr>
  </w:style>
  <w:style w:type="character" w:customStyle="1" w:styleId="WW8Num30z2">
    <w:name w:val="WW8Num30z2"/>
    <w:rsid w:val="00095351"/>
    <w:rPr>
      <w:rFonts w:ascii="Arial" w:hAnsi="Arial"/>
      <w:sz w:val="18"/>
    </w:rPr>
  </w:style>
  <w:style w:type="character" w:customStyle="1" w:styleId="WW8Num31z3">
    <w:name w:val="WW8Num31z3"/>
    <w:rsid w:val="00095351"/>
    <w:rPr>
      <w:rFonts w:ascii="Arial" w:hAnsi="Arial"/>
    </w:rPr>
  </w:style>
  <w:style w:type="character" w:customStyle="1" w:styleId="WW8Num65z1">
    <w:name w:val="WW8Num65z1"/>
    <w:rsid w:val="00095351"/>
    <w:rPr>
      <w:rFonts w:ascii="OpenSymbol" w:hAnsi="OpenSymbol"/>
    </w:rPr>
  </w:style>
  <w:style w:type="character" w:customStyle="1" w:styleId="WW8Num66z1">
    <w:name w:val="WW8Num66z1"/>
    <w:rsid w:val="00095351"/>
    <w:rPr>
      <w:rFonts w:ascii="OpenSymbol" w:hAnsi="OpenSymbol"/>
    </w:rPr>
  </w:style>
  <w:style w:type="character" w:customStyle="1" w:styleId="WW8Num68z1">
    <w:name w:val="WW8Num68z1"/>
    <w:rsid w:val="00095351"/>
    <w:rPr>
      <w:rFonts w:ascii="OpenSymbol" w:hAnsi="OpenSymbol"/>
    </w:rPr>
  </w:style>
  <w:style w:type="character" w:customStyle="1" w:styleId="WW8Num69z1">
    <w:name w:val="WW8Num69z1"/>
    <w:rsid w:val="00095351"/>
    <w:rPr>
      <w:rFonts w:ascii="OpenSymbol" w:hAnsi="OpenSymbol"/>
    </w:rPr>
  </w:style>
  <w:style w:type="character" w:customStyle="1" w:styleId="WW8Num70z1">
    <w:name w:val="WW8Num70z1"/>
    <w:rsid w:val="00095351"/>
    <w:rPr>
      <w:rFonts w:ascii="OpenSymbol" w:hAnsi="OpenSymbol"/>
    </w:rPr>
  </w:style>
  <w:style w:type="character" w:customStyle="1" w:styleId="WW8Num71z1">
    <w:name w:val="WW8Num71z1"/>
    <w:rsid w:val="00095351"/>
    <w:rPr>
      <w:rFonts w:ascii="OpenSymbol" w:hAnsi="OpenSymbol"/>
    </w:rPr>
  </w:style>
  <w:style w:type="character" w:customStyle="1" w:styleId="WW8Num72z1">
    <w:name w:val="WW8Num72z1"/>
    <w:rsid w:val="00095351"/>
    <w:rPr>
      <w:rFonts w:ascii="OpenSymbol" w:hAnsi="OpenSymbol"/>
    </w:rPr>
  </w:style>
  <w:style w:type="character" w:customStyle="1" w:styleId="WW8Num73z1">
    <w:name w:val="WW8Num73z1"/>
    <w:rsid w:val="00095351"/>
    <w:rPr>
      <w:rFonts w:ascii="OpenSymbol" w:hAnsi="OpenSymbol"/>
    </w:rPr>
  </w:style>
  <w:style w:type="character" w:customStyle="1" w:styleId="WW8Num81z0">
    <w:name w:val="WW8Num81z0"/>
    <w:rsid w:val="00095351"/>
    <w:rPr>
      <w:rFonts w:ascii="Symbol" w:hAnsi="Symbol"/>
    </w:rPr>
  </w:style>
  <w:style w:type="character" w:customStyle="1" w:styleId="WW8Num81z1">
    <w:name w:val="WW8Num81z1"/>
    <w:rsid w:val="00095351"/>
    <w:rPr>
      <w:rFonts w:ascii="Courier New" w:hAnsi="Courier New"/>
    </w:rPr>
  </w:style>
  <w:style w:type="character" w:customStyle="1" w:styleId="WW8Num81z2">
    <w:name w:val="WW8Num81z2"/>
    <w:rsid w:val="00095351"/>
    <w:rPr>
      <w:rFonts w:ascii="Wingdings" w:hAnsi="Wingdings"/>
    </w:rPr>
  </w:style>
  <w:style w:type="character" w:customStyle="1" w:styleId="WW8Num84z2">
    <w:name w:val="WW8Num84z2"/>
    <w:rsid w:val="00095351"/>
    <w:rPr>
      <w:rFonts w:ascii="Wingdings" w:hAnsi="Wingdings"/>
    </w:rPr>
  </w:style>
  <w:style w:type="character" w:customStyle="1" w:styleId="WW8Num85z0">
    <w:name w:val="WW8Num85z0"/>
    <w:rsid w:val="00095351"/>
    <w:rPr>
      <w:rFonts w:ascii="Symbol" w:hAnsi="Symbol"/>
    </w:rPr>
  </w:style>
  <w:style w:type="character" w:customStyle="1" w:styleId="WW8Num85z1">
    <w:name w:val="WW8Num85z1"/>
    <w:rsid w:val="00095351"/>
    <w:rPr>
      <w:rFonts w:ascii="Courier New" w:hAnsi="Courier New"/>
    </w:rPr>
  </w:style>
  <w:style w:type="character" w:customStyle="1" w:styleId="WW8Num85z2">
    <w:name w:val="WW8Num85z2"/>
    <w:rsid w:val="00095351"/>
    <w:rPr>
      <w:rFonts w:ascii="Wingdings" w:hAnsi="Wingdings"/>
    </w:rPr>
  </w:style>
  <w:style w:type="character" w:customStyle="1" w:styleId="DefaultParagraphFont1">
    <w:name w:val="Default Paragraph Font1"/>
    <w:rsid w:val="00095351"/>
  </w:style>
  <w:style w:type="character" w:customStyle="1" w:styleId="WW-Absatz-Standardschriftart1111111">
    <w:name w:val="WW-Absatz-Standardschriftart1111111"/>
    <w:rsid w:val="00095351"/>
  </w:style>
  <w:style w:type="character" w:customStyle="1" w:styleId="WW-Absatz-Standardschriftart11111111">
    <w:name w:val="WW-Absatz-Standardschriftart11111111"/>
    <w:rsid w:val="00095351"/>
  </w:style>
  <w:style w:type="character" w:customStyle="1" w:styleId="WW8Num3z0">
    <w:name w:val="WW8Num3z0"/>
    <w:rsid w:val="00095351"/>
    <w:rPr>
      <w:rFonts w:ascii="Symbol" w:hAnsi="Symbol"/>
    </w:rPr>
  </w:style>
  <w:style w:type="character" w:customStyle="1" w:styleId="WW8Num6z1">
    <w:name w:val="WW8Num6z1"/>
    <w:rsid w:val="00095351"/>
    <w:rPr>
      <w:rFonts w:ascii="OpenSymbol" w:hAnsi="OpenSymbol"/>
    </w:rPr>
  </w:style>
  <w:style w:type="character" w:customStyle="1" w:styleId="WW8Num17z1">
    <w:name w:val="WW8Num17z1"/>
    <w:rsid w:val="00095351"/>
    <w:rPr>
      <w:rFonts w:ascii="OpenSymbol" w:hAnsi="OpenSymbol"/>
    </w:rPr>
  </w:style>
  <w:style w:type="character" w:customStyle="1" w:styleId="WW8Num18z1">
    <w:name w:val="WW8Num18z1"/>
    <w:rsid w:val="00095351"/>
    <w:rPr>
      <w:rFonts w:ascii="OpenSymbol" w:hAnsi="OpenSymbol"/>
    </w:rPr>
  </w:style>
  <w:style w:type="character" w:customStyle="1" w:styleId="WW8Num19z0">
    <w:name w:val="WW8Num19z0"/>
    <w:rsid w:val="00095351"/>
    <w:rPr>
      <w:rFonts w:ascii="Symbol" w:hAnsi="Symbol"/>
    </w:rPr>
  </w:style>
  <w:style w:type="character" w:customStyle="1" w:styleId="WW8Num67z1">
    <w:name w:val="WW8Num67z1"/>
    <w:rsid w:val="00095351"/>
    <w:rPr>
      <w:rFonts w:ascii="OpenSymbol" w:hAnsi="OpenSymbol"/>
    </w:rPr>
  </w:style>
  <w:style w:type="character" w:customStyle="1" w:styleId="WW-Absatz-Standardschriftart111111111">
    <w:name w:val="WW-Absatz-Standardschriftart111111111"/>
    <w:rsid w:val="00095351"/>
  </w:style>
  <w:style w:type="character" w:customStyle="1" w:styleId="WW8Num4z0">
    <w:name w:val="WW8Num4z0"/>
    <w:rsid w:val="00095351"/>
    <w:rPr>
      <w:rFonts w:ascii="Symbol" w:hAnsi="Symbol"/>
    </w:rPr>
  </w:style>
  <w:style w:type="character" w:customStyle="1" w:styleId="WW8Num19z1">
    <w:name w:val="WW8Num19z1"/>
    <w:rsid w:val="00095351"/>
    <w:rPr>
      <w:rFonts w:ascii="OpenSymbol" w:hAnsi="OpenSymbol"/>
    </w:rPr>
  </w:style>
  <w:style w:type="character" w:customStyle="1" w:styleId="WW-DefaultParagraphFont">
    <w:name w:val="WW-Default Paragraph Font"/>
    <w:rsid w:val="00095351"/>
  </w:style>
  <w:style w:type="character" w:customStyle="1" w:styleId="WW8Num1z0">
    <w:name w:val="WW8Num1z0"/>
    <w:rsid w:val="00095351"/>
    <w:rPr>
      <w:rFonts w:ascii="Symbol" w:hAnsi="Symbol"/>
      <w:color w:val="000000"/>
    </w:rPr>
  </w:style>
  <w:style w:type="character" w:customStyle="1" w:styleId="WW8Num1z1">
    <w:name w:val="WW8Num1z1"/>
    <w:rsid w:val="00095351"/>
    <w:rPr>
      <w:rFonts w:ascii="Courier New" w:hAnsi="Courier New"/>
    </w:rPr>
  </w:style>
  <w:style w:type="character" w:customStyle="1" w:styleId="WW8Num1z2">
    <w:name w:val="WW8Num1z2"/>
    <w:rsid w:val="00095351"/>
    <w:rPr>
      <w:rFonts w:ascii="Wingdings" w:hAnsi="Wingdings"/>
    </w:rPr>
  </w:style>
  <w:style w:type="character" w:customStyle="1" w:styleId="WW8Num1z3">
    <w:name w:val="WW8Num1z3"/>
    <w:rsid w:val="00095351"/>
    <w:rPr>
      <w:rFonts w:ascii="Symbol" w:hAnsi="Symbol"/>
    </w:rPr>
  </w:style>
  <w:style w:type="character" w:customStyle="1" w:styleId="Carcterdenumeracin">
    <w:name w:val="Carácter de numeración"/>
    <w:rsid w:val="00095351"/>
    <w:rPr>
      <w:rFonts w:ascii="Arial" w:hAnsi="Arial"/>
      <w:b/>
      <w:sz w:val="22"/>
    </w:rPr>
  </w:style>
  <w:style w:type="character" w:customStyle="1" w:styleId="Fuentedeprrafopredeter1">
    <w:name w:val="Fuente de párrafo predeter.1"/>
    <w:rsid w:val="00095351"/>
  </w:style>
  <w:style w:type="character" w:customStyle="1" w:styleId="FootnoteReference1">
    <w:name w:val="Footnote Reference1"/>
    <w:rsid w:val="00095351"/>
    <w:rPr>
      <w:vertAlign w:val="superscript"/>
    </w:rPr>
  </w:style>
  <w:style w:type="character" w:customStyle="1" w:styleId="Vietas">
    <w:name w:val="Viñetas"/>
    <w:rsid w:val="00095351"/>
    <w:rPr>
      <w:rFonts w:ascii="OpenSymbol" w:hAnsi="OpenSymbol"/>
    </w:rPr>
  </w:style>
  <w:style w:type="character" w:customStyle="1" w:styleId="TituloFuentZM">
    <w:name w:val="Titulo_FuentZM"/>
    <w:rsid w:val="00095351"/>
    <w:rPr>
      <w:rFonts w:ascii="Arial" w:hAnsi="Arial"/>
      <w:sz w:val="16"/>
    </w:rPr>
  </w:style>
  <w:style w:type="character" w:customStyle="1" w:styleId="WW8Num8z2">
    <w:name w:val="WW8Num8z2"/>
    <w:rsid w:val="00095351"/>
    <w:rPr>
      <w:rFonts w:ascii="Wingdings" w:hAnsi="Wingdings"/>
    </w:rPr>
  </w:style>
  <w:style w:type="character" w:customStyle="1" w:styleId="WW8Num2z1">
    <w:name w:val="WW8Num2z1"/>
    <w:rsid w:val="00095351"/>
    <w:rPr>
      <w:rFonts w:ascii="Courier New" w:hAnsi="Courier New"/>
    </w:rPr>
  </w:style>
  <w:style w:type="character" w:customStyle="1" w:styleId="WW8Num2z2">
    <w:name w:val="WW8Num2z2"/>
    <w:rsid w:val="00095351"/>
    <w:rPr>
      <w:rFonts w:ascii="Wingdings" w:hAnsi="Wingdings"/>
    </w:rPr>
  </w:style>
  <w:style w:type="character" w:customStyle="1" w:styleId="Smbolodenotafinal">
    <w:name w:val="Símbolo de nota final"/>
    <w:rsid w:val="00095351"/>
    <w:rPr>
      <w:vertAlign w:val="superscript"/>
    </w:rPr>
  </w:style>
  <w:style w:type="character" w:customStyle="1" w:styleId="WW-Smbolodenotafinal">
    <w:name w:val="WW-Símbolo de nota final"/>
    <w:rsid w:val="00095351"/>
  </w:style>
  <w:style w:type="character" w:customStyle="1" w:styleId="WW-FootnoteReference">
    <w:name w:val="WW-Footnote Reference"/>
    <w:rsid w:val="00095351"/>
    <w:rPr>
      <w:vertAlign w:val="superscript"/>
    </w:rPr>
  </w:style>
  <w:style w:type="character" w:customStyle="1" w:styleId="EndnoteReference1">
    <w:name w:val="Endnote Reference1"/>
    <w:rsid w:val="00095351"/>
    <w:rPr>
      <w:vertAlign w:val="superscript"/>
    </w:rPr>
  </w:style>
  <w:style w:type="character" w:customStyle="1" w:styleId="WW8Num41z2">
    <w:name w:val="WW8Num41z2"/>
    <w:rsid w:val="00095351"/>
    <w:rPr>
      <w:rFonts w:ascii="Wingdings" w:hAnsi="Wingdings"/>
    </w:rPr>
  </w:style>
  <w:style w:type="character" w:customStyle="1" w:styleId="WW8Num50z4">
    <w:name w:val="WW8Num50z4"/>
    <w:rsid w:val="00095351"/>
    <w:rPr>
      <w:rFonts w:ascii="Courier New" w:hAnsi="Courier New"/>
    </w:rPr>
  </w:style>
  <w:style w:type="character" w:customStyle="1" w:styleId="Refdenotaalpie1">
    <w:name w:val="Ref. de nota al pie1"/>
    <w:rsid w:val="00095351"/>
    <w:rPr>
      <w:vertAlign w:val="superscript"/>
    </w:rPr>
  </w:style>
  <w:style w:type="character" w:customStyle="1" w:styleId="Refdenotaalfinal1">
    <w:name w:val="Ref. de nota al final1"/>
    <w:rsid w:val="00095351"/>
    <w:rPr>
      <w:vertAlign w:val="superscript"/>
    </w:rPr>
  </w:style>
  <w:style w:type="character" w:styleId="Refdenotaalfinal">
    <w:name w:val="endnote reference"/>
    <w:semiHidden/>
    <w:rsid w:val="00095351"/>
    <w:rPr>
      <w:vertAlign w:val="superscript"/>
    </w:rPr>
  </w:style>
  <w:style w:type="paragraph" w:customStyle="1" w:styleId="Encabezado2">
    <w:name w:val="Encabezado2"/>
    <w:basedOn w:val="Normal"/>
    <w:next w:val="Textoindependiente"/>
    <w:uiPriority w:val="99"/>
    <w:rsid w:val="00095351"/>
    <w:pPr>
      <w:keepNext/>
      <w:widowControl w:val="0"/>
      <w:suppressAutoHyphens/>
      <w:spacing w:before="240" w:after="120" w:line="360" w:lineRule="auto"/>
      <w:jc w:val="both"/>
    </w:pPr>
    <w:rPr>
      <w:rFonts w:ascii="Arial" w:eastAsia="Arial Unicode MS" w:hAnsi="Arial" w:cs="Tahoma"/>
      <w:kern w:val="1"/>
      <w:sz w:val="28"/>
      <w:szCs w:val="28"/>
      <w:lang w:eastAsia="ar-SA"/>
    </w:rPr>
  </w:style>
  <w:style w:type="paragraph" w:customStyle="1" w:styleId="Etiqueta">
    <w:name w:val="Etiqueta"/>
    <w:basedOn w:val="Normal"/>
    <w:uiPriority w:val="99"/>
    <w:rsid w:val="00095351"/>
    <w:pPr>
      <w:widowControl w:val="0"/>
      <w:suppressLineNumbers/>
      <w:suppressAutoHyphens/>
      <w:spacing w:before="120" w:after="120" w:line="360" w:lineRule="auto"/>
      <w:jc w:val="both"/>
    </w:pPr>
    <w:rPr>
      <w:rFonts w:ascii="Arial" w:eastAsia="Arial Unicode MS" w:hAnsi="Arial" w:cs="Tahoma"/>
      <w:i/>
      <w:iCs/>
      <w:kern w:val="1"/>
      <w:sz w:val="24"/>
      <w:szCs w:val="24"/>
      <w:lang w:eastAsia="ar-SA"/>
    </w:rPr>
  </w:style>
  <w:style w:type="paragraph" w:customStyle="1" w:styleId="ndice">
    <w:name w:val="Índice"/>
    <w:basedOn w:val="Normal"/>
    <w:uiPriority w:val="99"/>
    <w:rsid w:val="00095351"/>
    <w:pPr>
      <w:widowControl w:val="0"/>
      <w:suppressLineNumbers/>
      <w:suppressAutoHyphens/>
      <w:spacing w:after="0" w:line="360" w:lineRule="auto"/>
      <w:jc w:val="both"/>
    </w:pPr>
    <w:rPr>
      <w:rFonts w:ascii="Arial" w:eastAsia="Arial Unicode MS" w:hAnsi="Arial" w:cs="Tahoma"/>
      <w:kern w:val="1"/>
      <w:sz w:val="18"/>
      <w:szCs w:val="24"/>
      <w:lang w:eastAsia="ar-SA"/>
    </w:rPr>
  </w:style>
  <w:style w:type="paragraph" w:customStyle="1" w:styleId="textooe">
    <w:name w:val="texto oe"/>
    <w:basedOn w:val="Normal"/>
    <w:uiPriority w:val="99"/>
    <w:rsid w:val="00095351"/>
    <w:pPr>
      <w:widowControl w:val="0"/>
      <w:suppressAutoHyphens/>
      <w:spacing w:after="0" w:line="360" w:lineRule="auto"/>
      <w:jc w:val="both"/>
    </w:pPr>
    <w:rPr>
      <w:rFonts w:ascii="Arial Narrow" w:eastAsia="Arial Unicode MS" w:hAnsi="Arial Narrow"/>
      <w:kern w:val="1"/>
      <w:sz w:val="18"/>
      <w:szCs w:val="24"/>
      <w:lang w:val="es-ES" w:eastAsia="ar-SA"/>
    </w:rPr>
  </w:style>
  <w:style w:type="paragraph" w:customStyle="1" w:styleId="Titulo4oe2">
    <w:name w:val="Titulo 4 oe2"/>
    <w:basedOn w:val="Normal"/>
    <w:uiPriority w:val="99"/>
    <w:rsid w:val="00095351"/>
    <w:pPr>
      <w:widowControl w:val="0"/>
      <w:suppressAutoHyphens/>
      <w:spacing w:after="0" w:line="360" w:lineRule="auto"/>
      <w:jc w:val="both"/>
    </w:pPr>
    <w:rPr>
      <w:rFonts w:ascii="Arial Narrow" w:eastAsia="Arial Unicode MS" w:hAnsi="Arial Narrow"/>
      <w:b/>
      <w:bCs/>
      <w:i/>
      <w:iCs/>
      <w:kern w:val="1"/>
      <w:sz w:val="18"/>
      <w:szCs w:val="24"/>
      <w:lang w:val="es-ES" w:eastAsia="ar-SA"/>
    </w:rPr>
  </w:style>
  <w:style w:type="paragraph" w:customStyle="1" w:styleId="textooe2">
    <w:name w:val="texto oe2"/>
    <w:basedOn w:val="Normal"/>
    <w:uiPriority w:val="99"/>
    <w:rsid w:val="00095351"/>
    <w:pPr>
      <w:widowControl w:val="0"/>
      <w:suppressAutoHyphens/>
      <w:spacing w:after="0" w:line="360" w:lineRule="auto"/>
      <w:jc w:val="both"/>
    </w:pPr>
    <w:rPr>
      <w:rFonts w:ascii="Arial Narrow" w:eastAsia="Arial Unicode MS" w:hAnsi="Arial Narrow"/>
      <w:kern w:val="1"/>
      <w:sz w:val="18"/>
      <w:szCs w:val="24"/>
      <w:lang w:val="es-ES" w:eastAsia="ar-SA"/>
    </w:rPr>
  </w:style>
  <w:style w:type="paragraph" w:customStyle="1" w:styleId="Contenidodelatabla">
    <w:name w:val="Contenido de la tabla"/>
    <w:basedOn w:val="Normal"/>
    <w:uiPriority w:val="99"/>
    <w:rsid w:val="00095351"/>
    <w:pPr>
      <w:widowControl w:val="0"/>
      <w:suppressLineNumbers/>
      <w:suppressAutoHyphens/>
      <w:spacing w:after="0" w:line="360" w:lineRule="auto"/>
      <w:jc w:val="both"/>
    </w:pPr>
    <w:rPr>
      <w:rFonts w:ascii="Arial" w:eastAsia="Arial Unicode MS" w:hAnsi="Arial"/>
      <w:kern w:val="1"/>
      <w:sz w:val="18"/>
      <w:szCs w:val="24"/>
      <w:lang w:eastAsia="ar-SA"/>
    </w:rPr>
  </w:style>
  <w:style w:type="paragraph" w:customStyle="1" w:styleId="Encabezadodelatabla">
    <w:name w:val="Encabezado de la tabla"/>
    <w:basedOn w:val="Contenidodelatabla"/>
    <w:uiPriority w:val="99"/>
    <w:rsid w:val="00095351"/>
    <w:pPr>
      <w:jc w:val="center"/>
    </w:pPr>
    <w:rPr>
      <w:b/>
      <w:bCs/>
    </w:rPr>
  </w:style>
  <w:style w:type="paragraph" w:customStyle="1" w:styleId="Contenidodelmarco">
    <w:name w:val="Contenido del marco"/>
    <w:basedOn w:val="Textoindependiente"/>
    <w:uiPriority w:val="99"/>
    <w:rsid w:val="00095351"/>
    <w:pPr>
      <w:widowControl w:val="0"/>
      <w:suppressAutoHyphens/>
      <w:spacing w:after="120" w:line="360" w:lineRule="auto"/>
    </w:pPr>
    <w:rPr>
      <w:rFonts w:ascii="Arial" w:eastAsia="Arial Unicode MS" w:hAnsi="Arial"/>
      <w:kern w:val="1"/>
      <w:sz w:val="18"/>
      <w:szCs w:val="24"/>
      <w:lang w:val="es-MX" w:eastAsia="ar-SA"/>
    </w:rPr>
  </w:style>
  <w:style w:type="paragraph" w:customStyle="1" w:styleId="Textoindependiente31">
    <w:name w:val="Texto independiente 31"/>
    <w:basedOn w:val="Normal"/>
    <w:uiPriority w:val="99"/>
    <w:rsid w:val="00095351"/>
    <w:pPr>
      <w:widowControl w:val="0"/>
      <w:suppressAutoHyphens/>
      <w:spacing w:after="120" w:line="360" w:lineRule="auto"/>
      <w:jc w:val="both"/>
    </w:pPr>
    <w:rPr>
      <w:rFonts w:ascii="Arial" w:eastAsia="Arial Unicode MS" w:hAnsi="Arial"/>
      <w:kern w:val="1"/>
      <w:sz w:val="16"/>
      <w:szCs w:val="16"/>
      <w:lang w:eastAsia="ar-SA"/>
    </w:rPr>
  </w:style>
  <w:style w:type="paragraph" w:customStyle="1" w:styleId="EstiloZMQParrafo2">
    <w:name w:val="Estilo ZMQ Parrafo 2"/>
    <w:basedOn w:val="Normal"/>
    <w:uiPriority w:val="99"/>
    <w:rsid w:val="00095351"/>
    <w:pPr>
      <w:widowControl w:val="0"/>
      <w:suppressAutoHyphens/>
      <w:spacing w:before="240" w:after="240" w:line="360" w:lineRule="auto"/>
      <w:jc w:val="both"/>
    </w:pPr>
    <w:rPr>
      <w:rFonts w:ascii="Arial" w:eastAsia="Arial Unicode MS" w:hAnsi="Arial" w:cs="Arial"/>
      <w:kern w:val="1"/>
      <w:sz w:val="18"/>
      <w:szCs w:val="18"/>
      <w:lang w:eastAsia="ar-SA"/>
    </w:rPr>
  </w:style>
  <w:style w:type="paragraph" w:customStyle="1" w:styleId="Epgrafe1">
    <w:name w:val="Epígrafe1"/>
    <w:basedOn w:val="Normal"/>
    <w:next w:val="Normal"/>
    <w:uiPriority w:val="99"/>
    <w:rsid w:val="00095351"/>
    <w:pPr>
      <w:keepNext/>
      <w:widowControl w:val="0"/>
      <w:suppressAutoHyphens/>
      <w:spacing w:after="240" w:line="360" w:lineRule="auto"/>
      <w:ind w:firstLine="340"/>
      <w:jc w:val="center"/>
    </w:pPr>
    <w:rPr>
      <w:rFonts w:ascii="Arial" w:eastAsia="Arial Unicode MS" w:hAnsi="Arial" w:cs="Arial"/>
      <w:spacing w:val="-8"/>
      <w:kern w:val="1"/>
      <w:sz w:val="18"/>
      <w:szCs w:val="20"/>
      <w:lang w:val="es-ES" w:eastAsia="ar-SA"/>
    </w:rPr>
  </w:style>
  <w:style w:type="paragraph" w:customStyle="1" w:styleId="ListaZM">
    <w:name w:val="ListaZM"/>
    <w:basedOn w:val="Lista"/>
    <w:uiPriority w:val="99"/>
    <w:rsid w:val="00095351"/>
    <w:pPr>
      <w:widowControl w:val="0"/>
      <w:tabs>
        <w:tab w:val="left" w:pos="6480"/>
      </w:tabs>
      <w:suppressAutoHyphens/>
      <w:spacing w:after="120" w:line="360" w:lineRule="auto"/>
      <w:ind w:left="720" w:hanging="360"/>
      <w:jc w:val="both"/>
    </w:pPr>
    <w:rPr>
      <w:rFonts w:ascii="Arial" w:eastAsia="Arial Unicode MS" w:hAnsi="Arial" w:cs="Tahoma"/>
      <w:kern w:val="1"/>
      <w:sz w:val="18"/>
      <w:szCs w:val="16"/>
      <w:lang w:val="es-MX" w:eastAsia="ar-SA"/>
    </w:rPr>
  </w:style>
  <w:style w:type="paragraph" w:customStyle="1" w:styleId="StyleJustifiedLinespacing15lines">
    <w:name w:val="Style Justified Line spacing:  1.5 lines"/>
    <w:basedOn w:val="Ttulo2"/>
    <w:uiPriority w:val="99"/>
    <w:rsid w:val="00095351"/>
    <w:pPr>
      <w:widowControl w:val="0"/>
      <w:tabs>
        <w:tab w:val="left" w:pos="3882"/>
        <w:tab w:val="left" w:pos="4032"/>
        <w:tab w:val="left" w:pos="4307"/>
      </w:tabs>
      <w:suppressAutoHyphens/>
      <w:spacing w:before="0" w:after="0" w:line="360" w:lineRule="auto"/>
      <w:ind w:left="1440" w:hanging="360"/>
      <w:jc w:val="both"/>
    </w:pPr>
    <w:rPr>
      <w:rFonts w:ascii="Abadi MT Condensed Light" w:hAnsi="Abadi MT Condensed Light" w:cs="Times New Roman"/>
      <w:bCs w:val="0"/>
      <w:i w:val="0"/>
      <w:iCs w:val="0"/>
      <w:kern w:val="1"/>
      <w:sz w:val="22"/>
      <w:szCs w:val="20"/>
      <w:lang w:val="es-MX" w:eastAsia="ar-SA"/>
    </w:rPr>
  </w:style>
  <w:style w:type="paragraph" w:customStyle="1" w:styleId="AMEALCO1">
    <w:name w:val="AMEALCO1"/>
    <w:basedOn w:val="Ttulo1"/>
    <w:autoRedefine/>
    <w:uiPriority w:val="99"/>
    <w:rsid w:val="00095351"/>
    <w:pPr>
      <w:widowControl w:val="0"/>
      <w:tabs>
        <w:tab w:val="num" w:pos="0"/>
        <w:tab w:val="left" w:pos="3024"/>
      </w:tabs>
      <w:suppressAutoHyphens/>
      <w:spacing w:before="0" w:after="0" w:line="360" w:lineRule="auto"/>
      <w:jc w:val="both"/>
    </w:pPr>
    <w:rPr>
      <w:rFonts w:ascii="Arial" w:eastAsia="Arial Unicode MS" w:hAnsi="Arial" w:cs="Arial"/>
      <w:kern w:val="28"/>
      <w:sz w:val="26"/>
      <w:lang w:val="es-MX" w:eastAsia="ar-SA"/>
    </w:rPr>
  </w:style>
  <w:style w:type="paragraph" w:customStyle="1" w:styleId="AMEALCO1A">
    <w:name w:val="AMEALCO1A"/>
    <w:basedOn w:val="Ttulo2"/>
    <w:autoRedefine/>
    <w:uiPriority w:val="99"/>
    <w:rsid w:val="00095351"/>
    <w:pPr>
      <w:widowControl w:val="0"/>
      <w:tabs>
        <w:tab w:val="num" w:pos="0"/>
        <w:tab w:val="left" w:pos="3882"/>
        <w:tab w:val="left" w:pos="4032"/>
        <w:tab w:val="left" w:pos="4307"/>
      </w:tabs>
      <w:suppressAutoHyphens/>
      <w:spacing w:before="0" w:after="0" w:line="360" w:lineRule="auto"/>
      <w:ind w:left="1440" w:hanging="360"/>
      <w:jc w:val="both"/>
    </w:pPr>
    <w:rPr>
      <w:rFonts w:eastAsia="Arial Unicode MS" w:cs="Times New Roman"/>
      <w:b w:val="0"/>
      <w:bCs w:val="0"/>
      <w:iCs w:val="0"/>
      <w:kern w:val="1"/>
      <w:sz w:val="20"/>
      <w:szCs w:val="24"/>
      <w:lang w:val="es-MX" w:eastAsia="ar-SA"/>
    </w:rPr>
  </w:style>
  <w:style w:type="paragraph" w:customStyle="1" w:styleId="ENCABEZADOAME">
    <w:name w:val="ENCABEZADO AME"/>
    <w:basedOn w:val="Encabezado"/>
    <w:uiPriority w:val="99"/>
    <w:rsid w:val="00095351"/>
    <w:pPr>
      <w:widowControl w:val="0"/>
      <w:suppressLineNumbers/>
      <w:tabs>
        <w:tab w:val="clear" w:pos="4419"/>
        <w:tab w:val="clear" w:pos="8838"/>
        <w:tab w:val="center" w:pos="4986"/>
        <w:tab w:val="right" w:pos="9972"/>
      </w:tabs>
      <w:suppressAutoHyphens/>
      <w:jc w:val="both"/>
    </w:pPr>
    <w:rPr>
      <w:rFonts w:ascii="Arial" w:eastAsia="Arial Unicode MS" w:hAnsi="Arial"/>
      <w:kern w:val="1"/>
      <w:sz w:val="14"/>
      <w:szCs w:val="24"/>
      <w:lang w:eastAsia="ar-SA"/>
    </w:rPr>
  </w:style>
  <w:style w:type="character" w:customStyle="1" w:styleId="ANORMALIRRE1Char">
    <w:name w:val="A_NORMALIRRE1 Char"/>
    <w:link w:val="ANORMALIRRE1"/>
    <w:locked/>
    <w:rsid w:val="00095351"/>
    <w:rPr>
      <w:rFonts w:ascii="Arial" w:eastAsia="Arial Unicode MS" w:hAnsi="Arial" w:cs="Times New Roman"/>
      <w:b/>
      <w:kern w:val="1"/>
      <w:sz w:val="18"/>
      <w:szCs w:val="24"/>
      <w:lang w:eastAsia="ar-SA"/>
    </w:rPr>
  </w:style>
  <w:style w:type="character" w:customStyle="1" w:styleId="AMEALCOIMAGENChar">
    <w:name w:val="AMEALCO_IMAGEN Char"/>
    <w:link w:val="AMEALCOIMAGEN"/>
    <w:locked/>
    <w:rsid w:val="00095351"/>
    <w:rPr>
      <w:rFonts w:ascii="Arial" w:eastAsia="Arial Unicode MS" w:hAnsi="Arial" w:cs="Times New Roman"/>
      <w:b/>
      <w:kern w:val="1"/>
      <w:sz w:val="16"/>
      <w:szCs w:val="16"/>
      <w:lang w:eastAsia="ar-SA"/>
    </w:rPr>
  </w:style>
  <w:style w:type="character" w:customStyle="1" w:styleId="AMEALCOFUENTEChar">
    <w:name w:val="AMEALCO_FUENTE Char"/>
    <w:link w:val="AMEALCOFUENTE"/>
    <w:locked/>
    <w:rsid w:val="00095351"/>
    <w:rPr>
      <w:rFonts w:ascii="Times New Roman" w:eastAsia="Times New Roman" w:hAnsi="Times New Roman" w:cs="Times New Roman"/>
      <w:sz w:val="16"/>
      <w:szCs w:val="24"/>
      <w:lang w:eastAsia="ar-SA"/>
    </w:rPr>
  </w:style>
  <w:style w:type="paragraph" w:customStyle="1" w:styleId="AMEALCO2a">
    <w:name w:val="AMEALCO2a"/>
    <w:basedOn w:val="Ttulo3"/>
    <w:autoRedefine/>
    <w:uiPriority w:val="99"/>
    <w:rsid w:val="00095351"/>
    <w:pPr>
      <w:widowControl w:val="0"/>
      <w:tabs>
        <w:tab w:val="left" w:pos="5040"/>
      </w:tabs>
      <w:suppressAutoHyphens/>
      <w:spacing w:before="240" w:after="60" w:line="360" w:lineRule="auto"/>
      <w:ind w:left="2160" w:right="0" w:hanging="180"/>
      <w:jc w:val="both"/>
    </w:pPr>
    <w:rPr>
      <w:rFonts w:ascii="Arial" w:eastAsia="Arial Unicode MS" w:hAnsi="Arial" w:cs="Arial"/>
      <w:bCs/>
      <w:iCs w:val="0"/>
      <w:kern w:val="22"/>
      <w:sz w:val="22"/>
      <w:szCs w:val="26"/>
      <w:lang w:val="es-MX" w:eastAsia="ar-SA"/>
    </w:rPr>
  </w:style>
  <w:style w:type="character" w:customStyle="1" w:styleId="AENCABCUADROChar">
    <w:name w:val="A_ENCABCUADRO Char"/>
    <w:link w:val="AENCABCUADRO"/>
    <w:locked/>
    <w:rsid w:val="00095351"/>
    <w:rPr>
      <w:rFonts w:ascii="Arial Narrow" w:eastAsia="Arial Unicode MS" w:hAnsi="Arial Narrow" w:cs="Times New Roman"/>
      <w:b/>
      <w:kern w:val="1"/>
      <w:sz w:val="16"/>
      <w:szCs w:val="24"/>
      <w:lang w:eastAsia="ar-SA"/>
    </w:rPr>
  </w:style>
  <w:style w:type="paragraph" w:customStyle="1" w:styleId="AMEALCO1B">
    <w:name w:val="AMEALCO1B"/>
    <w:basedOn w:val="Normal"/>
    <w:link w:val="AMEALCO1BChar"/>
    <w:autoRedefine/>
    <w:rsid w:val="00095351"/>
    <w:pPr>
      <w:widowControl w:val="0"/>
      <w:suppressAutoHyphens/>
      <w:spacing w:after="0" w:line="360" w:lineRule="auto"/>
      <w:jc w:val="both"/>
    </w:pPr>
    <w:rPr>
      <w:rFonts w:ascii="Arial" w:eastAsia="Arial Unicode MS" w:hAnsi="Arial"/>
      <w:i/>
      <w:kern w:val="1"/>
      <w:sz w:val="24"/>
      <w:lang w:eastAsia="ar-SA"/>
    </w:rPr>
  </w:style>
  <w:style w:type="paragraph" w:customStyle="1" w:styleId="AMEALCO-MEDIO">
    <w:name w:val="AMEALCO-MEDIO"/>
    <w:basedOn w:val="Normal"/>
    <w:autoRedefine/>
    <w:uiPriority w:val="99"/>
    <w:rsid w:val="00095351"/>
    <w:pPr>
      <w:widowControl w:val="0"/>
      <w:suppressAutoHyphens/>
      <w:spacing w:after="0" w:line="360" w:lineRule="auto"/>
      <w:jc w:val="center"/>
    </w:pPr>
    <w:rPr>
      <w:rFonts w:ascii="Arial" w:eastAsia="Arial Unicode MS" w:hAnsi="Arial"/>
      <w:kern w:val="1"/>
      <w:sz w:val="18"/>
      <w:szCs w:val="24"/>
      <w:lang w:eastAsia="ar-SA"/>
    </w:rPr>
  </w:style>
  <w:style w:type="paragraph" w:customStyle="1" w:styleId="Adiag1">
    <w:name w:val="A_diag1"/>
    <w:basedOn w:val="Normal"/>
    <w:autoRedefine/>
    <w:uiPriority w:val="99"/>
    <w:rsid w:val="00095351"/>
    <w:pPr>
      <w:widowControl w:val="0"/>
      <w:suppressAutoHyphens/>
      <w:spacing w:after="0" w:line="240" w:lineRule="auto"/>
      <w:jc w:val="both"/>
    </w:pPr>
    <w:rPr>
      <w:rFonts w:ascii="Arial Narrow" w:eastAsia="Arial Unicode MS" w:hAnsi="Arial Narrow"/>
      <w:kern w:val="1"/>
      <w:sz w:val="14"/>
      <w:szCs w:val="24"/>
      <w:lang w:eastAsia="ar-SA"/>
    </w:rPr>
  </w:style>
  <w:style w:type="paragraph" w:customStyle="1" w:styleId="AENCABCUADRO2">
    <w:name w:val="A_ENCABCUADRO2"/>
    <w:basedOn w:val="Normal"/>
    <w:autoRedefine/>
    <w:uiPriority w:val="99"/>
    <w:rsid w:val="00095351"/>
    <w:pPr>
      <w:widowControl w:val="0"/>
      <w:suppressAutoHyphens/>
      <w:spacing w:after="0" w:line="240" w:lineRule="auto"/>
      <w:jc w:val="both"/>
    </w:pPr>
    <w:rPr>
      <w:rFonts w:ascii="Arial Narrow" w:eastAsia="Arial Unicode MS" w:hAnsi="Arial Narrow"/>
      <w:b/>
      <w:kern w:val="1"/>
      <w:sz w:val="14"/>
      <w:szCs w:val="24"/>
      <w:lang w:eastAsia="ar-SA"/>
    </w:rPr>
  </w:style>
  <w:style w:type="paragraph" w:customStyle="1" w:styleId="LISTAAMEALCO2">
    <w:name w:val="LISTAAMEALCO2"/>
    <w:basedOn w:val="Normal"/>
    <w:autoRedefine/>
    <w:uiPriority w:val="99"/>
    <w:rsid w:val="00095351"/>
    <w:pPr>
      <w:widowControl w:val="0"/>
      <w:numPr>
        <w:numId w:val="11"/>
      </w:numPr>
      <w:suppressAutoHyphens/>
      <w:spacing w:after="0" w:line="360" w:lineRule="auto"/>
      <w:jc w:val="both"/>
    </w:pPr>
    <w:rPr>
      <w:rFonts w:ascii="Arial" w:eastAsia="Arial Unicode MS" w:hAnsi="Arial"/>
      <w:kern w:val="1"/>
      <w:sz w:val="18"/>
      <w:szCs w:val="24"/>
      <w:lang w:eastAsia="ar-SA"/>
    </w:rPr>
  </w:style>
  <w:style w:type="paragraph" w:customStyle="1" w:styleId="LISTAAMEALCO3">
    <w:name w:val="LISTAAMEALCO3"/>
    <w:basedOn w:val="Normal"/>
    <w:autoRedefine/>
    <w:uiPriority w:val="99"/>
    <w:rsid w:val="00095351"/>
    <w:pPr>
      <w:widowControl w:val="0"/>
      <w:numPr>
        <w:numId w:val="10"/>
      </w:numPr>
      <w:tabs>
        <w:tab w:val="left" w:pos="72"/>
      </w:tabs>
      <w:suppressAutoHyphens/>
      <w:spacing w:after="0" w:line="360" w:lineRule="auto"/>
      <w:ind w:left="72" w:firstLine="0"/>
      <w:jc w:val="both"/>
    </w:pPr>
    <w:rPr>
      <w:rFonts w:ascii="Arial" w:eastAsia="Arial Unicode MS" w:hAnsi="Arial"/>
      <w:kern w:val="1"/>
      <w:sz w:val="18"/>
      <w:szCs w:val="24"/>
      <w:lang w:eastAsia="ar-SA"/>
    </w:rPr>
  </w:style>
  <w:style w:type="paragraph" w:customStyle="1" w:styleId="LISTAAMEALCO4">
    <w:name w:val="LISTAAMEALCO4"/>
    <w:basedOn w:val="LISTAAMEALCO2"/>
    <w:autoRedefine/>
    <w:uiPriority w:val="99"/>
    <w:rsid w:val="00095351"/>
  </w:style>
  <w:style w:type="paragraph" w:customStyle="1" w:styleId="LISTAMEALC5">
    <w:name w:val="LISTAMEALC5"/>
    <w:basedOn w:val="Normal"/>
    <w:autoRedefine/>
    <w:uiPriority w:val="99"/>
    <w:rsid w:val="00095351"/>
    <w:pPr>
      <w:widowControl w:val="0"/>
      <w:numPr>
        <w:numId w:val="12"/>
      </w:numPr>
      <w:suppressAutoHyphens/>
      <w:spacing w:after="0" w:line="360" w:lineRule="auto"/>
      <w:jc w:val="both"/>
    </w:pPr>
    <w:rPr>
      <w:rFonts w:ascii="Arial" w:eastAsia="Arial Unicode MS" w:hAnsi="Arial"/>
      <w:kern w:val="1"/>
      <w:sz w:val="18"/>
      <w:szCs w:val="24"/>
      <w:lang w:eastAsia="ar-SA"/>
    </w:rPr>
  </w:style>
  <w:style w:type="paragraph" w:customStyle="1" w:styleId="AMEALCOROJO">
    <w:name w:val="AMEALCOROJO"/>
    <w:basedOn w:val="Normal"/>
    <w:link w:val="AMEALCOROJOChar"/>
    <w:autoRedefine/>
    <w:rsid w:val="00095351"/>
    <w:pPr>
      <w:spacing w:after="0" w:line="240" w:lineRule="auto"/>
      <w:jc w:val="center"/>
    </w:pPr>
    <w:rPr>
      <w:rFonts w:ascii="Arial Narrow" w:eastAsia="Arial Unicode MS" w:hAnsi="Arial Narrow"/>
      <w:b/>
      <w:color w:val="FF0000"/>
      <w:kern w:val="1"/>
      <w:sz w:val="16"/>
      <w:szCs w:val="24"/>
      <w:lang w:eastAsia="ar-SA"/>
    </w:rPr>
  </w:style>
  <w:style w:type="character" w:customStyle="1" w:styleId="AMEALCOROJOChar">
    <w:name w:val="AMEALCOROJO Char"/>
    <w:link w:val="AMEALCOROJO"/>
    <w:locked/>
    <w:rsid w:val="00095351"/>
    <w:rPr>
      <w:rFonts w:ascii="Arial Narrow" w:eastAsia="Arial Unicode MS" w:hAnsi="Arial Narrow" w:cs="Times New Roman"/>
      <w:b/>
      <w:color w:val="FF0000"/>
      <w:kern w:val="1"/>
      <w:sz w:val="16"/>
      <w:szCs w:val="24"/>
      <w:lang w:eastAsia="ar-SA"/>
    </w:rPr>
  </w:style>
  <w:style w:type="paragraph" w:customStyle="1" w:styleId="AMEALCAZUL">
    <w:name w:val="AMEALCAZUL"/>
    <w:basedOn w:val="Normal"/>
    <w:link w:val="AMEALCAZULChar"/>
    <w:autoRedefine/>
    <w:rsid w:val="00095351"/>
    <w:pPr>
      <w:spacing w:after="0" w:line="240" w:lineRule="auto"/>
      <w:jc w:val="center"/>
    </w:pPr>
    <w:rPr>
      <w:rFonts w:ascii="Arial Narrow" w:eastAsia="Arial Unicode MS" w:hAnsi="Arial Narrow" w:cs="Arial Narrow"/>
      <w:b/>
      <w:color w:val="0000FF"/>
      <w:kern w:val="1"/>
      <w:sz w:val="16"/>
      <w:szCs w:val="24"/>
      <w:lang w:eastAsia="ar-SA"/>
    </w:rPr>
  </w:style>
  <w:style w:type="character" w:customStyle="1" w:styleId="AMEALCAZULChar">
    <w:name w:val="AMEALCAZUL Char"/>
    <w:link w:val="AMEALCAZUL"/>
    <w:locked/>
    <w:rsid w:val="00095351"/>
    <w:rPr>
      <w:rFonts w:ascii="Arial Narrow" w:eastAsia="Arial Unicode MS" w:hAnsi="Arial Narrow" w:cs="Arial Narrow"/>
      <w:b/>
      <w:color w:val="0000FF"/>
      <w:kern w:val="1"/>
      <w:sz w:val="16"/>
      <w:szCs w:val="24"/>
      <w:lang w:eastAsia="ar-SA"/>
    </w:rPr>
  </w:style>
  <w:style w:type="paragraph" w:styleId="TDC1">
    <w:name w:val="toc 1"/>
    <w:basedOn w:val="Normal"/>
    <w:next w:val="Normal"/>
    <w:autoRedefine/>
    <w:uiPriority w:val="99"/>
    <w:semiHidden/>
    <w:rsid w:val="00095351"/>
    <w:pPr>
      <w:widowControl w:val="0"/>
      <w:tabs>
        <w:tab w:val="right" w:leader="dot" w:pos="9260"/>
      </w:tabs>
      <w:suppressAutoHyphens/>
      <w:spacing w:after="0" w:line="360" w:lineRule="auto"/>
      <w:jc w:val="both"/>
    </w:pPr>
    <w:rPr>
      <w:rFonts w:ascii="Arial" w:eastAsia="Arial Unicode MS" w:hAnsi="Arial"/>
      <w:kern w:val="1"/>
      <w:sz w:val="18"/>
      <w:szCs w:val="24"/>
      <w:lang w:eastAsia="ar-SA"/>
    </w:rPr>
  </w:style>
  <w:style w:type="paragraph" w:styleId="TDC2">
    <w:name w:val="toc 2"/>
    <w:basedOn w:val="Normal"/>
    <w:next w:val="Normal"/>
    <w:autoRedefine/>
    <w:uiPriority w:val="99"/>
    <w:semiHidden/>
    <w:rsid w:val="00095351"/>
    <w:pPr>
      <w:widowControl w:val="0"/>
      <w:suppressAutoHyphens/>
      <w:spacing w:after="0" w:line="360" w:lineRule="auto"/>
      <w:ind w:left="180"/>
      <w:jc w:val="both"/>
    </w:pPr>
    <w:rPr>
      <w:rFonts w:ascii="Arial" w:eastAsia="Arial Unicode MS" w:hAnsi="Arial"/>
      <w:kern w:val="1"/>
      <w:sz w:val="18"/>
      <w:szCs w:val="24"/>
      <w:lang w:eastAsia="ar-SA"/>
    </w:rPr>
  </w:style>
  <w:style w:type="paragraph" w:styleId="TDC3">
    <w:name w:val="toc 3"/>
    <w:basedOn w:val="Normal"/>
    <w:next w:val="Normal"/>
    <w:autoRedefine/>
    <w:uiPriority w:val="99"/>
    <w:semiHidden/>
    <w:rsid w:val="00095351"/>
    <w:pPr>
      <w:widowControl w:val="0"/>
      <w:suppressAutoHyphens/>
      <w:spacing w:after="0" w:line="360" w:lineRule="auto"/>
      <w:ind w:left="360"/>
      <w:jc w:val="both"/>
    </w:pPr>
    <w:rPr>
      <w:rFonts w:ascii="Arial" w:eastAsia="Arial Unicode MS" w:hAnsi="Arial"/>
      <w:kern w:val="1"/>
      <w:sz w:val="18"/>
      <w:szCs w:val="24"/>
      <w:lang w:eastAsia="ar-SA"/>
    </w:rPr>
  </w:style>
  <w:style w:type="paragraph" w:styleId="TDC4">
    <w:name w:val="toc 4"/>
    <w:basedOn w:val="Normal"/>
    <w:next w:val="Normal"/>
    <w:autoRedefine/>
    <w:uiPriority w:val="99"/>
    <w:semiHidden/>
    <w:rsid w:val="00095351"/>
    <w:pPr>
      <w:widowControl w:val="0"/>
      <w:suppressAutoHyphens/>
      <w:spacing w:after="0" w:line="360" w:lineRule="auto"/>
      <w:ind w:left="540"/>
      <w:jc w:val="both"/>
    </w:pPr>
    <w:rPr>
      <w:rFonts w:ascii="Arial" w:eastAsia="Arial Unicode MS" w:hAnsi="Arial"/>
      <w:kern w:val="1"/>
      <w:sz w:val="18"/>
      <w:szCs w:val="24"/>
      <w:lang w:eastAsia="ar-SA"/>
    </w:rPr>
  </w:style>
  <w:style w:type="paragraph" w:styleId="TDC5">
    <w:name w:val="toc 5"/>
    <w:basedOn w:val="Normal"/>
    <w:next w:val="Normal"/>
    <w:autoRedefine/>
    <w:uiPriority w:val="99"/>
    <w:semiHidden/>
    <w:rsid w:val="00095351"/>
    <w:pPr>
      <w:spacing w:after="0" w:line="240" w:lineRule="auto"/>
      <w:ind w:left="960"/>
      <w:jc w:val="right"/>
    </w:pPr>
    <w:rPr>
      <w:rFonts w:ascii="Times New Roman" w:eastAsia="Times New Roman" w:hAnsi="Times New Roman"/>
      <w:sz w:val="24"/>
      <w:szCs w:val="24"/>
      <w:lang w:val="en-US"/>
    </w:rPr>
  </w:style>
  <w:style w:type="paragraph" w:styleId="TDC6">
    <w:name w:val="toc 6"/>
    <w:basedOn w:val="Normal"/>
    <w:next w:val="Normal"/>
    <w:autoRedefine/>
    <w:uiPriority w:val="99"/>
    <w:semiHidden/>
    <w:rsid w:val="00095351"/>
    <w:pPr>
      <w:spacing w:after="0" w:line="240" w:lineRule="auto"/>
      <w:ind w:left="1200"/>
      <w:jc w:val="right"/>
    </w:pPr>
    <w:rPr>
      <w:rFonts w:ascii="Times New Roman" w:eastAsia="Times New Roman" w:hAnsi="Times New Roman"/>
      <w:sz w:val="24"/>
      <w:szCs w:val="24"/>
      <w:lang w:val="en-US"/>
    </w:rPr>
  </w:style>
  <w:style w:type="paragraph" w:styleId="TDC7">
    <w:name w:val="toc 7"/>
    <w:basedOn w:val="Normal"/>
    <w:next w:val="Normal"/>
    <w:autoRedefine/>
    <w:uiPriority w:val="99"/>
    <w:semiHidden/>
    <w:rsid w:val="00095351"/>
    <w:pPr>
      <w:spacing w:after="0" w:line="240" w:lineRule="auto"/>
      <w:ind w:left="1440"/>
      <w:jc w:val="right"/>
    </w:pPr>
    <w:rPr>
      <w:rFonts w:ascii="Times New Roman" w:eastAsia="Times New Roman" w:hAnsi="Times New Roman"/>
      <w:sz w:val="24"/>
      <w:szCs w:val="24"/>
      <w:lang w:val="en-US"/>
    </w:rPr>
  </w:style>
  <w:style w:type="paragraph" w:styleId="TDC8">
    <w:name w:val="toc 8"/>
    <w:basedOn w:val="Normal"/>
    <w:next w:val="Normal"/>
    <w:autoRedefine/>
    <w:uiPriority w:val="99"/>
    <w:semiHidden/>
    <w:rsid w:val="00095351"/>
    <w:pPr>
      <w:spacing w:after="0" w:line="240" w:lineRule="auto"/>
      <w:ind w:left="1680"/>
      <w:jc w:val="right"/>
    </w:pPr>
    <w:rPr>
      <w:rFonts w:ascii="Times New Roman" w:eastAsia="Times New Roman" w:hAnsi="Times New Roman"/>
      <w:sz w:val="24"/>
      <w:szCs w:val="24"/>
      <w:lang w:val="en-US"/>
    </w:rPr>
  </w:style>
  <w:style w:type="paragraph" w:styleId="TDC9">
    <w:name w:val="toc 9"/>
    <w:basedOn w:val="Normal"/>
    <w:next w:val="Normal"/>
    <w:autoRedefine/>
    <w:uiPriority w:val="99"/>
    <w:semiHidden/>
    <w:rsid w:val="00095351"/>
    <w:pPr>
      <w:spacing w:after="0" w:line="240" w:lineRule="auto"/>
      <w:ind w:left="1920"/>
      <w:jc w:val="right"/>
    </w:pPr>
    <w:rPr>
      <w:rFonts w:ascii="Times New Roman" w:eastAsia="Times New Roman" w:hAnsi="Times New Roman"/>
      <w:sz w:val="24"/>
      <w:szCs w:val="24"/>
      <w:lang w:val="en-US"/>
    </w:rPr>
  </w:style>
  <w:style w:type="paragraph" w:customStyle="1" w:styleId="Amealco1d">
    <w:name w:val="Amealco1d"/>
    <w:basedOn w:val="AMEALCO1C"/>
    <w:autoRedefine/>
    <w:uiPriority w:val="99"/>
    <w:rsid w:val="00095351"/>
    <w:pPr>
      <w:widowControl w:val="0"/>
      <w:spacing w:line="360" w:lineRule="auto"/>
      <w:jc w:val="left"/>
    </w:pPr>
    <w:rPr>
      <w:rFonts w:eastAsia="Arial Unicode MS"/>
      <w:i w:val="0"/>
      <w:kern w:val="1"/>
    </w:rPr>
  </w:style>
  <w:style w:type="character" w:customStyle="1" w:styleId="CarCar20">
    <w:name w:val="Car Car20"/>
    <w:rsid w:val="00095351"/>
    <w:rPr>
      <w:rFonts w:ascii="Cambria" w:hAnsi="Cambria"/>
      <w:b/>
      <w:kern w:val="32"/>
      <w:sz w:val="32"/>
      <w:lang w:val="es-ES" w:eastAsia="es-ES"/>
    </w:rPr>
  </w:style>
  <w:style w:type="character" w:customStyle="1" w:styleId="CarCar19">
    <w:name w:val="Car Car19"/>
    <w:semiHidden/>
    <w:rsid w:val="00095351"/>
    <w:rPr>
      <w:rFonts w:ascii="Cambria" w:hAnsi="Cambria"/>
      <w:b/>
      <w:i/>
      <w:sz w:val="28"/>
      <w:lang w:val="es-ES" w:eastAsia="es-ES"/>
    </w:rPr>
  </w:style>
  <w:style w:type="character" w:customStyle="1" w:styleId="CarCarCar">
    <w:name w:val="Car Car Car"/>
    <w:locked/>
    <w:rsid w:val="00095351"/>
    <w:rPr>
      <w:sz w:val="24"/>
      <w:lang w:val="es-ES" w:eastAsia="es-ES"/>
    </w:rPr>
  </w:style>
  <w:style w:type="character" w:customStyle="1" w:styleId="TextodegloboCar1CarCar">
    <w:name w:val="Texto de globo Car1 Car Car"/>
    <w:semiHidden/>
    <w:locked/>
    <w:rsid w:val="00095351"/>
    <w:rPr>
      <w:rFonts w:ascii="Tahoma" w:hAnsi="Tahoma"/>
      <w:sz w:val="16"/>
      <w:lang w:val="es-ES" w:eastAsia="en-US"/>
    </w:rPr>
  </w:style>
  <w:style w:type="paragraph" w:customStyle="1" w:styleId="CarCarCar1Car2">
    <w:name w:val="Car Car Car1 Car2"/>
    <w:basedOn w:val="Normal"/>
    <w:uiPriority w:val="99"/>
    <w:rsid w:val="00095351"/>
    <w:pPr>
      <w:spacing w:line="240" w:lineRule="exact"/>
      <w:jc w:val="right"/>
    </w:pPr>
    <w:rPr>
      <w:rFonts w:ascii="Verdana" w:eastAsia="Times New Roman" w:hAnsi="Verdana" w:cs="Arial"/>
      <w:sz w:val="20"/>
      <w:szCs w:val="21"/>
    </w:rPr>
  </w:style>
  <w:style w:type="character" w:customStyle="1" w:styleId="A0">
    <w:name w:val="A0"/>
    <w:rsid w:val="00095351"/>
    <w:rPr>
      <w:b/>
      <w:color w:val="000000"/>
      <w:sz w:val="18"/>
    </w:rPr>
  </w:style>
  <w:style w:type="table" w:customStyle="1" w:styleId="Tablaconcuadrcula11">
    <w:name w:val="Tabla con cuadrícula1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rsid w:val="00095351"/>
    <w:pPr>
      <w:shd w:val="clear" w:color="auto" w:fill="000080"/>
      <w:spacing w:after="0" w:line="240" w:lineRule="auto"/>
      <w:jc w:val="right"/>
    </w:pPr>
    <w:rPr>
      <w:rFonts w:ascii="Tahoma" w:eastAsia="Times New Roman" w:hAnsi="Tahoma" w:cs="Tahoma"/>
      <w:sz w:val="24"/>
      <w:szCs w:val="24"/>
      <w:lang w:val="es-ES" w:eastAsia="es-ES"/>
    </w:rPr>
  </w:style>
  <w:style w:type="character" w:customStyle="1" w:styleId="MapadeldocumentoCar">
    <w:name w:val="Mapa del documento Car"/>
    <w:link w:val="Mapadeldocumento"/>
    <w:uiPriority w:val="99"/>
    <w:semiHidden/>
    <w:rsid w:val="00095351"/>
    <w:rPr>
      <w:rFonts w:ascii="Tahoma" w:eastAsia="Times New Roman" w:hAnsi="Tahoma" w:cs="Tahoma"/>
      <w:sz w:val="24"/>
      <w:szCs w:val="24"/>
      <w:shd w:val="clear" w:color="auto" w:fill="000080"/>
      <w:lang w:val="es-ES" w:eastAsia="es-ES"/>
    </w:rPr>
  </w:style>
  <w:style w:type="paragraph" w:customStyle="1" w:styleId="SANGRE">
    <w:name w:val="SANGRE"/>
    <w:basedOn w:val="Normal"/>
    <w:uiPriority w:val="99"/>
    <w:rsid w:val="00095351"/>
    <w:pPr>
      <w:spacing w:after="0" w:line="240" w:lineRule="auto"/>
      <w:ind w:firstLine="567"/>
      <w:jc w:val="both"/>
    </w:pPr>
    <w:rPr>
      <w:rFonts w:ascii="Arial" w:eastAsia="Times New Roman" w:hAnsi="Arial" w:cs="Arial"/>
      <w:sz w:val="20"/>
      <w:szCs w:val="20"/>
      <w:lang w:val="es-ES" w:eastAsia="es-ES"/>
    </w:rPr>
  </w:style>
  <w:style w:type="table" w:customStyle="1" w:styleId="Sombreadomedio21">
    <w:name w:val="Sombreado medio 21"/>
    <w:rsid w:val="00095351"/>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
    <w:name w:val="Cuadrícula media 11"/>
    <w:rsid w:val="00095351"/>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
    <w:name w:val="Tabla con cuadrícula3"/>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21">
    <w:name w:val="Car Car21"/>
    <w:locked/>
    <w:rsid w:val="00095351"/>
    <w:rPr>
      <w:b/>
      <w:sz w:val="24"/>
      <w:lang w:val="es-ES" w:eastAsia="es-ES"/>
    </w:rPr>
  </w:style>
  <w:style w:type="character" w:customStyle="1" w:styleId="CarCarCar1">
    <w:name w:val="Car Car Car1"/>
    <w:locked/>
    <w:rsid w:val="00095351"/>
    <w:rPr>
      <w:rFonts w:ascii="Arial" w:hAnsi="Arial"/>
      <w:b/>
      <w:kern w:val="1"/>
      <w:sz w:val="21"/>
      <w:lang w:val="es-MX" w:eastAsia="ar-SA" w:bidi="ar-SA"/>
    </w:rPr>
  </w:style>
  <w:style w:type="character" w:customStyle="1" w:styleId="TextodegloboCar1CarCar1">
    <w:name w:val="Texto de globo Car1 Car Car1"/>
    <w:semiHidden/>
    <w:locked/>
    <w:rsid w:val="00095351"/>
    <w:rPr>
      <w:rFonts w:ascii="Tahoma" w:hAnsi="Tahoma"/>
      <w:sz w:val="16"/>
      <w:lang w:val="es-ES_tradnl" w:eastAsia="es-ES_tradnl"/>
    </w:rPr>
  </w:style>
  <w:style w:type="character" w:customStyle="1" w:styleId="CarCar6">
    <w:name w:val="Car Car6"/>
    <w:rsid w:val="00095351"/>
    <w:rPr>
      <w:sz w:val="24"/>
      <w:lang w:val="es-ES_tradnl" w:eastAsia="es-ES_tradnl"/>
    </w:rPr>
  </w:style>
  <w:style w:type="character" w:customStyle="1" w:styleId="SangradetindependienteCarCar1">
    <w:name w:val="Sangría de t. independiente Car Car1"/>
    <w:semiHidden/>
    <w:locked/>
    <w:rsid w:val="00095351"/>
    <w:rPr>
      <w:sz w:val="24"/>
      <w:lang w:val="es-ES_tradnl" w:eastAsia="es-ES_tradnl"/>
    </w:rPr>
  </w:style>
  <w:style w:type="paragraph" w:customStyle="1" w:styleId="CarCarCar1Car1">
    <w:name w:val="Car Car Car1 Car1"/>
    <w:basedOn w:val="Normal"/>
    <w:uiPriority w:val="99"/>
    <w:rsid w:val="00095351"/>
    <w:pPr>
      <w:spacing w:line="240" w:lineRule="exact"/>
      <w:jc w:val="right"/>
    </w:pPr>
    <w:rPr>
      <w:rFonts w:ascii="Verdana" w:eastAsia="Times New Roman" w:hAnsi="Verdana" w:cs="Arial"/>
      <w:sz w:val="20"/>
      <w:szCs w:val="21"/>
    </w:rPr>
  </w:style>
  <w:style w:type="paragraph" w:customStyle="1" w:styleId="Sinespaciado11">
    <w:name w:val="Sin espaciado11"/>
    <w:link w:val="NoSpacingChar"/>
    <w:rsid w:val="00095351"/>
    <w:pPr>
      <w:jc w:val="right"/>
    </w:pPr>
    <w:rPr>
      <w:rFonts w:eastAsia="Times New Roman"/>
      <w:sz w:val="22"/>
      <w:szCs w:val="22"/>
      <w:lang w:val="es-ES" w:eastAsia="en-US"/>
    </w:rPr>
  </w:style>
  <w:style w:type="character" w:customStyle="1" w:styleId="CarCar28">
    <w:name w:val="Car Car28"/>
    <w:rsid w:val="00095351"/>
    <w:rPr>
      <w:rFonts w:ascii="Courier New" w:hAnsi="Courier New"/>
      <w:lang w:val="es-ES" w:eastAsia="es-ES"/>
    </w:rPr>
  </w:style>
  <w:style w:type="character" w:customStyle="1" w:styleId="apple-converted-space">
    <w:name w:val="apple-converted-space"/>
    <w:rsid w:val="00095351"/>
  </w:style>
  <w:style w:type="table" w:customStyle="1" w:styleId="Tablaconcuadrcula4">
    <w:name w:val="Tabla con cuadrícula4"/>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independienteCarCar2">
    <w:name w:val="Sangría de t. independiente Car Car2"/>
    <w:rsid w:val="00095351"/>
    <w:rPr>
      <w:sz w:val="24"/>
      <w:lang w:val="es-ES" w:eastAsia="es-ES"/>
    </w:rPr>
  </w:style>
  <w:style w:type="character" w:customStyle="1" w:styleId="CarCar23">
    <w:name w:val="Car Car23"/>
    <w:rsid w:val="00095351"/>
    <w:rPr>
      <w:rFonts w:ascii="Arial" w:hAnsi="Arial"/>
      <w:b/>
      <w:kern w:val="32"/>
      <w:sz w:val="32"/>
      <w:lang w:val="es-ES" w:eastAsia="es-ES"/>
    </w:rPr>
  </w:style>
  <w:style w:type="paragraph" w:styleId="Lista3">
    <w:name w:val="List 3"/>
    <w:basedOn w:val="Normal"/>
    <w:uiPriority w:val="99"/>
    <w:rsid w:val="00095351"/>
    <w:pPr>
      <w:spacing w:after="0" w:line="240" w:lineRule="auto"/>
      <w:ind w:left="849" w:hanging="283"/>
      <w:jc w:val="right"/>
    </w:pPr>
    <w:rPr>
      <w:rFonts w:ascii="Times New Roman" w:eastAsia="Times New Roman" w:hAnsi="Times New Roman"/>
      <w:sz w:val="24"/>
      <w:szCs w:val="24"/>
      <w:lang w:val="es-ES" w:eastAsia="es-ES"/>
    </w:rPr>
  </w:style>
  <w:style w:type="paragraph" w:styleId="Saludo">
    <w:name w:val="Salutation"/>
    <w:basedOn w:val="Normal"/>
    <w:next w:val="Normal"/>
    <w:link w:val="SaludoCar"/>
    <w:uiPriority w:val="99"/>
    <w:rsid w:val="00095351"/>
    <w:pPr>
      <w:spacing w:after="0" w:line="240" w:lineRule="auto"/>
      <w:jc w:val="right"/>
    </w:pPr>
    <w:rPr>
      <w:rFonts w:ascii="Times New Roman" w:eastAsia="Times New Roman" w:hAnsi="Times New Roman"/>
      <w:sz w:val="24"/>
      <w:szCs w:val="24"/>
      <w:lang w:val="es-ES" w:eastAsia="es-ES"/>
    </w:rPr>
  </w:style>
  <w:style w:type="character" w:customStyle="1" w:styleId="SaludoCar">
    <w:name w:val="Saludo Car"/>
    <w:link w:val="Saludo"/>
    <w:uiPriority w:val="99"/>
    <w:rsid w:val="00095351"/>
    <w:rPr>
      <w:rFonts w:ascii="Times New Roman" w:eastAsia="Times New Roman" w:hAnsi="Times New Roman" w:cs="Times New Roman"/>
      <w:sz w:val="24"/>
      <w:szCs w:val="24"/>
      <w:lang w:val="es-ES" w:eastAsia="es-ES"/>
    </w:rPr>
  </w:style>
  <w:style w:type="paragraph" w:styleId="Continuarlista">
    <w:name w:val="List Continue"/>
    <w:basedOn w:val="Normal"/>
    <w:uiPriority w:val="99"/>
    <w:rsid w:val="00095351"/>
    <w:pPr>
      <w:spacing w:after="120" w:line="240" w:lineRule="auto"/>
      <w:ind w:left="283"/>
      <w:jc w:val="right"/>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uiPriority w:val="99"/>
    <w:rsid w:val="00095351"/>
    <w:pPr>
      <w:spacing w:after="120"/>
      <w:ind w:firstLine="210"/>
      <w:jc w:val="right"/>
    </w:pPr>
    <w:rPr>
      <w:rFonts w:ascii="Times New Roman" w:eastAsia="Times New Roman" w:hAnsi="Times New Roman"/>
      <w:szCs w:val="24"/>
      <w:lang w:eastAsia="es-ES"/>
    </w:rPr>
  </w:style>
  <w:style w:type="character" w:customStyle="1" w:styleId="TextoindependienteprimerasangraCar">
    <w:name w:val="Texto independiente primera sangría Car"/>
    <w:link w:val="Textoindependienteprimerasangra"/>
    <w:uiPriority w:val="99"/>
    <w:rsid w:val="000953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095351"/>
    <w:pPr>
      <w:spacing w:after="120"/>
      <w:ind w:left="283" w:firstLine="210"/>
      <w:jc w:val="left"/>
    </w:pPr>
    <w:rPr>
      <w:rFonts w:ascii="Times New Roman" w:hAnsi="Times New Roman"/>
      <w:sz w:val="24"/>
      <w:szCs w:val="24"/>
      <w:lang w:val="es-ES"/>
    </w:rPr>
  </w:style>
  <w:style w:type="character" w:customStyle="1" w:styleId="Textoindependienteprimerasangra2Car">
    <w:name w:val="Texto independiente primera sangría 2 Car"/>
    <w:link w:val="Textoindependienteprimerasangra2"/>
    <w:uiPriority w:val="99"/>
    <w:rsid w:val="00095351"/>
    <w:rPr>
      <w:rFonts w:ascii="Times New Roman" w:eastAsia="Times New Roman" w:hAnsi="Times New Roman" w:cs="Times New Roman"/>
      <w:sz w:val="24"/>
      <w:szCs w:val="24"/>
      <w:lang w:val="es-ES" w:eastAsia="es-ES"/>
    </w:rPr>
  </w:style>
  <w:style w:type="paragraph" w:customStyle="1" w:styleId="edicto">
    <w:name w:val="edicto"/>
    <w:basedOn w:val="Normal"/>
    <w:uiPriority w:val="99"/>
    <w:rsid w:val="00095351"/>
    <w:pPr>
      <w:pBdr>
        <w:top w:val="double" w:sz="4" w:space="1" w:color="auto"/>
        <w:bottom w:val="double" w:sz="4" w:space="1" w:color="auto"/>
      </w:pBdr>
      <w:shd w:val="clear" w:color="auto" w:fill="CCCCCC"/>
      <w:spacing w:after="0" w:line="240" w:lineRule="auto"/>
      <w:jc w:val="center"/>
    </w:pPr>
    <w:rPr>
      <w:rFonts w:ascii="Arial" w:eastAsia="Times New Roman" w:hAnsi="Arial" w:cs="Arial"/>
      <w:b/>
      <w:caps/>
      <w:sz w:val="20"/>
      <w:szCs w:val="20"/>
      <w:lang w:val="es-ES"/>
    </w:rPr>
  </w:style>
  <w:style w:type="paragraph" w:customStyle="1" w:styleId="GOBIERNOMUNICIPAL">
    <w:name w:val="GOBIERNO MUNICIPAL"/>
    <w:basedOn w:val="Normal"/>
    <w:uiPriority w:val="99"/>
    <w:rsid w:val="00095351"/>
    <w:pPr>
      <w:spacing w:after="0" w:line="240" w:lineRule="auto"/>
      <w:ind w:right="-136" w:firstLine="540"/>
      <w:jc w:val="center"/>
    </w:pPr>
    <w:rPr>
      <w:rFonts w:ascii="Arial" w:eastAsia="Times New Roman" w:hAnsi="Arial" w:cs="Arial"/>
      <w:b/>
      <w:caps/>
      <w:sz w:val="44"/>
      <w:szCs w:val="20"/>
    </w:rPr>
  </w:style>
  <w:style w:type="paragraph" w:customStyle="1" w:styleId="PARRAFOCONSANGRIA">
    <w:name w:val="PARRAFO CON SANGRIA"/>
    <w:basedOn w:val="Normal"/>
    <w:uiPriority w:val="99"/>
    <w:rsid w:val="00095351"/>
    <w:pPr>
      <w:widowControl w:val="0"/>
      <w:tabs>
        <w:tab w:val="left" w:pos="204"/>
      </w:tabs>
      <w:autoSpaceDE w:val="0"/>
      <w:autoSpaceDN w:val="0"/>
      <w:adjustRightInd w:val="0"/>
      <w:spacing w:after="0" w:line="240" w:lineRule="auto"/>
      <w:ind w:firstLine="567"/>
      <w:jc w:val="both"/>
    </w:pPr>
    <w:rPr>
      <w:rFonts w:ascii="Arial" w:eastAsia="Times New Roman" w:hAnsi="Arial" w:cs="Arial"/>
      <w:sz w:val="20"/>
      <w:szCs w:val="24"/>
      <w:lang w:val="es-ES" w:eastAsia="es-ES"/>
    </w:rPr>
  </w:style>
  <w:style w:type="paragraph" w:customStyle="1" w:styleId="davidromas">
    <w:name w:val="david romas"/>
    <w:basedOn w:val="Normal"/>
    <w:uiPriority w:val="99"/>
    <w:rsid w:val="00095351"/>
    <w:pPr>
      <w:spacing w:after="101" w:line="216" w:lineRule="atLeast"/>
      <w:ind w:left="1620" w:hanging="1350"/>
      <w:jc w:val="both"/>
    </w:pPr>
    <w:rPr>
      <w:rFonts w:ascii="Arial" w:eastAsia="Times New Roman" w:hAnsi="Arial"/>
      <w:sz w:val="18"/>
      <w:szCs w:val="20"/>
      <w:lang w:val="es-ES_tradnl" w:eastAsia="es-ES"/>
    </w:rPr>
  </w:style>
  <w:style w:type="paragraph" w:customStyle="1" w:styleId="CharCharCarCarCarCarCarCarCarCar3CarCarCarCarCarCarCarCarCarCarCarCarCar">
    <w:name w:val="Char Char Car Car Car Car Car Car Car Car3 Car Car Car Car Car Car Car Car Car Car Car Car Car"/>
    <w:basedOn w:val="Normal"/>
    <w:uiPriority w:val="99"/>
    <w:rsid w:val="00095351"/>
    <w:pPr>
      <w:spacing w:line="240" w:lineRule="exact"/>
      <w:jc w:val="right"/>
    </w:pPr>
    <w:rPr>
      <w:rFonts w:ascii="Tahoma" w:eastAsia="Times New Roman" w:hAnsi="Tahoma"/>
      <w:sz w:val="20"/>
      <w:szCs w:val="20"/>
      <w:lang w:val="es-ES"/>
    </w:rPr>
  </w:style>
  <w:style w:type="character" w:customStyle="1" w:styleId="EstiloNormalWebCenturyGothic9ptCar">
    <w:name w:val="Estilo Normal (Web) + Century Gothic 9 pt Car"/>
    <w:link w:val="EstiloNormalWebCenturyGothic9pt"/>
    <w:semiHidden/>
    <w:locked/>
    <w:rsid w:val="00095351"/>
    <w:rPr>
      <w:rFonts w:ascii="Century Gothic" w:hAnsi="Century Gothic"/>
      <w:sz w:val="24"/>
    </w:rPr>
  </w:style>
  <w:style w:type="paragraph" w:customStyle="1" w:styleId="EstiloNormalWebCenturyGothic9pt">
    <w:name w:val="Estilo Normal (Web) + Century Gothic 9 pt"/>
    <w:basedOn w:val="NormalWeb"/>
    <w:link w:val="EstiloNormalWebCenturyGothic9ptCar"/>
    <w:semiHidden/>
    <w:rsid w:val="00095351"/>
    <w:pPr>
      <w:jc w:val="both"/>
    </w:pPr>
    <w:rPr>
      <w:rFonts w:ascii="Century Gothic" w:eastAsia="Calibri" w:hAnsi="Century Gothic"/>
      <w:szCs w:val="22"/>
      <w:lang w:val="es-MX" w:eastAsia="en-US"/>
    </w:rPr>
  </w:style>
  <w:style w:type="table" w:customStyle="1" w:styleId="Tablaconcuadrcula21">
    <w:name w:val="Tabla con cuadrícula2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semiHidden/>
    <w:locked/>
    <w:rsid w:val="00095351"/>
    <w:rPr>
      <w:rFonts w:ascii="Courier New" w:hAnsi="Courier New"/>
      <w:sz w:val="20"/>
      <w:lang w:val="es-ES"/>
    </w:rPr>
  </w:style>
  <w:style w:type="character" w:customStyle="1" w:styleId="BodyText2Char">
    <w:name w:val="Body Text 2 Char"/>
    <w:semiHidden/>
    <w:locked/>
    <w:rsid w:val="00095351"/>
    <w:rPr>
      <w:lang w:val="es-ES"/>
    </w:rPr>
  </w:style>
  <w:style w:type="table" w:customStyle="1" w:styleId="Tablaconcuadrcula22">
    <w:name w:val="Tabla con cuadrícula22"/>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rsid w:val="00095351"/>
    <w:pPr>
      <w:spacing w:after="200" w:line="276" w:lineRule="auto"/>
      <w:jc w:val="right"/>
    </w:pPr>
    <w:rPr>
      <w:rFonts w:eastAsia="Times New Roman"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095351"/>
  </w:style>
  <w:style w:type="paragraph" w:customStyle="1" w:styleId="NormalArialNarrow">
    <w:name w:val="Normal + Arial Narrow"/>
    <w:aliases w:val="12 pt"/>
    <w:basedOn w:val="Normal"/>
    <w:uiPriority w:val="99"/>
    <w:rsid w:val="00095351"/>
    <w:pPr>
      <w:spacing w:after="0" w:line="240" w:lineRule="auto"/>
      <w:jc w:val="both"/>
    </w:pPr>
    <w:rPr>
      <w:rFonts w:ascii="Arial Narrow" w:eastAsia="Times New Roman" w:hAnsi="Arial Narrow" w:cs="Arial Narrow"/>
      <w:sz w:val="24"/>
      <w:szCs w:val="24"/>
      <w:lang w:val="es-ES" w:eastAsia="es-ES"/>
    </w:rPr>
  </w:style>
  <w:style w:type="table" w:customStyle="1" w:styleId="Tablaconcuadrcula6">
    <w:name w:val="Tabla con cuadrícula6"/>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1">
    <w:name w:val="Plain Text Char1"/>
    <w:locked/>
    <w:rsid w:val="00095351"/>
    <w:rPr>
      <w:rFonts w:ascii="Courier New" w:hAnsi="Courier New"/>
      <w:lang w:val="es-ES" w:eastAsia="es-ES"/>
    </w:rPr>
  </w:style>
  <w:style w:type="character" w:customStyle="1" w:styleId="CarCar27">
    <w:name w:val="Car Car27"/>
    <w:rsid w:val="00095351"/>
    <w:rPr>
      <w:rFonts w:ascii="Arial" w:hAnsi="Arial"/>
      <w:b/>
      <w:kern w:val="32"/>
      <w:sz w:val="32"/>
      <w:lang w:val="es-ES" w:eastAsia="es-ES"/>
    </w:rPr>
  </w:style>
  <w:style w:type="character" w:customStyle="1" w:styleId="CarCar26">
    <w:name w:val="Car Car26"/>
    <w:rsid w:val="00095351"/>
    <w:rPr>
      <w:rFonts w:ascii="Arial" w:hAnsi="Arial"/>
      <w:b/>
      <w:sz w:val="24"/>
      <w:lang w:val="es-ES" w:eastAsia="es-ES"/>
    </w:rPr>
  </w:style>
  <w:style w:type="character" w:customStyle="1" w:styleId="CarCar25">
    <w:name w:val="Car Car25"/>
    <w:rsid w:val="00095351"/>
    <w:rPr>
      <w:rFonts w:ascii="Arial" w:hAnsi="Arial"/>
      <w:b/>
      <w:sz w:val="26"/>
      <w:lang w:val="es-MX" w:eastAsia="es-ES"/>
    </w:rPr>
  </w:style>
  <w:style w:type="character" w:customStyle="1" w:styleId="CarCar24">
    <w:name w:val="Car Car24"/>
    <w:rsid w:val="00095351"/>
    <w:rPr>
      <w:b/>
      <w:sz w:val="28"/>
      <w:lang w:val="es-MX" w:eastAsia="es-ES"/>
    </w:rPr>
  </w:style>
  <w:style w:type="character" w:customStyle="1" w:styleId="CarCar231">
    <w:name w:val="Car Car231"/>
    <w:rsid w:val="00095351"/>
    <w:rPr>
      <w:b/>
      <w:i/>
      <w:sz w:val="26"/>
      <w:lang w:val="es-ES" w:eastAsia="es-ES"/>
    </w:rPr>
  </w:style>
  <w:style w:type="character" w:customStyle="1" w:styleId="CarCar22">
    <w:name w:val="Car Car22"/>
    <w:rsid w:val="00095351"/>
    <w:rPr>
      <w:b/>
      <w:sz w:val="22"/>
      <w:lang w:val="es-MX" w:eastAsia="es-ES"/>
    </w:rPr>
  </w:style>
  <w:style w:type="table" w:customStyle="1" w:styleId="TablaSanJoaquin2">
    <w:name w:val="Tabla San Joaquin2"/>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grlnegro">
    <w:name w:val="texto_grl_negro"/>
    <w:rsid w:val="00095351"/>
  </w:style>
  <w:style w:type="paragraph" w:customStyle="1" w:styleId="ListaCC">
    <w:name w:val="Lista CC."/>
    <w:basedOn w:val="Normal"/>
    <w:uiPriority w:val="99"/>
    <w:rsid w:val="00095351"/>
    <w:pPr>
      <w:spacing w:after="0" w:line="240" w:lineRule="auto"/>
      <w:jc w:val="right"/>
    </w:pPr>
    <w:rPr>
      <w:rFonts w:ascii="Times New Roman" w:eastAsia="Times New Roman" w:hAnsi="Times New Roman"/>
      <w:sz w:val="20"/>
      <w:szCs w:val="20"/>
      <w:lang w:val="es-ES" w:eastAsia="es-ES"/>
    </w:rPr>
  </w:style>
  <w:style w:type="paragraph" w:customStyle="1" w:styleId="p0">
    <w:name w:val="p0"/>
    <w:basedOn w:val="Normal"/>
    <w:uiPriority w:val="99"/>
    <w:rsid w:val="00095351"/>
    <w:pPr>
      <w:widowControl w:val="0"/>
      <w:tabs>
        <w:tab w:val="left" w:pos="720"/>
      </w:tabs>
      <w:autoSpaceDE w:val="0"/>
      <w:autoSpaceDN w:val="0"/>
      <w:adjustRightInd w:val="0"/>
      <w:spacing w:after="0" w:line="240" w:lineRule="atLeast"/>
      <w:jc w:val="both"/>
    </w:pPr>
    <w:rPr>
      <w:rFonts w:ascii="Times New Roman" w:eastAsia="Times New Roman" w:hAnsi="Times New Roman"/>
      <w:sz w:val="24"/>
      <w:szCs w:val="24"/>
      <w:lang w:val="es-ES" w:eastAsia="es-ES"/>
    </w:rPr>
  </w:style>
  <w:style w:type="paragraph" w:customStyle="1" w:styleId="NoSpacing1">
    <w:name w:val="No Spacing1"/>
    <w:uiPriority w:val="99"/>
    <w:rsid w:val="00095351"/>
    <w:pPr>
      <w:jc w:val="right"/>
    </w:pPr>
    <w:rPr>
      <w:rFonts w:eastAsia="Times New Roman" w:cs="Calibri"/>
      <w:sz w:val="22"/>
      <w:szCs w:val="22"/>
      <w:lang w:val="es-ES" w:eastAsia="en-US"/>
    </w:rPr>
  </w:style>
  <w:style w:type="paragraph" w:customStyle="1" w:styleId="xl26">
    <w:name w:val="xl26"/>
    <w:basedOn w:val="Normal"/>
    <w:uiPriority w:val="99"/>
    <w:rsid w:val="00095351"/>
    <w:pPr>
      <w:spacing w:before="100" w:beforeAutospacing="1" w:after="100" w:afterAutospacing="1" w:line="240" w:lineRule="auto"/>
      <w:jc w:val="right"/>
    </w:pPr>
    <w:rPr>
      <w:rFonts w:ascii="Arial" w:eastAsia="Times New Roman" w:hAnsi="Arial" w:cs="Arial"/>
      <w:sz w:val="16"/>
      <w:szCs w:val="16"/>
      <w:lang w:val="es-ES" w:eastAsia="es-ES"/>
    </w:rPr>
  </w:style>
  <w:style w:type="paragraph" w:customStyle="1" w:styleId="xl28">
    <w:name w:val="xl28"/>
    <w:basedOn w:val="Normal"/>
    <w:uiPriority w:val="99"/>
    <w:rsid w:val="00095351"/>
    <w:pPr>
      <w:shd w:val="clear" w:color="auto" w:fill="FFFF00"/>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29">
    <w:name w:val="xl29"/>
    <w:basedOn w:val="Normal"/>
    <w:uiPriority w:val="99"/>
    <w:rsid w:val="00095351"/>
    <w:pPr>
      <w:shd w:val="clear" w:color="auto" w:fill="FFFF00"/>
      <w:spacing w:before="100" w:beforeAutospacing="1" w:after="100" w:afterAutospacing="1" w:line="240" w:lineRule="auto"/>
      <w:jc w:val="right"/>
      <w:textAlignment w:val="top"/>
    </w:pPr>
    <w:rPr>
      <w:rFonts w:ascii="Arial" w:eastAsia="Times New Roman" w:hAnsi="Arial" w:cs="Arial"/>
      <w:b/>
      <w:bCs/>
      <w:sz w:val="16"/>
      <w:szCs w:val="16"/>
      <w:lang w:val="es-ES" w:eastAsia="es-ES"/>
    </w:rPr>
  </w:style>
  <w:style w:type="paragraph" w:customStyle="1" w:styleId="xl30">
    <w:name w:val="xl30"/>
    <w:basedOn w:val="Normal"/>
    <w:uiPriority w:val="99"/>
    <w:rsid w:val="00095351"/>
    <w:pPr>
      <w:shd w:val="clear" w:color="auto" w:fill="FFFF00"/>
      <w:spacing w:before="100" w:beforeAutospacing="1" w:after="100" w:afterAutospacing="1" w:line="240" w:lineRule="auto"/>
      <w:jc w:val="right"/>
    </w:pPr>
    <w:rPr>
      <w:rFonts w:ascii="Arial" w:eastAsia="Times New Roman" w:hAnsi="Arial" w:cs="Arial"/>
      <w:b/>
      <w:bCs/>
      <w:sz w:val="16"/>
      <w:szCs w:val="16"/>
      <w:lang w:val="es-ES" w:eastAsia="es-ES"/>
    </w:rPr>
  </w:style>
  <w:style w:type="paragraph" w:customStyle="1" w:styleId="c1">
    <w:name w:val="c1"/>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2">
    <w:name w:val="c2"/>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3">
    <w:name w:val="c3"/>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5">
    <w:name w:val="p5"/>
    <w:basedOn w:val="Normal"/>
    <w:uiPriority w:val="99"/>
    <w:rsid w:val="00095351"/>
    <w:pPr>
      <w:widowControl w:val="0"/>
      <w:tabs>
        <w:tab w:val="left" w:pos="460"/>
      </w:tabs>
      <w:autoSpaceDE w:val="0"/>
      <w:autoSpaceDN w:val="0"/>
      <w:adjustRightInd w:val="0"/>
      <w:spacing w:after="0" w:line="240" w:lineRule="atLeast"/>
      <w:ind w:left="1008" w:hanging="432"/>
      <w:jc w:val="right"/>
    </w:pPr>
    <w:rPr>
      <w:rFonts w:ascii="Times New Roman" w:eastAsia="Times New Roman" w:hAnsi="Times New Roman"/>
      <w:sz w:val="24"/>
      <w:szCs w:val="24"/>
      <w:lang w:val="es-ES" w:eastAsia="es-ES"/>
    </w:rPr>
  </w:style>
  <w:style w:type="paragraph" w:customStyle="1" w:styleId="p6">
    <w:name w:val="p6"/>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8">
    <w:name w:val="p8"/>
    <w:basedOn w:val="Normal"/>
    <w:uiPriority w:val="99"/>
    <w:rsid w:val="00095351"/>
    <w:pPr>
      <w:widowControl w:val="0"/>
      <w:tabs>
        <w:tab w:val="left" w:pos="460"/>
        <w:tab w:val="left" w:pos="780"/>
      </w:tabs>
      <w:autoSpaceDE w:val="0"/>
      <w:autoSpaceDN w:val="0"/>
      <w:adjustRightInd w:val="0"/>
      <w:spacing w:after="0" w:line="300" w:lineRule="atLeast"/>
      <w:ind w:left="720" w:hanging="288"/>
      <w:jc w:val="right"/>
    </w:pPr>
    <w:rPr>
      <w:rFonts w:ascii="Times New Roman" w:eastAsia="Times New Roman" w:hAnsi="Times New Roman"/>
      <w:sz w:val="24"/>
      <w:szCs w:val="24"/>
      <w:lang w:val="es-ES" w:eastAsia="es-ES"/>
    </w:rPr>
  </w:style>
  <w:style w:type="paragraph" w:customStyle="1" w:styleId="p9">
    <w:name w:val="p9"/>
    <w:basedOn w:val="Normal"/>
    <w:uiPriority w:val="99"/>
    <w:rsid w:val="00095351"/>
    <w:pPr>
      <w:widowControl w:val="0"/>
      <w:tabs>
        <w:tab w:val="left" w:pos="780"/>
      </w:tabs>
      <w:autoSpaceDE w:val="0"/>
      <w:autoSpaceDN w:val="0"/>
      <w:adjustRightInd w:val="0"/>
      <w:spacing w:after="0" w:line="300" w:lineRule="atLeast"/>
      <w:ind w:left="660"/>
      <w:jc w:val="right"/>
    </w:pPr>
    <w:rPr>
      <w:rFonts w:ascii="Times New Roman" w:eastAsia="Times New Roman" w:hAnsi="Times New Roman"/>
      <w:sz w:val="24"/>
      <w:szCs w:val="24"/>
      <w:lang w:val="es-ES" w:eastAsia="es-ES"/>
    </w:rPr>
  </w:style>
  <w:style w:type="paragraph" w:customStyle="1" w:styleId="p10">
    <w:name w:val="p10"/>
    <w:basedOn w:val="Normal"/>
    <w:uiPriority w:val="99"/>
    <w:rsid w:val="00095351"/>
    <w:pPr>
      <w:widowControl w:val="0"/>
      <w:tabs>
        <w:tab w:val="left" w:pos="1900"/>
      </w:tabs>
      <w:autoSpaceDE w:val="0"/>
      <w:autoSpaceDN w:val="0"/>
      <w:adjustRightInd w:val="0"/>
      <w:spacing w:after="0" w:line="300" w:lineRule="atLeast"/>
      <w:ind w:left="432" w:hanging="1872"/>
      <w:jc w:val="right"/>
    </w:pPr>
    <w:rPr>
      <w:rFonts w:ascii="Times New Roman" w:eastAsia="Times New Roman" w:hAnsi="Times New Roman"/>
      <w:sz w:val="24"/>
      <w:szCs w:val="24"/>
      <w:lang w:val="es-ES" w:eastAsia="es-ES"/>
    </w:rPr>
  </w:style>
  <w:style w:type="paragraph" w:customStyle="1" w:styleId="t1">
    <w:name w:val="t1"/>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7">
    <w:name w:val="p7"/>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9">
    <w:name w:val="t9"/>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c10">
    <w:name w:val="c10"/>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13">
    <w:name w:val="p13"/>
    <w:basedOn w:val="Normal"/>
    <w:uiPriority w:val="99"/>
    <w:rsid w:val="00095351"/>
    <w:pPr>
      <w:widowControl w:val="0"/>
      <w:tabs>
        <w:tab w:val="left" w:pos="1140"/>
      </w:tabs>
      <w:autoSpaceDE w:val="0"/>
      <w:autoSpaceDN w:val="0"/>
      <w:adjustRightInd w:val="0"/>
      <w:spacing w:after="0" w:line="240" w:lineRule="atLeast"/>
      <w:ind w:left="300"/>
      <w:jc w:val="right"/>
    </w:pPr>
    <w:rPr>
      <w:rFonts w:ascii="Times New Roman" w:eastAsia="Times New Roman" w:hAnsi="Times New Roman"/>
      <w:sz w:val="24"/>
      <w:szCs w:val="24"/>
      <w:lang w:val="es-ES" w:eastAsia="es-ES"/>
    </w:rPr>
  </w:style>
  <w:style w:type="paragraph" w:customStyle="1" w:styleId="p2">
    <w:name w:val="p2"/>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0"/>
      <w:szCs w:val="24"/>
      <w:lang w:val="es-ES" w:eastAsia="es-ES"/>
    </w:rPr>
  </w:style>
  <w:style w:type="paragraph" w:customStyle="1" w:styleId="t8">
    <w:name w:val="t8"/>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3">
    <w:name w:val="p3"/>
    <w:basedOn w:val="Normal"/>
    <w:uiPriority w:val="99"/>
    <w:rsid w:val="00095351"/>
    <w:pPr>
      <w:widowControl w:val="0"/>
      <w:autoSpaceDE w:val="0"/>
      <w:autoSpaceDN w:val="0"/>
      <w:adjustRightInd w:val="0"/>
      <w:spacing w:after="0" w:line="240" w:lineRule="atLeast"/>
      <w:ind w:left="1940"/>
      <w:jc w:val="both"/>
    </w:pPr>
    <w:rPr>
      <w:rFonts w:ascii="Times New Roman" w:eastAsia="Times New Roman" w:hAnsi="Times New Roman"/>
      <w:sz w:val="24"/>
      <w:szCs w:val="24"/>
      <w:lang w:val="es-ES" w:eastAsia="es-ES"/>
    </w:rPr>
  </w:style>
  <w:style w:type="paragraph" w:customStyle="1" w:styleId="c11">
    <w:name w:val="c11"/>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12">
    <w:name w:val="c12"/>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14">
    <w:name w:val="p14"/>
    <w:basedOn w:val="Normal"/>
    <w:uiPriority w:val="99"/>
    <w:rsid w:val="00095351"/>
    <w:pPr>
      <w:widowControl w:val="0"/>
      <w:tabs>
        <w:tab w:val="left" w:pos="720"/>
      </w:tabs>
      <w:autoSpaceDE w:val="0"/>
      <w:autoSpaceDN w:val="0"/>
      <w:adjustRightInd w:val="0"/>
      <w:spacing w:after="0" w:line="260" w:lineRule="atLeast"/>
      <w:jc w:val="both"/>
    </w:pPr>
    <w:rPr>
      <w:rFonts w:ascii="Times New Roman" w:eastAsia="Times New Roman" w:hAnsi="Times New Roman"/>
      <w:sz w:val="24"/>
      <w:szCs w:val="24"/>
      <w:lang w:val="es-ES" w:eastAsia="es-ES"/>
    </w:rPr>
  </w:style>
  <w:style w:type="paragraph" w:customStyle="1" w:styleId="p16">
    <w:name w:val="p16"/>
    <w:basedOn w:val="Normal"/>
    <w:uiPriority w:val="99"/>
    <w:rsid w:val="00095351"/>
    <w:pPr>
      <w:widowControl w:val="0"/>
      <w:tabs>
        <w:tab w:val="left" w:pos="720"/>
      </w:tabs>
      <w:autoSpaceDE w:val="0"/>
      <w:autoSpaceDN w:val="0"/>
      <w:adjustRightInd w:val="0"/>
      <w:spacing w:after="0" w:line="260" w:lineRule="atLeast"/>
      <w:jc w:val="right"/>
    </w:pPr>
    <w:rPr>
      <w:rFonts w:ascii="Times New Roman" w:eastAsia="Times New Roman" w:hAnsi="Times New Roman"/>
      <w:sz w:val="24"/>
      <w:szCs w:val="24"/>
      <w:lang w:val="es-ES" w:eastAsia="es-ES"/>
    </w:rPr>
  </w:style>
  <w:style w:type="paragraph" w:customStyle="1" w:styleId="c17">
    <w:name w:val="c17"/>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c18">
    <w:name w:val="c18"/>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4"/>
      <w:szCs w:val="24"/>
      <w:lang w:val="es-ES" w:eastAsia="es-ES"/>
    </w:rPr>
  </w:style>
  <w:style w:type="paragraph" w:customStyle="1" w:styleId="p20">
    <w:name w:val="p20"/>
    <w:basedOn w:val="Normal"/>
    <w:uiPriority w:val="99"/>
    <w:rsid w:val="00095351"/>
    <w:pPr>
      <w:widowControl w:val="0"/>
      <w:tabs>
        <w:tab w:val="left" w:pos="340"/>
      </w:tabs>
      <w:autoSpaceDE w:val="0"/>
      <w:autoSpaceDN w:val="0"/>
      <w:adjustRightInd w:val="0"/>
      <w:spacing w:after="0" w:line="240" w:lineRule="atLeast"/>
      <w:ind w:left="1152" w:hanging="288"/>
      <w:jc w:val="right"/>
    </w:pPr>
    <w:rPr>
      <w:rFonts w:ascii="Times New Roman" w:eastAsia="Times New Roman" w:hAnsi="Times New Roman"/>
      <w:sz w:val="24"/>
      <w:szCs w:val="24"/>
      <w:lang w:val="es-ES" w:eastAsia="es-ES"/>
    </w:rPr>
  </w:style>
  <w:style w:type="paragraph" w:customStyle="1" w:styleId="p21">
    <w:name w:val="p21"/>
    <w:basedOn w:val="Normal"/>
    <w:uiPriority w:val="99"/>
    <w:rsid w:val="00095351"/>
    <w:pPr>
      <w:widowControl w:val="0"/>
      <w:tabs>
        <w:tab w:val="left" w:pos="440"/>
      </w:tabs>
      <w:autoSpaceDE w:val="0"/>
      <w:autoSpaceDN w:val="0"/>
      <w:adjustRightInd w:val="0"/>
      <w:spacing w:after="0" w:line="240" w:lineRule="atLeast"/>
      <w:ind w:left="1008" w:hanging="432"/>
      <w:jc w:val="right"/>
    </w:pPr>
    <w:rPr>
      <w:rFonts w:ascii="Times New Roman" w:eastAsia="Times New Roman" w:hAnsi="Times New Roman"/>
      <w:sz w:val="24"/>
      <w:szCs w:val="24"/>
      <w:lang w:val="es-ES" w:eastAsia="es-ES"/>
    </w:rPr>
  </w:style>
  <w:style w:type="paragraph" w:customStyle="1" w:styleId="p25">
    <w:name w:val="p25"/>
    <w:basedOn w:val="Normal"/>
    <w:uiPriority w:val="99"/>
    <w:rsid w:val="00095351"/>
    <w:pPr>
      <w:widowControl w:val="0"/>
      <w:autoSpaceDE w:val="0"/>
      <w:autoSpaceDN w:val="0"/>
      <w:adjustRightInd w:val="0"/>
      <w:spacing w:after="0" w:line="260" w:lineRule="atLeast"/>
      <w:jc w:val="right"/>
    </w:pPr>
    <w:rPr>
      <w:rFonts w:ascii="Times New Roman" w:eastAsia="Times New Roman" w:hAnsi="Times New Roman"/>
      <w:sz w:val="24"/>
      <w:szCs w:val="24"/>
      <w:lang w:val="es-ES" w:eastAsia="es-ES"/>
    </w:rPr>
  </w:style>
  <w:style w:type="paragraph" w:customStyle="1" w:styleId="p26">
    <w:name w:val="p26"/>
    <w:basedOn w:val="Normal"/>
    <w:uiPriority w:val="99"/>
    <w:rsid w:val="00095351"/>
    <w:pPr>
      <w:widowControl w:val="0"/>
      <w:tabs>
        <w:tab w:val="left" w:pos="720"/>
      </w:tabs>
      <w:autoSpaceDE w:val="0"/>
      <w:autoSpaceDN w:val="0"/>
      <w:adjustRightInd w:val="0"/>
      <w:spacing w:after="0" w:line="320" w:lineRule="atLeast"/>
      <w:jc w:val="right"/>
    </w:pPr>
    <w:rPr>
      <w:rFonts w:ascii="Times New Roman" w:eastAsia="Times New Roman" w:hAnsi="Times New Roman"/>
      <w:sz w:val="24"/>
      <w:szCs w:val="24"/>
      <w:lang w:val="es-ES" w:eastAsia="es-ES"/>
    </w:rPr>
  </w:style>
  <w:style w:type="paragraph" w:customStyle="1" w:styleId="p29">
    <w:name w:val="p29"/>
    <w:basedOn w:val="Normal"/>
    <w:uiPriority w:val="99"/>
    <w:rsid w:val="00095351"/>
    <w:pPr>
      <w:widowControl w:val="0"/>
      <w:tabs>
        <w:tab w:val="left" w:pos="3260"/>
      </w:tabs>
      <w:autoSpaceDE w:val="0"/>
      <w:autoSpaceDN w:val="0"/>
      <w:adjustRightInd w:val="0"/>
      <w:spacing w:after="0" w:line="240" w:lineRule="atLeast"/>
      <w:ind w:left="1820"/>
      <w:jc w:val="right"/>
    </w:pPr>
    <w:rPr>
      <w:rFonts w:ascii="Times New Roman" w:eastAsia="Times New Roman" w:hAnsi="Times New Roman"/>
      <w:sz w:val="24"/>
      <w:szCs w:val="24"/>
      <w:lang w:val="es-ES" w:eastAsia="es-ES"/>
    </w:rPr>
  </w:style>
  <w:style w:type="paragraph" w:customStyle="1" w:styleId="p27">
    <w:name w:val="p27"/>
    <w:basedOn w:val="Normal"/>
    <w:uiPriority w:val="99"/>
    <w:rsid w:val="00095351"/>
    <w:pPr>
      <w:widowControl w:val="0"/>
      <w:autoSpaceDE w:val="0"/>
      <w:autoSpaceDN w:val="0"/>
      <w:adjustRightInd w:val="0"/>
      <w:spacing w:after="0" w:line="260" w:lineRule="atLeast"/>
      <w:ind w:left="1440" w:firstLine="288"/>
      <w:jc w:val="right"/>
    </w:pPr>
    <w:rPr>
      <w:rFonts w:ascii="Times New Roman" w:eastAsia="Times New Roman" w:hAnsi="Times New Roman"/>
      <w:sz w:val="24"/>
      <w:szCs w:val="24"/>
      <w:lang w:val="es-ES" w:eastAsia="es-ES"/>
    </w:rPr>
  </w:style>
  <w:style w:type="paragraph" w:customStyle="1" w:styleId="p30">
    <w:name w:val="p30"/>
    <w:basedOn w:val="Normal"/>
    <w:uiPriority w:val="99"/>
    <w:rsid w:val="00095351"/>
    <w:pPr>
      <w:widowControl w:val="0"/>
      <w:tabs>
        <w:tab w:val="left" w:pos="5280"/>
      </w:tabs>
      <w:autoSpaceDE w:val="0"/>
      <w:autoSpaceDN w:val="0"/>
      <w:adjustRightInd w:val="0"/>
      <w:spacing w:after="0" w:line="260" w:lineRule="atLeast"/>
      <w:jc w:val="both"/>
    </w:pPr>
    <w:rPr>
      <w:rFonts w:ascii="Times New Roman" w:eastAsia="Times New Roman" w:hAnsi="Times New Roman"/>
      <w:sz w:val="24"/>
      <w:szCs w:val="24"/>
      <w:lang w:val="es-ES" w:eastAsia="es-ES"/>
    </w:rPr>
  </w:style>
  <w:style w:type="paragraph" w:customStyle="1" w:styleId="p31">
    <w:name w:val="p31"/>
    <w:basedOn w:val="Normal"/>
    <w:uiPriority w:val="99"/>
    <w:rsid w:val="00095351"/>
    <w:pPr>
      <w:widowControl w:val="0"/>
      <w:autoSpaceDE w:val="0"/>
      <w:autoSpaceDN w:val="0"/>
      <w:adjustRightInd w:val="0"/>
      <w:spacing w:after="0" w:line="240" w:lineRule="atLeast"/>
      <w:ind w:left="1820"/>
      <w:jc w:val="both"/>
    </w:pPr>
    <w:rPr>
      <w:rFonts w:ascii="Times New Roman" w:eastAsia="Times New Roman" w:hAnsi="Times New Roman"/>
      <w:sz w:val="24"/>
      <w:szCs w:val="24"/>
      <w:lang w:val="es-ES" w:eastAsia="es-ES"/>
    </w:rPr>
  </w:style>
  <w:style w:type="paragraph" w:customStyle="1" w:styleId="p35">
    <w:name w:val="p35"/>
    <w:basedOn w:val="Normal"/>
    <w:uiPriority w:val="99"/>
    <w:rsid w:val="00095351"/>
    <w:pPr>
      <w:widowControl w:val="0"/>
      <w:tabs>
        <w:tab w:val="left" w:pos="280"/>
      </w:tabs>
      <w:autoSpaceDE w:val="0"/>
      <w:autoSpaceDN w:val="0"/>
      <w:adjustRightInd w:val="0"/>
      <w:spacing w:after="0" w:line="240" w:lineRule="atLeast"/>
      <w:ind w:left="1152" w:hanging="288"/>
      <w:jc w:val="both"/>
    </w:pPr>
    <w:rPr>
      <w:rFonts w:ascii="Times New Roman" w:eastAsia="Times New Roman" w:hAnsi="Times New Roman"/>
      <w:sz w:val="24"/>
      <w:szCs w:val="24"/>
      <w:lang w:val="es-ES" w:eastAsia="es-ES"/>
    </w:rPr>
  </w:style>
  <w:style w:type="paragraph" w:customStyle="1" w:styleId="p39">
    <w:name w:val="p39"/>
    <w:basedOn w:val="Normal"/>
    <w:uiPriority w:val="99"/>
    <w:rsid w:val="00095351"/>
    <w:pPr>
      <w:widowControl w:val="0"/>
      <w:tabs>
        <w:tab w:val="left" w:pos="1860"/>
        <w:tab w:val="left" w:pos="2300"/>
      </w:tabs>
      <w:autoSpaceDE w:val="0"/>
      <w:autoSpaceDN w:val="0"/>
      <w:adjustRightInd w:val="0"/>
      <w:spacing w:after="0" w:line="540" w:lineRule="atLeast"/>
      <w:ind w:left="432" w:firstLine="432"/>
      <w:jc w:val="both"/>
    </w:pPr>
    <w:rPr>
      <w:rFonts w:ascii="Times New Roman" w:eastAsia="Times New Roman" w:hAnsi="Times New Roman"/>
      <w:sz w:val="24"/>
      <w:szCs w:val="24"/>
      <w:lang w:val="es-ES" w:eastAsia="es-ES"/>
    </w:rPr>
  </w:style>
  <w:style w:type="paragraph" w:customStyle="1" w:styleId="p40">
    <w:name w:val="p40"/>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41">
    <w:name w:val="t41"/>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44">
    <w:name w:val="t44"/>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t49">
    <w:name w:val="t49"/>
    <w:basedOn w:val="Normal"/>
    <w:uiPriority w:val="99"/>
    <w:rsid w:val="00095351"/>
    <w:pPr>
      <w:widowControl w:val="0"/>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52">
    <w:name w:val="p52"/>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51">
    <w:name w:val="p51"/>
    <w:basedOn w:val="Normal"/>
    <w:uiPriority w:val="99"/>
    <w:rsid w:val="00095351"/>
    <w:pPr>
      <w:widowControl w:val="0"/>
      <w:tabs>
        <w:tab w:val="left" w:pos="720"/>
      </w:tabs>
      <w:autoSpaceDE w:val="0"/>
      <w:autoSpaceDN w:val="0"/>
      <w:adjustRightInd w:val="0"/>
      <w:spacing w:after="0" w:line="240" w:lineRule="atLeast"/>
      <w:jc w:val="both"/>
    </w:pPr>
    <w:rPr>
      <w:rFonts w:ascii="Times New Roman" w:eastAsia="Times New Roman" w:hAnsi="Times New Roman"/>
      <w:sz w:val="24"/>
      <w:szCs w:val="24"/>
      <w:lang w:val="es-ES" w:eastAsia="es-ES"/>
    </w:rPr>
  </w:style>
  <w:style w:type="paragraph" w:customStyle="1" w:styleId="p53">
    <w:name w:val="p53"/>
    <w:basedOn w:val="Normal"/>
    <w:uiPriority w:val="99"/>
    <w:rsid w:val="00095351"/>
    <w:pPr>
      <w:widowControl w:val="0"/>
      <w:tabs>
        <w:tab w:val="left" w:pos="300"/>
      </w:tabs>
      <w:autoSpaceDE w:val="0"/>
      <w:autoSpaceDN w:val="0"/>
      <w:adjustRightInd w:val="0"/>
      <w:spacing w:after="0" w:line="240" w:lineRule="atLeast"/>
      <w:ind w:left="1152" w:hanging="288"/>
      <w:jc w:val="both"/>
    </w:pPr>
    <w:rPr>
      <w:rFonts w:ascii="Times New Roman" w:eastAsia="Times New Roman" w:hAnsi="Times New Roman"/>
      <w:sz w:val="24"/>
      <w:szCs w:val="24"/>
      <w:lang w:val="es-ES" w:eastAsia="es-ES"/>
    </w:rPr>
  </w:style>
  <w:style w:type="paragraph" w:customStyle="1" w:styleId="p54">
    <w:name w:val="p54"/>
    <w:basedOn w:val="Normal"/>
    <w:uiPriority w:val="99"/>
    <w:rsid w:val="00095351"/>
    <w:pPr>
      <w:widowControl w:val="0"/>
      <w:tabs>
        <w:tab w:val="left" w:pos="720"/>
      </w:tabs>
      <w:autoSpaceDE w:val="0"/>
      <w:autoSpaceDN w:val="0"/>
      <w:adjustRightInd w:val="0"/>
      <w:spacing w:after="0" w:line="240" w:lineRule="atLeast"/>
      <w:jc w:val="right"/>
    </w:pPr>
    <w:rPr>
      <w:rFonts w:ascii="Times New Roman" w:eastAsia="Times New Roman" w:hAnsi="Times New Roman"/>
      <w:sz w:val="24"/>
      <w:szCs w:val="24"/>
      <w:lang w:val="es-ES" w:eastAsia="es-ES"/>
    </w:rPr>
  </w:style>
  <w:style w:type="paragraph" w:customStyle="1" w:styleId="p57">
    <w:name w:val="p57"/>
    <w:basedOn w:val="Normal"/>
    <w:uiPriority w:val="99"/>
    <w:rsid w:val="00095351"/>
    <w:pPr>
      <w:widowControl w:val="0"/>
      <w:tabs>
        <w:tab w:val="left" w:pos="740"/>
      </w:tabs>
      <w:autoSpaceDE w:val="0"/>
      <w:autoSpaceDN w:val="0"/>
      <w:adjustRightInd w:val="0"/>
      <w:spacing w:after="0" w:line="260" w:lineRule="atLeast"/>
      <w:ind w:left="1440" w:firstLine="720"/>
      <w:jc w:val="right"/>
    </w:pPr>
    <w:rPr>
      <w:rFonts w:ascii="Times New Roman" w:eastAsia="Times New Roman" w:hAnsi="Times New Roman"/>
      <w:sz w:val="24"/>
      <w:szCs w:val="24"/>
      <w:lang w:val="es-ES" w:eastAsia="es-ES"/>
    </w:rPr>
  </w:style>
  <w:style w:type="paragraph" w:customStyle="1" w:styleId="p17">
    <w:name w:val="p17"/>
    <w:basedOn w:val="Normal"/>
    <w:uiPriority w:val="99"/>
    <w:rsid w:val="00095351"/>
    <w:pPr>
      <w:widowControl w:val="0"/>
      <w:tabs>
        <w:tab w:val="left" w:pos="740"/>
        <w:tab w:val="left" w:pos="1060"/>
      </w:tabs>
      <w:autoSpaceDE w:val="0"/>
      <w:autoSpaceDN w:val="0"/>
      <w:adjustRightInd w:val="0"/>
      <w:spacing w:after="0" w:line="400" w:lineRule="atLeast"/>
      <w:ind w:left="432" w:hanging="288"/>
      <w:jc w:val="right"/>
    </w:pPr>
    <w:rPr>
      <w:rFonts w:ascii="Times New Roman" w:eastAsia="Times New Roman" w:hAnsi="Times New Roman"/>
      <w:sz w:val="20"/>
      <w:szCs w:val="24"/>
      <w:lang w:val="es-ES" w:eastAsia="es-ES"/>
    </w:rPr>
  </w:style>
  <w:style w:type="paragraph" w:customStyle="1" w:styleId="c4">
    <w:name w:val="c4"/>
    <w:basedOn w:val="Normal"/>
    <w:uiPriority w:val="99"/>
    <w:rsid w:val="00095351"/>
    <w:pPr>
      <w:widowControl w:val="0"/>
      <w:autoSpaceDE w:val="0"/>
      <w:autoSpaceDN w:val="0"/>
      <w:adjustRightInd w:val="0"/>
      <w:spacing w:after="0" w:line="240" w:lineRule="atLeast"/>
      <w:jc w:val="center"/>
    </w:pPr>
    <w:rPr>
      <w:rFonts w:ascii="Times New Roman" w:eastAsia="Times New Roman" w:hAnsi="Times New Roman"/>
      <w:sz w:val="20"/>
      <w:szCs w:val="24"/>
      <w:lang w:val="es-ES" w:eastAsia="es-ES"/>
    </w:rPr>
  </w:style>
  <w:style w:type="paragraph" w:customStyle="1" w:styleId="p11">
    <w:name w:val="p11"/>
    <w:basedOn w:val="Normal"/>
    <w:uiPriority w:val="99"/>
    <w:rsid w:val="00095351"/>
    <w:pPr>
      <w:widowControl w:val="0"/>
      <w:tabs>
        <w:tab w:val="left" w:pos="1340"/>
      </w:tabs>
      <w:autoSpaceDE w:val="0"/>
      <w:autoSpaceDN w:val="0"/>
      <w:adjustRightInd w:val="0"/>
      <w:spacing w:after="0" w:line="240" w:lineRule="atLeast"/>
      <w:ind w:left="144" w:hanging="432"/>
      <w:jc w:val="right"/>
    </w:pPr>
    <w:rPr>
      <w:rFonts w:ascii="Times New Roman" w:eastAsia="Times New Roman" w:hAnsi="Times New Roman"/>
      <w:sz w:val="20"/>
      <w:szCs w:val="24"/>
      <w:lang w:val="es-ES" w:eastAsia="es-ES"/>
    </w:rPr>
  </w:style>
  <w:style w:type="paragraph" w:customStyle="1" w:styleId="p15">
    <w:name w:val="p15"/>
    <w:basedOn w:val="Normal"/>
    <w:uiPriority w:val="99"/>
    <w:rsid w:val="00095351"/>
    <w:pPr>
      <w:widowControl w:val="0"/>
      <w:tabs>
        <w:tab w:val="left" w:pos="500"/>
      </w:tabs>
      <w:autoSpaceDE w:val="0"/>
      <w:autoSpaceDN w:val="0"/>
      <w:adjustRightInd w:val="0"/>
      <w:spacing w:after="0" w:line="400" w:lineRule="atLeast"/>
      <w:ind w:left="940"/>
      <w:jc w:val="right"/>
    </w:pPr>
    <w:rPr>
      <w:rFonts w:ascii="Times New Roman" w:eastAsia="Times New Roman" w:hAnsi="Times New Roman"/>
      <w:sz w:val="20"/>
      <w:szCs w:val="24"/>
      <w:lang w:val="es-ES" w:eastAsia="es-ES"/>
    </w:rPr>
  </w:style>
  <w:style w:type="paragraph" w:customStyle="1" w:styleId="Estilo3">
    <w:name w:val="Estilo3"/>
    <w:basedOn w:val="Estilo1"/>
    <w:uiPriority w:val="99"/>
    <w:rsid w:val="00095351"/>
    <w:pPr>
      <w:widowControl/>
      <w:tabs>
        <w:tab w:val="clear" w:pos="780"/>
      </w:tabs>
      <w:autoSpaceDE/>
      <w:autoSpaceDN/>
      <w:adjustRightInd/>
      <w:spacing w:line="280" w:lineRule="atLeast"/>
      <w:ind w:left="851" w:right="0" w:hanging="851"/>
    </w:pPr>
    <w:rPr>
      <w:rFonts w:ascii="Times New Roman" w:eastAsia="Times New Roman" w:hAnsi="Times New Roman"/>
      <w:bCs w:val="0"/>
      <w:sz w:val="24"/>
      <w:szCs w:val="20"/>
      <w:lang w:eastAsia="es-ES"/>
    </w:rPr>
  </w:style>
  <w:style w:type="paragraph" w:customStyle="1" w:styleId="p12">
    <w:name w:val="p12"/>
    <w:basedOn w:val="Normal"/>
    <w:uiPriority w:val="99"/>
    <w:rsid w:val="00095351"/>
    <w:pPr>
      <w:widowControl w:val="0"/>
      <w:tabs>
        <w:tab w:val="left" w:pos="600"/>
      </w:tabs>
      <w:autoSpaceDE w:val="0"/>
      <w:autoSpaceDN w:val="0"/>
      <w:adjustRightInd w:val="0"/>
      <w:spacing w:after="0" w:line="240" w:lineRule="atLeast"/>
      <w:ind w:left="864" w:hanging="576"/>
      <w:jc w:val="right"/>
    </w:pPr>
    <w:rPr>
      <w:rFonts w:ascii="Times New Roman" w:eastAsia="Times New Roman" w:hAnsi="Times New Roman"/>
      <w:sz w:val="20"/>
      <w:szCs w:val="24"/>
      <w:lang w:val="es-ES" w:eastAsia="es-ES"/>
    </w:rPr>
  </w:style>
  <w:style w:type="paragraph" w:customStyle="1" w:styleId="p1">
    <w:name w:val="p1"/>
    <w:basedOn w:val="Normal"/>
    <w:uiPriority w:val="99"/>
    <w:rsid w:val="00095351"/>
    <w:pPr>
      <w:widowControl w:val="0"/>
      <w:tabs>
        <w:tab w:val="left" w:pos="720"/>
      </w:tabs>
      <w:autoSpaceDE w:val="0"/>
      <w:autoSpaceDN w:val="0"/>
      <w:adjustRightInd w:val="0"/>
      <w:spacing w:after="0" w:line="240" w:lineRule="atLeast"/>
      <w:jc w:val="both"/>
    </w:pPr>
    <w:rPr>
      <w:rFonts w:ascii="Times New Roman" w:eastAsia="Times New Roman" w:hAnsi="Times New Roman"/>
      <w:sz w:val="24"/>
      <w:szCs w:val="24"/>
      <w:lang w:val="es-ES" w:eastAsia="es-ES"/>
    </w:rPr>
  </w:style>
  <w:style w:type="paragraph" w:customStyle="1" w:styleId="xl31">
    <w:name w:val="xl31"/>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32">
    <w:name w:val="xl32"/>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33">
    <w:name w:val="xl33"/>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34">
    <w:name w:val="xl3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35">
    <w:name w:val="xl35"/>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36">
    <w:name w:val="xl36"/>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37">
    <w:name w:val="xl3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38">
    <w:name w:val="xl38"/>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16"/>
      <w:szCs w:val="16"/>
      <w:lang w:val="es-ES" w:eastAsia="es-ES"/>
    </w:rPr>
  </w:style>
  <w:style w:type="paragraph" w:customStyle="1" w:styleId="xl39">
    <w:name w:val="xl39"/>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b/>
      <w:bCs/>
      <w:sz w:val="16"/>
      <w:szCs w:val="16"/>
      <w:lang w:val="es-ES" w:eastAsia="es-ES"/>
    </w:rPr>
  </w:style>
  <w:style w:type="paragraph" w:customStyle="1" w:styleId="xl41">
    <w:name w:val="xl41"/>
    <w:basedOn w:val="Normal"/>
    <w:uiPriority w:val="99"/>
    <w:rsid w:val="00095351"/>
    <w:pP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42">
    <w:name w:val="xl42"/>
    <w:basedOn w:val="Normal"/>
    <w:uiPriority w:val="99"/>
    <w:rsid w:val="00095351"/>
    <w:pP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43">
    <w:name w:val="xl43"/>
    <w:basedOn w:val="Normal"/>
    <w:uiPriority w:val="99"/>
    <w:rsid w:val="00095351"/>
    <w:pP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44">
    <w:name w:val="xl44"/>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xl46">
    <w:name w:val="xl46"/>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47">
    <w:name w:val="xl47"/>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48">
    <w:name w:val="xl48"/>
    <w:basedOn w:val="Normal"/>
    <w:uiPriority w:val="99"/>
    <w:rsid w:val="00095351"/>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49">
    <w:name w:val="xl49"/>
    <w:basedOn w:val="Normal"/>
    <w:uiPriority w:val="99"/>
    <w:rsid w:val="00095351"/>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50">
    <w:name w:val="xl50"/>
    <w:basedOn w:val="Normal"/>
    <w:uiPriority w:val="99"/>
    <w:rsid w:val="000953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24"/>
      <w:szCs w:val="24"/>
      <w:lang w:val="es-ES" w:eastAsia="es-ES"/>
    </w:rPr>
  </w:style>
  <w:style w:type="paragraph" w:customStyle="1" w:styleId="xl51">
    <w:name w:val="xl51"/>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pPr>
    <w:rPr>
      <w:rFonts w:ascii="Tahoma" w:eastAsia="Arial Unicode MS" w:hAnsi="Tahoma" w:cs="Tahoma"/>
      <w:b/>
      <w:bCs/>
      <w:sz w:val="24"/>
      <w:szCs w:val="24"/>
      <w:lang w:val="es-ES" w:eastAsia="es-ES"/>
    </w:rPr>
  </w:style>
  <w:style w:type="paragraph" w:customStyle="1" w:styleId="xl52">
    <w:name w:val="xl52"/>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3">
    <w:name w:val="xl53"/>
    <w:basedOn w:val="Normal"/>
    <w:uiPriority w:val="99"/>
    <w:rsid w:val="00095351"/>
    <w:pPr>
      <w:pBdr>
        <w:top w:val="single" w:sz="4" w:space="0" w:color="auto"/>
        <w:bottom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4">
    <w:name w:val="xl54"/>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5">
    <w:name w:val="xl55"/>
    <w:basedOn w:val="Normal"/>
    <w:uiPriority w:val="99"/>
    <w:rsid w:val="00095351"/>
    <w:pP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56">
    <w:name w:val="xl56"/>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57">
    <w:name w:val="xl57"/>
    <w:basedOn w:val="Normal"/>
    <w:uiPriority w:val="99"/>
    <w:rsid w:val="0009535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58">
    <w:name w:val="xl58"/>
    <w:basedOn w:val="Normal"/>
    <w:uiPriority w:val="99"/>
    <w:rsid w:val="00095351"/>
    <w:pPr>
      <w:pBdr>
        <w:top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59">
    <w:name w:val="xl59"/>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60">
    <w:name w:val="xl60"/>
    <w:basedOn w:val="Normal"/>
    <w:uiPriority w:val="99"/>
    <w:rsid w:val="00095351"/>
    <w:pPr>
      <w:pBdr>
        <w:top w:val="single" w:sz="4" w:space="0" w:color="auto"/>
        <w:bottom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61">
    <w:name w:val="xl61"/>
    <w:basedOn w:val="Normal"/>
    <w:uiPriority w:val="99"/>
    <w:rsid w:val="0009535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Arial Unicode MS" w:hAnsi="Tahoma" w:cs="Tahoma"/>
      <w:sz w:val="16"/>
      <w:szCs w:val="16"/>
      <w:lang w:val="es-ES" w:eastAsia="es-ES"/>
    </w:rPr>
  </w:style>
  <w:style w:type="paragraph" w:customStyle="1" w:styleId="xl62">
    <w:name w:val="xl62"/>
    <w:basedOn w:val="Normal"/>
    <w:uiPriority w:val="99"/>
    <w:rsid w:val="00095351"/>
    <w:pPr>
      <w:spacing w:before="100" w:beforeAutospacing="1" w:after="100" w:afterAutospacing="1" w:line="240" w:lineRule="auto"/>
      <w:jc w:val="center"/>
    </w:pPr>
    <w:rPr>
      <w:rFonts w:ascii="Tahoma" w:eastAsia="Arial Unicode MS" w:hAnsi="Tahoma" w:cs="Tahoma"/>
      <w:b/>
      <w:bCs/>
      <w:sz w:val="24"/>
      <w:szCs w:val="24"/>
      <w:lang w:val="es-ES" w:eastAsia="es-ES"/>
    </w:rPr>
  </w:style>
  <w:style w:type="character" w:customStyle="1" w:styleId="articulo1">
    <w:name w:val="articulo1"/>
    <w:rsid w:val="00095351"/>
    <w:rPr>
      <w:rFonts w:ascii="Verdana" w:hAnsi="Verdana"/>
      <w:b/>
      <w:color w:val="000000"/>
      <w:sz w:val="15"/>
    </w:rPr>
  </w:style>
  <w:style w:type="paragraph" w:customStyle="1" w:styleId="n">
    <w:name w:val="n"/>
    <w:basedOn w:val="Ttulo4"/>
    <w:uiPriority w:val="99"/>
    <w:rsid w:val="00095351"/>
    <w:pPr>
      <w:tabs>
        <w:tab w:val="left" w:pos="426"/>
        <w:tab w:val="left" w:pos="851"/>
        <w:tab w:val="left" w:pos="1418"/>
        <w:tab w:val="left" w:pos="2127"/>
      </w:tabs>
      <w:spacing w:before="0" w:after="0"/>
      <w:jc w:val="both"/>
    </w:pPr>
    <w:rPr>
      <w:rFonts w:ascii="Abadi MT Condensed Light" w:hAnsi="Abadi MT Condensed Light"/>
      <w:b w:val="0"/>
      <w:bCs w:val="0"/>
      <w:sz w:val="22"/>
      <w:szCs w:val="20"/>
      <w:lang w:val="es-MX"/>
    </w:rPr>
  </w:style>
  <w:style w:type="paragraph" w:customStyle="1" w:styleId="TABLA">
    <w:name w:val="TABLA"/>
    <w:basedOn w:val="Normal"/>
    <w:next w:val="Textoindependiente"/>
    <w:uiPriority w:val="99"/>
    <w:rsid w:val="00095351"/>
    <w:pPr>
      <w:numPr>
        <w:numId w:val="20"/>
      </w:numPr>
      <w:tabs>
        <w:tab w:val="clear" w:pos="464"/>
        <w:tab w:val="num" w:pos="284"/>
      </w:tabs>
      <w:spacing w:after="0" w:line="240" w:lineRule="auto"/>
      <w:ind w:left="2231"/>
      <w:jc w:val="center"/>
    </w:pPr>
    <w:rPr>
      <w:rFonts w:ascii="Arial" w:eastAsia="Times New Roman" w:hAnsi="Arial" w:cs="Arial"/>
      <w:b/>
      <w:bCs/>
      <w:sz w:val="24"/>
      <w:szCs w:val="24"/>
      <w:lang w:val="es-ES" w:eastAsia="es-ES"/>
    </w:rPr>
  </w:style>
  <w:style w:type="paragraph" w:customStyle="1" w:styleId="BodyText21">
    <w:name w:val="Body Text 21"/>
    <w:basedOn w:val="Normal"/>
    <w:uiPriority w:val="99"/>
    <w:rsid w:val="00095351"/>
    <w:pPr>
      <w:spacing w:after="0" w:line="240" w:lineRule="auto"/>
      <w:jc w:val="both"/>
    </w:pPr>
    <w:rPr>
      <w:rFonts w:ascii="Arial" w:eastAsia="Times New Roman" w:hAnsi="Arial"/>
      <w:sz w:val="24"/>
      <w:szCs w:val="20"/>
    </w:rPr>
  </w:style>
  <w:style w:type="paragraph" w:customStyle="1" w:styleId="cuerpotexto">
    <w:name w:val="cuerpotexto"/>
    <w:basedOn w:val="Normal"/>
    <w:uiPriority w:val="99"/>
    <w:rsid w:val="00095351"/>
    <w:pPr>
      <w:spacing w:before="100" w:beforeAutospacing="1" w:after="100" w:afterAutospacing="1" w:line="240" w:lineRule="auto"/>
      <w:jc w:val="right"/>
    </w:pPr>
    <w:rPr>
      <w:rFonts w:ascii="Times New Roman" w:eastAsia="Times New Roman" w:hAnsi="Times New Roman"/>
      <w:color w:val="000000"/>
      <w:sz w:val="24"/>
      <w:szCs w:val="24"/>
      <w:lang w:val="es-ES" w:eastAsia="es-ES"/>
    </w:rPr>
  </w:style>
  <w:style w:type="paragraph" w:customStyle="1" w:styleId="font11">
    <w:name w:val="font11"/>
    <w:basedOn w:val="Normal"/>
    <w:uiPriority w:val="99"/>
    <w:rsid w:val="00095351"/>
    <w:pPr>
      <w:spacing w:before="100" w:beforeAutospacing="1" w:after="100" w:afterAutospacing="1" w:line="240" w:lineRule="auto"/>
      <w:jc w:val="right"/>
    </w:pPr>
    <w:rPr>
      <w:rFonts w:ascii="Abadi MT Condensed Light" w:eastAsia="Times New Roman" w:hAnsi="Abadi MT Condensed Light"/>
      <w:sz w:val="13"/>
      <w:szCs w:val="13"/>
      <w:lang w:eastAsia="es-MX"/>
    </w:rPr>
  </w:style>
  <w:style w:type="paragraph" w:customStyle="1" w:styleId="font12">
    <w:name w:val="font12"/>
    <w:basedOn w:val="Normal"/>
    <w:uiPriority w:val="99"/>
    <w:rsid w:val="00095351"/>
    <w:pPr>
      <w:spacing w:before="100" w:beforeAutospacing="1" w:after="100" w:afterAutospacing="1" w:line="240" w:lineRule="auto"/>
      <w:jc w:val="right"/>
    </w:pPr>
    <w:rPr>
      <w:rFonts w:ascii="Abadi MT Condensed Light" w:eastAsia="Times New Roman" w:hAnsi="Abadi MT Condensed Light"/>
      <w:sz w:val="13"/>
      <w:szCs w:val="13"/>
      <w:lang w:eastAsia="es-MX"/>
    </w:rPr>
  </w:style>
  <w:style w:type="paragraph" w:styleId="Lista4">
    <w:name w:val="List 4"/>
    <w:basedOn w:val="Normal"/>
    <w:uiPriority w:val="99"/>
    <w:rsid w:val="00095351"/>
    <w:pPr>
      <w:spacing w:after="0" w:line="240" w:lineRule="auto"/>
      <w:ind w:left="1132" w:hanging="283"/>
      <w:jc w:val="right"/>
    </w:pPr>
    <w:rPr>
      <w:rFonts w:ascii="Times New Roman" w:eastAsia="Times New Roman" w:hAnsi="Times New Roman"/>
      <w:sz w:val="24"/>
      <w:szCs w:val="24"/>
      <w:lang w:val="es-ES" w:eastAsia="es-ES"/>
    </w:rPr>
  </w:style>
  <w:style w:type="paragraph" w:styleId="Lista5">
    <w:name w:val="List 5"/>
    <w:basedOn w:val="Normal"/>
    <w:uiPriority w:val="99"/>
    <w:rsid w:val="00095351"/>
    <w:pPr>
      <w:spacing w:after="0" w:line="240" w:lineRule="auto"/>
      <w:ind w:left="1415" w:hanging="283"/>
      <w:jc w:val="right"/>
    </w:pPr>
    <w:rPr>
      <w:rFonts w:ascii="Times New Roman" w:eastAsia="Times New Roman" w:hAnsi="Times New Roman"/>
      <w:sz w:val="24"/>
      <w:szCs w:val="24"/>
      <w:lang w:val="es-ES" w:eastAsia="es-ES"/>
    </w:rPr>
  </w:style>
  <w:style w:type="paragraph" w:styleId="Listaconvietas3">
    <w:name w:val="List Bullet 3"/>
    <w:basedOn w:val="Normal"/>
    <w:uiPriority w:val="99"/>
    <w:rsid w:val="00095351"/>
    <w:pPr>
      <w:numPr>
        <w:numId w:val="5"/>
      </w:numPr>
      <w:spacing w:after="0" w:line="240" w:lineRule="auto"/>
      <w:jc w:val="right"/>
    </w:pPr>
    <w:rPr>
      <w:rFonts w:ascii="Times New Roman" w:eastAsia="Times New Roman" w:hAnsi="Times New Roman"/>
      <w:sz w:val="24"/>
      <w:szCs w:val="24"/>
      <w:lang w:val="es-ES" w:eastAsia="es-ES"/>
    </w:rPr>
  </w:style>
  <w:style w:type="paragraph" w:styleId="Continuarlista2">
    <w:name w:val="List Continue 2"/>
    <w:basedOn w:val="Normal"/>
    <w:uiPriority w:val="99"/>
    <w:rsid w:val="00095351"/>
    <w:pPr>
      <w:spacing w:after="120" w:line="240" w:lineRule="auto"/>
      <w:ind w:left="566"/>
      <w:jc w:val="right"/>
    </w:pPr>
    <w:rPr>
      <w:rFonts w:ascii="Times New Roman" w:eastAsia="Times New Roman" w:hAnsi="Times New Roman"/>
      <w:sz w:val="24"/>
      <w:szCs w:val="24"/>
      <w:lang w:val="es-ES" w:eastAsia="es-ES"/>
    </w:rPr>
  </w:style>
  <w:style w:type="paragraph" w:styleId="Continuarlista5">
    <w:name w:val="List Continue 5"/>
    <w:basedOn w:val="Normal"/>
    <w:uiPriority w:val="99"/>
    <w:rsid w:val="00095351"/>
    <w:pPr>
      <w:spacing w:after="120" w:line="240" w:lineRule="auto"/>
      <w:ind w:left="1415"/>
      <w:jc w:val="right"/>
    </w:pPr>
    <w:rPr>
      <w:rFonts w:ascii="Times New Roman" w:eastAsia="Times New Roman" w:hAnsi="Times New Roman"/>
      <w:sz w:val="24"/>
      <w:szCs w:val="24"/>
      <w:lang w:val="es-ES" w:eastAsia="es-ES"/>
    </w:rPr>
  </w:style>
  <w:style w:type="paragraph" w:customStyle="1" w:styleId="TABLAS">
    <w:name w:val="TABLAS"/>
    <w:basedOn w:val="Normal"/>
    <w:next w:val="Textoindependiente"/>
    <w:uiPriority w:val="99"/>
    <w:rsid w:val="00095351"/>
    <w:pPr>
      <w:tabs>
        <w:tab w:val="num" w:pos="360"/>
      </w:tabs>
      <w:spacing w:after="0" w:line="240" w:lineRule="auto"/>
      <w:ind w:left="2231" w:hanging="1871"/>
      <w:jc w:val="center"/>
    </w:pPr>
    <w:rPr>
      <w:rFonts w:ascii="Arial" w:eastAsia="Times New Roman" w:hAnsi="Arial" w:cs="Arial"/>
      <w:bCs/>
      <w:sz w:val="24"/>
      <w:szCs w:val="24"/>
      <w:lang w:eastAsia="es-MX"/>
    </w:rPr>
  </w:style>
  <w:style w:type="paragraph" w:customStyle="1" w:styleId="xl22">
    <w:name w:val="xl22"/>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xl23">
    <w:name w:val="xl23"/>
    <w:basedOn w:val="Normal"/>
    <w:uiPriority w:val="99"/>
    <w:rsid w:val="00095351"/>
    <w:pPr>
      <w:pBdr>
        <w:top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ahoma"/>
      <w:b/>
      <w:bCs/>
      <w:color w:val="000000"/>
      <w:sz w:val="14"/>
      <w:szCs w:val="14"/>
      <w:lang w:val="es-ES" w:eastAsia="es-ES"/>
    </w:rPr>
  </w:style>
  <w:style w:type="character" w:customStyle="1" w:styleId="CarCar17">
    <w:name w:val="Car Car17"/>
    <w:rsid w:val="00095351"/>
    <w:rPr>
      <w:b/>
      <w:u w:val="single"/>
      <w:lang w:val="es-MX" w:eastAsia="es-ES"/>
    </w:rPr>
  </w:style>
  <w:style w:type="character" w:customStyle="1" w:styleId="CarCar16">
    <w:name w:val="Car Car16"/>
    <w:rsid w:val="00095351"/>
    <w:rPr>
      <w:rFonts w:ascii="Tahoma" w:hAnsi="Tahoma"/>
      <w:b/>
      <w:u w:val="single"/>
      <w:lang w:val="es-MX" w:eastAsia="es-ES"/>
    </w:rPr>
  </w:style>
  <w:style w:type="character" w:customStyle="1" w:styleId="CarCar13">
    <w:name w:val="Car Car13"/>
    <w:rsid w:val="00095351"/>
    <w:rPr>
      <w:rFonts w:ascii="Tahoma" w:hAnsi="Tahoma"/>
      <w:i/>
      <w:sz w:val="16"/>
      <w:lang w:val="es-MX" w:eastAsia="es-ES"/>
    </w:rPr>
  </w:style>
  <w:style w:type="character" w:customStyle="1" w:styleId="CarCar12">
    <w:name w:val="Car Car12"/>
    <w:rsid w:val="00095351"/>
    <w:rPr>
      <w:rFonts w:ascii="Tahoma" w:hAnsi="Tahoma"/>
      <w:b/>
      <w:lang w:val="es-MX" w:eastAsia="es-ES"/>
    </w:rPr>
  </w:style>
  <w:style w:type="character" w:customStyle="1" w:styleId="CarCar11">
    <w:name w:val="Car Car11"/>
    <w:rsid w:val="00095351"/>
    <w:rPr>
      <w:rFonts w:ascii="Tahoma" w:hAnsi="Tahoma"/>
      <w:b/>
      <w:sz w:val="16"/>
      <w:lang w:val="es-MX" w:eastAsia="es-ES"/>
    </w:rPr>
  </w:style>
  <w:style w:type="paragraph" w:customStyle="1" w:styleId="inge">
    <w:name w:val="inge"/>
    <w:basedOn w:val="Normal"/>
    <w:uiPriority w:val="99"/>
    <w:rsid w:val="00095351"/>
    <w:pPr>
      <w:autoSpaceDE w:val="0"/>
      <w:autoSpaceDN w:val="0"/>
      <w:adjustRightInd w:val="0"/>
      <w:spacing w:after="0" w:line="240" w:lineRule="auto"/>
      <w:jc w:val="center"/>
    </w:pPr>
    <w:rPr>
      <w:rFonts w:ascii="CG Omega" w:eastAsia="Times New Roman" w:hAnsi="CG Omega" w:cs="Arial"/>
      <w:b/>
      <w:caps/>
      <w:sz w:val="44"/>
      <w:szCs w:val="20"/>
      <w:lang w:val="es-ES_tradnl" w:eastAsia="es-ES"/>
    </w:rPr>
  </w:style>
  <w:style w:type="paragraph" w:customStyle="1" w:styleId="CENTRADO">
    <w:name w:val="CENTRADO"/>
    <w:basedOn w:val="Normal"/>
    <w:uiPriority w:val="99"/>
    <w:rsid w:val="00095351"/>
    <w:pPr>
      <w:spacing w:after="0" w:line="240" w:lineRule="auto"/>
      <w:jc w:val="center"/>
    </w:pPr>
    <w:rPr>
      <w:rFonts w:ascii="CG Omega" w:eastAsia="Times New Roman" w:hAnsi="CG Omega"/>
      <w:sz w:val="16"/>
      <w:szCs w:val="24"/>
      <w:lang w:val="es-ES" w:eastAsia="es-ES"/>
    </w:rPr>
  </w:style>
  <w:style w:type="character" w:customStyle="1" w:styleId="CarCar8">
    <w:name w:val="Car Car8"/>
    <w:rsid w:val="00095351"/>
    <w:rPr>
      <w:color w:val="FFFF00"/>
      <w:sz w:val="24"/>
      <w:lang w:val="es-ES" w:eastAsia="es-ES"/>
    </w:rPr>
  </w:style>
  <w:style w:type="paragraph" w:customStyle="1" w:styleId="PRRAF-SANGRIA-NEG">
    <w:name w:val="PÁRRAF-SANGRIA-NEG"/>
    <w:basedOn w:val="Normal"/>
    <w:uiPriority w:val="99"/>
    <w:rsid w:val="00095351"/>
    <w:pPr>
      <w:spacing w:after="0" w:line="240" w:lineRule="auto"/>
      <w:jc w:val="both"/>
    </w:pPr>
    <w:rPr>
      <w:rFonts w:ascii="Arial" w:eastAsia="Times New Roman" w:hAnsi="Arial" w:cs="Arial"/>
      <w:b/>
      <w:caps/>
      <w:sz w:val="20"/>
      <w:szCs w:val="24"/>
      <w:lang w:eastAsia="es-ES"/>
    </w:rPr>
  </w:style>
  <w:style w:type="paragraph" w:customStyle="1" w:styleId="centrar0">
    <w:name w:val="centrar"/>
    <w:basedOn w:val="Normal"/>
    <w:uiPriority w:val="99"/>
    <w:rsid w:val="00095351"/>
    <w:pPr>
      <w:spacing w:after="0" w:line="240" w:lineRule="auto"/>
      <w:jc w:val="center"/>
    </w:pPr>
    <w:rPr>
      <w:rFonts w:ascii="Arial" w:eastAsia="Times New Roman" w:hAnsi="Arial" w:cs="Arial"/>
      <w:b/>
      <w:bCs/>
      <w:caps/>
      <w:sz w:val="20"/>
      <w:szCs w:val="24"/>
      <w:lang w:eastAsia="es-ES"/>
    </w:rPr>
  </w:style>
  <w:style w:type="character" w:styleId="Nmerodelnea">
    <w:name w:val="line number"/>
    <w:basedOn w:val="Fuentedeprrafopredeter"/>
    <w:rsid w:val="00095351"/>
  </w:style>
  <w:style w:type="paragraph" w:customStyle="1" w:styleId="estilo10">
    <w:name w:val="estilo1"/>
    <w:basedOn w:val="Normal"/>
    <w:uiPriority w:val="99"/>
    <w:rsid w:val="00095351"/>
    <w:pPr>
      <w:spacing w:before="100" w:beforeAutospacing="1" w:after="100" w:afterAutospacing="1" w:line="240" w:lineRule="auto"/>
      <w:jc w:val="right"/>
    </w:pPr>
    <w:rPr>
      <w:rFonts w:ascii="Verdana" w:eastAsia="Times New Roman" w:hAnsi="Verdana"/>
      <w:sz w:val="18"/>
      <w:szCs w:val="18"/>
      <w:lang w:val="es-ES" w:eastAsia="es-ES"/>
    </w:rPr>
  </w:style>
  <w:style w:type="character" w:customStyle="1" w:styleId="titlenomral1">
    <w:name w:val="title_nomral1"/>
    <w:rsid w:val="00095351"/>
    <w:rPr>
      <w:rFonts w:ascii="Lucida Sans Unicode" w:hAnsi="Lucida Sans Unicode"/>
      <w:color w:val="FFFFFF"/>
    </w:rPr>
  </w:style>
  <w:style w:type="character" w:customStyle="1" w:styleId="titlebig1">
    <w:name w:val="title_big1"/>
    <w:rsid w:val="00095351"/>
    <w:rPr>
      <w:rFonts w:ascii="Lucida Sans Unicode" w:hAnsi="Lucida Sans Unicode"/>
      <w:color w:val="FFFFFF"/>
      <w:sz w:val="54"/>
    </w:rPr>
  </w:style>
  <w:style w:type="character" w:customStyle="1" w:styleId="news1">
    <w:name w:val="news1"/>
    <w:rsid w:val="00095351"/>
    <w:rPr>
      <w:rFonts w:ascii="Trebuchet MS" w:hAnsi="Trebuchet MS"/>
      <w:color w:val="000000"/>
      <w:sz w:val="21"/>
    </w:rPr>
  </w:style>
  <w:style w:type="paragraph" w:customStyle="1" w:styleId="Pa6">
    <w:name w:val="Pa6"/>
    <w:basedOn w:val="Normal"/>
    <w:next w:val="Normal"/>
    <w:uiPriority w:val="99"/>
    <w:rsid w:val="00095351"/>
    <w:pPr>
      <w:autoSpaceDE w:val="0"/>
      <w:autoSpaceDN w:val="0"/>
      <w:adjustRightInd w:val="0"/>
      <w:spacing w:after="0" w:line="781" w:lineRule="atLeast"/>
      <w:jc w:val="right"/>
    </w:pPr>
    <w:rPr>
      <w:rFonts w:ascii="Eureka Sans" w:eastAsia="Times New Roman" w:hAnsi="Eureka Sans"/>
      <w:sz w:val="24"/>
      <w:szCs w:val="24"/>
      <w:lang w:val="es-ES" w:eastAsia="es-ES"/>
    </w:rPr>
  </w:style>
  <w:style w:type="character" w:customStyle="1" w:styleId="A6">
    <w:name w:val="A6"/>
    <w:rsid w:val="00095351"/>
    <w:rPr>
      <w:color w:val="000000"/>
      <w:sz w:val="27"/>
    </w:rPr>
  </w:style>
  <w:style w:type="paragraph" w:customStyle="1" w:styleId="Pa0">
    <w:name w:val="Pa0"/>
    <w:basedOn w:val="Normal"/>
    <w:next w:val="Normal"/>
    <w:uiPriority w:val="99"/>
    <w:rsid w:val="00095351"/>
    <w:pPr>
      <w:autoSpaceDE w:val="0"/>
      <w:autoSpaceDN w:val="0"/>
      <w:adjustRightInd w:val="0"/>
      <w:spacing w:after="0" w:line="241" w:lineRule="atLeast"/>
      <w:jc w:val="right"/>
    </w:pPr>
    <w:rPr>
      <w:rFonts w:ascii="Eureka Sans" w:eastAsia="Times New Roman" w:hAnsi="Eureka Sans"/>
      <w:sz w:val="24"/>
      <w:szCs w:val="24"/>
      <w:lang w:val="es-ES" w:eastAsia="es-ES"/>
    </w:rPr>
  </w:style>
  <w:style w:type="character" w:customStyle="1" w:styleId="A8">
    <w:name w:val="A8"/>
    <w:rsid w:val="00095351"/>
    <w:rPr>
      <w:color w:val="000000"/>
      <w:sz w:val="28"/>
    </w:rPr>
  </w:style>
  <w:style w:type="paragraph" w:customStyle="1" w:styleId="Pa9">
    <w:name w:val="Pa9"/>
    <w:basedOn w:val="Normal"/>
    <w:next w:val="Normal"/>
    <w:uiPriority w:val="99"/>
    <w:rsid w:val="00095351"/>
    <w:pPr>
      <w:autoSpaceDE w:val="0"/>
      <w:autoSpaceDN w:val="0"/>
      <w:adjustRightInd w:val="0"/>
      <w:spacing w:after="0" w:line="241" w:lineRule="atLeast"/>
      <w:jc w:val="right"/>
    </w:pPr>
    <w:rPr>
      <w:rFonts w:ascii="Eureka Sans" w:eastAsia="Times New Roman" w:hAnsi="Eureka Sans"/>
      <w:sz w:val="24"/>
      <w:szCs w:val="24"/>
      <w:lang w:val="es-ES" w:eastAsia="es-ES"/>
    </w:rPr>
  </w:style>
  <w:style w:type="paragraph" w:customStyle="1" w:styleId="Pa10">
    <w:name w:val="Pa10"/>
    <w:basedOn w:val="Normal"/>
    <w:next w:val="Normal"/>
    <w:uiPriority w:val="99"/>
    <w:rsid w:val="00095351"/>
    <w:pPr>
      <w:autoSpaceDE w:val="0"/>
      <w:autoSpaceDN w:val="0"/>
      <w:adjustRightInd w:val="0"/>
      <w:spacing w:after="0" w:line="781" w:lineRule="atLeast"/>
      <w:jc w:val="right"/>
    </w:pPr>
    <w:rPr>
      <w:rFonts w:ascii="Eureka Sans" w:eastAsia="Times New Roman" w:hAnsi="Eureka Sans"/>
      <w:sz w:val="24"/>
      <w:szCs w:val="24"/>
      <w:lang w:val="es-ES" w:eastAsia="es-ES"/>
    </w:rPr>
  </w:style>
  <w:style w:type="paragraph" w:customStyle="1" w:styleId="Pa11">
    <w:name w:val="Pa11"/>
    <w:basedOn w:val="Normal"/>
    <w:next w:val="Normal"/>
    <w:uiPriority w:val="99"/>
    <w:rsid w:val="00095351"/>
    <w:pPr>
      <w:autoSpaceDE w:val="0"/>
      <w:autoSpaceDN w:val="0"/>
      <w:adjustRightInd w:val="0"/>
      <w:spacing w:after="0" w:line="271" w:lineRule="atLeast"/>
      <w:jc w:val="right"/>
    </w:pPr>
    <w:rPr>
      <w:rFonts w:ascii="Eureka Sans" w:eastAsia="Times New Roman" w:hAnsi="Eureka Sans"/>
      <w:sz w:val="24"/>
      <w:szCs w:val="24"/>
      <w:lang w:val="es-ES" w:eastAsia="es-ES"/>
    </w:rPr>
  </w:style>
  <w:style w:type="character" w:customStyle="1" w:styleId="A5">
    <w:name w:val="A5"/>
    <w:rsid w:val="00095351"/>
    <w:rPr>
      <w:b/>
      <w:color w:val="000000"/>
      <w:sz w:val="34"/>
    </w:rPr>
  </w:style>
  <w:style w:type="paragraph" w:customStyle="1" w:styleId="Pa13">
    <w:name w:val="Pa13"/>
    <w:basedOn w:val="Normal"/>
    <w:next w:val="Normal"/>
    <w:uiPriority w:val="99"/>
    <w:rsid w:val="00095351"/>
    <w:pPr>
      <w:autoSpaceDE w:val="0"/>
      <w:autoSpaceDN w:val="0"/>
      <w:adjustRightInd w:val="0"/>
      <w:spacing w:after="0" w:line="271" w:lineRule="atLeast"/>
      <w:jc w:val="right"/>
    </w:pPr>
    <w:rPr>
      <w:rFonts w:ascii="Eureka Sans" w:eastAsia="Times New Roman" w:hAnsi="Eureka Sans"/>
      <w:sz w:val="24"/>
      <w:szCs w:val="24"/>
      <w:lang w:val="es-ES" w:eastAsia="es-ES"/>
    </w:rPr>
  </w:style>
  <w:style w:type="paragraph" w:customStyle="1" w:styleId="Pa12">
    <w:name w:val="Pa12"/>
    <w:basedOn w:val="Normal"/>
    <w:next w:val="Normal"/>
    <w:uiPriority w:val="99"/>
    <w:rsid w:val="00095351"/>
    <w:pPr>
      <w:autoSpaceDE w:val="0"/>
      <w:autoSpaceDN w:val="0"/>
      <w:adjustRightInd w:val="0"/>
      <w:spacing w:after="0" w:line="271" w:lineRule="atLeast"/>
      <w:jc w:val="right"/>
    </w:pPr>
    <w:rPr>
      <w:rFonts w:ascii="Eureka Sans" w:eastAsia="Times New Roman" w:hAnsi="Eureka Sans"/>
      <w:sz w:val="24"/>
      <w:szCs w:val="24"/>
      <w:lang w:val="es-ES" w:eastAsia="es-ES"/>
    </w:rPr>
  </w:style>
  <w:style w:type="character" w:customStyle="1" w:styleId="A9">
    <w:name w:val="A9"/>
    <w:rsid w:val="00095351"/>
    <w:rPr>
      <w:b/>
      <w:color w:val="000000"/>
      <w:sz w:val="40"/>
    </w:rPr>
  </w:style>
  <w:style w:type="character" w:customStyle="1" w:styleId="A11">
    <w:name w:val="A11"/>
    <w:rsid w:val="00095351"/>
    <w:rPr>
      <w:b/>
      <w:color w:val="000000"/>
      <w:sz w:val="78"/>
    </w:rPr>
  </w:style>
  <w:style w:type="paragraph" w:customStyle="1" w:styleId="contenido">
    <w:name w:val="contenido"/>
    <w:basedOn w:val="Normal"/>
    <w:uiPriority w:val="99"/>
    <w:rsid w:val="00095351"/>
    <w:pPr>
      <w:spacing w:before="100" w:beforeAutospacing="1" w:after="100" w:afterAutospacing="1" w:line="240" w:lineRule="auto"/>
      <w:jc w:val="right"/>
    </w:pPr>
    <w:rPr>
      <w:rFonts w:ascii="Verdana" w:eastAsia="Times New Roman" w:hAnsi="Verdana"/>
      <w:color w:val="333333"/>
      <w:sz w:val="17"/>
      <w:szCs w:val="17"/>
      <w:lang w:val="es-ES" w:eastAsia="es-ES"/>
    </w:rPr>
  </w:style>
  <w:style w:type="character" w:customStyle="1" w:styleId="contenido1">
    <w:name w:val="contenido1"/>
    <w:rsid w:val="00095351"/>
    <w:rPr>
      <w:rFonts w:ascii="Verdana" w:hAnsi="Verdana"/>
      <w:color w:val="333333"/>
      <w:sz w:val="17"/>
    </w:rPr>
  </w:style>
  <w:style w:type="character" w:customStyle="1" w:styleId="titulo1">
    <w:name w:val="titulo1"/>
    <w:rsid w:val="00095351"/>
    <w:rPr>
      <w:rFonts w:ascii="Verdana" w:hAnsi="Verdana"/>
      <w:b/>
      <w:color w:val="946CB2"/>
      <w:sz w:val="21"/>
    </w:rPr>
  </w:style>
  <w:style w:type="paragraph" w:customStyle="1" w:styleId="ListParagraph1">
    <w:name w:val="List Paragraph1"/>
    <w:basedOn w:val="Normal"/>
    <w:uiPriority w:val="99"/>
    <w:rsid w:val="00095351"/>
    <w:pPr>
      <w:spacing w:after="0" w:line="240" w:lineRule="auto"/>
      <w:ind w:left="720"/>
      <w:jc w:val="right"/>
    </w:pPr>
    <w:rPr>
      <w:rFonts w:ascii="Cambria" w:eastAsia="Times New Roman" w:hAnsi="Cambria"/>
      <w:sz w:val="24"/>
      <w:szCs w:val="24"/>
      <w:lang w:val="es-ES_tradnl"/>
    </w:rPr>
  </w:style>
  <w:style w:type="character" w:customStyle="1" w:styleId="style21">
    <w:name w:val="style21"/>
    <w:rsid w:val="00095351"/>
    <w:rPr>
      <w:b/>
      <w:color w:val="FFFFFF"/>
      <w:sz w:val="24"/>
    </w:rPr>
  </w:style>
  <w:style w:type="character" w:customStyle="1" w:styleId="corchete-llamada1">
    <w:name w:val="corchete-llamada1"/>
    <w:rsid w:val="00095351"/>
    <w:rPr>
      <w:vanish/>
    </w:rPr>
  </w:style>
  <w:style w:type="paragraph" w:customStyle="1" w:styleId="style6">
    <w:name w:val="style6"/>
    <w:basedOn w:val="Normal"/>
    <w:uiPriority w:val="99"/>
    <w:rsid w:val="00095351"/>
    <w:pPr>
      <w:spacing w:before="100" w:beforeAutospacing="1" w:after="100" w:afterAutospacing="1" w:line="240" w:lineRule="auto"/>
      <w:jc w:val="right"/>
    </w:pPr>
    <w:rPr>
      <w:rFonts w:ascii="Verdana" w:eastAsia="Times New Roman" w:hAnsi="Verdana"/>
      <w:color w:val="000000"/>
      <w:sz w:val="17"/>
      <w:szCs w:val="17"/>
      <w:lang w:val="es-ES" w:eastAsia="es-ES"/>
    </w:rPr>
  </w:style>
  <w:style w:type="character" w:customStyle="1" w:styleId="mw-headline">
    <w:name w:val="mw-headline"/>
    <w:rsid w:val="00095351"/>
  </w:style>
  <w:style w:type="character" w:customStyle="1" w:styleId="editsection">
    <w:name w:val="editsection"/>
    <w:rsid w:val="00095351"/>
  </w:style>
  <w:style w:type="paragraph" w:customStyle="1" w:styleId="estilo16">
    <w:name w:val="estilo16"/>
    <w:basedOn w:val="Normal"/>
    <w:uiPriority w:val="99"/>
    <w:rsid w:val="00095351"/>
    <w:pPr>
      <w:spacing w:before="100" w:beforeAutospacing="1" w:after="100" w:afterAutospacing="1" w:line="240" w:lineRule="auto"/>
      <w:jc w:val="right"/>
    </w:pPr>
    <w:rPr>
      <w:rFonts w:ascii="Arial" w:eastAsia="Times New Roman" w:hAnsi="Arial" w:cs="Arial"/>
      <w:color w:val="000000"/>
      <w:sz w:val="18"/>
      <w:szCs w:val="18"/>
      <w:lang w:val="es-ES" w:eastAsia="es-ES"/>
    </w:rPr>
  </w:style>
  <w:style w:type="paragraph" w:customStyle="1" w:styleId="estilo19">
    <w:name w:val="estilo19"/>
    <w:basedOn w:val="Normal"/>
    <w:uiPriority w:val="99"/>
    <w:rsid w:val="00095351"/>
    <w:pPr>
      <w:spacing w:before="100" w:beforeAutospacing="1" w:after="100" w:afterAutospacing="1" w:line="240" w:lineRule="auto"/>
      <w:jc w:val="right"/>
    </w:pPr>
    <w:rPr>
      <w:rFonts w:ascii="Arial" w:eastAsia="Times New Roman" w:hAnsi="Arial" w:cs="Arial"/>
      <w:b/>
      <w:bCs/>
      <w:color w:val="000000"/>
      <w:sz w:val="18"/>
      <w:szCs w:val="18"/>
      <w:lang w:val="es-ES" w:eastAsia="es-ES"/>
    </w:rPr>
  </w:style>
  <w:style w:type="paragraph" w:customStyle="1" w:styleId="style2">
    <w:name w:val="style2"/>
    <w:basedOn w:val="Normal"/>
    <w:uiPriority w:val="99"/>
    <w:rsid w:val="00095351"/>
    <w:pPr>
      <w:spacing w:before="100" w:beforeAutospacing="1" w:after="100" w:afterAutospacing="1" w:line="240" w:lineRule="auto"/>
      <w:jc w:val="right"/>
    </w:pPr>
    <w:rPr>
      <w:rFonts w:ascii="Times New Roman" w:eastAsia="Times New Roman" w:hAnsi="Times New Roman"/>
      <w:sz w:val="17"/>
      <w:szCs w:val="17"/>
      <w:lang w:val="es-ES" w:eastAsia="es-ES"/>
    </w:rPr>
  </w:style>
  <w:style w:type="character" w:customStyle="1" w:styleId="estilo661">
    <w:name w:val="estilo661"/>
    <w:rsid w:val="00095351"/>
    <w:rPr>
      <w:rFonts w:ascii="Verdana" w:hAnsi="Verdana"/>
      <w:b/>
      <w:color w:val="000000"/>
      <w:sz w:val="21"/>
    </w:rPr>
  </w:style>
  <w:style w:type="character" w:customStyle="1" w:styleId="estilo731">
    <w:name w:val="estilo731"/>
    <w:rsid w:val="00095351"/>
    <w:rPr>
      <w:rFonts w:ascii="Verdana" w:hAnsi="Verdana"/>
      <w:color w:val="000000"/>
    </w:rPr>
  </w:style>
  <w:style w:type="paragraph" w:customStyle="1" w:styleId="estilo76">
    <w:name w:val="estilo76"/>
    <w:basedOn w:val="Normal"/>
    <w:uiPriority w:val="99"/>
    <w:rsid w:val="00095351"/>
    <w:pPr>
      <w:spacing w:before="100" w:beforeAutospacing="1" w:after="100" w:afterAutospacing="1" w:line="240" w:lineRule="auto"/>
      <w:jc w:val="right"/>
    </w:pPr>
    <w:rPr>
      <w:rFonts w:ascii="Verdana" w:eastAsia="Times New Roman" w:hAnsi="Verdana"/>
      <w:sz w:val="20"/>
      <w:szCs w:val="20"/>
      <w:lang w:val="es-ES" w:eastAsia="es-ES"/>
    </w:rPr>
  </w:style>
  <w:style w:type="character" w:customStyle="1" w:styleId="negrobase1">
    <w:name w:val="negrobase1"/>
    <w:rsid w:val="00095351"/>
    <w:rPr>
      <w:rFonts w:ascii="Arial" w:hAnsi="Arial"/>
      <w:color w:val="000000"/>
      <w:sz w:val="22"/>
      <w:u w:val="none"/>
      <w:effect w:val="none"/>
    </w:rPr>
  </w:style>
  <w:style w:type="character" w:customStyle="1" w:styleId="negrobase21">
    <w:name w:val="negrobase21"/>
    <w:rsid w:val="00095351"/>
    <w:rPr>
      <w:rFonts w:ascii="Arial" w:hAnsi="Arial"/>
      <w:color w:val="000000"/>
      <w:sz w:val="22"/>
      <w:u w:val="none"/>
      <w:effect w:val="none"/>
    </w:rPr>
  </w:style>
  <w:style w:type="character" w:customStyle="1" w:styleId="titulonegro21">
    <w:name w:val="titulonegro21"/>
    <w:rsid w:val="00095351"/>
    <w:rPr>
      <w:rFonts w:ascii="Arial" w:hAnsi="Arial"/>
      <w:b/>
      <w:color w:val="000000"/>
      <w:sz w:val="22"/>
      <w:u w:val="none"/>
      <w:effect w:val="none"/>
    </w:rPr>
  </w:style>
  <w:style w:type="paragraph" w:customStyle="1" w:styleId="textonotas">
    <w:name w:val="texto_notas"/>
    <w:basedOn w:val="Normal"/>
    <w:uiPriority w:val="99"/>
    <w:rsid w:val="00095351"/>
    <w:pPr>
      <w:spacing w:before="100" w:beforeAutospacing="1" w:after="100" w:afterAutospacing="1" w:line="240" w:lineRule="auto"/>
      <w:jc w:val="right"/>
    </w:pPr>
    <w:rPr>
      <w:rFonts w:ascii="Tahoma" w:eastAsia="Times New Roman" w:hAnsi="Tahoma" w:cs="Tahoma"/>
      <w:color w:val="000000"/>
      <w:sz w:val="17"/>
      <w:szCs w:val="17"/>
      <w:lang w:val="es-ES" w:eastAsia="es-ES"/>
    </w:rPr>
  </w:style>
  <w:style w:type="paragraph" w:customStyle="1" w:styleId="style84">
    <w:name w:val="style84"/>
    <w:basedOn w:val="Normal"/>
    <w:uiPriority w:val="99"/>
    <w:rsid w:val="00095351"/>
    <w:pPr>
      <w:spacing w:before="100" w:beforeAutospacing="1" w:after="100" w:afterAutospacing="1" w:line="360" w:lineRule="auto"/>
      <w:ind w:left="900" w:right="900"/>
      <w:jc w:val="right"/>
    </w:pPr>
    <w:rPr>
      <w:rFonts w:ascii="Times New Roman" w:eastAsia="Times New Roman" w:hAnsi="Times New Roman"/>
      <w:b/>
      <w:bCs/>
      <w:sz w:val="24"/>
      <w:szCs w:val="24"/>
      <w:lang w:val="es-ES" w:eastAsia="es-ES"/>
    </w:rPr>
  </w:style>
  <w:style w:type="character" w:customStyle="1" w:styleId="style1531">
    <w:name w:val="style1531"/>
    <w:rsid w:val="00095351"/>
    <w:rPr>
      <w:rFonts w:ascii="Arial Black" w:hAnsi="Arial Black"/>
    </w:rPr>
  </w:style>
  <w:style w:type="paragraph" w:customStyle="1" w:styleId="style143">
    <w:name w:val="style143"/>
    <w:basedOn w:val="Normal"/>
    <w:uiPriority w:val="99"/>
    <w:rsid w:val="00095351"/>
    <w:pPr>
      <w:spacing w:before="100" w:beforeAutospacing="1" w:after="100" w:afterAutospacing="1" w:line="360" w:lineRule="auto"/>
      <w:ind w:left="900" w:right="900"/>
      <w:jc w:val="right"/>
    </w:pPr>
    <w:rPr>
      <w:rFonts w:ascii="Arial" w:eastAsia="Times New Roman" w:hAnsi="Arial" w:cs="Arial"/>
      <w:sz w:val="24"/>
      <w:szCs w:val="24"/>
      <w:lang w:val="es-ES" w:eastAsia="es-ES"/>
    </w:rPr>
  </w:style>
  <w:style w:type="paragraph" w:customStyle="1" w:styleId="style155">
    <w:name w:val="style155"/>
    <w:basedOn w:val="Normal"/>
    <w:uiPriority w:val="99"/>
    <w:rsid w:val="00095351"/>
    <w:pPr>
      <w:spacing w:before="100" w:beforeAutospacing="1" w:after="100" w:afterAutospacing="1" w:line="480" w:lineRule="auto"/>
      <w:ind w:left="1500" w:right="900"/>
      <w:jc w:val="right"/>
    </w:pPr>
    <w:rPr>
      <w:rFonts w:ascii="Arial" w:eastAsia="Times New Roman" w:hAnsi="Arial" w:cs="Arial"/>
      <w:sz w:val="24"/>
      <w:szCs w:val="24"/>
      <w:lang w:val="es-ES" w:eastAsia="es-ES"/>
    </w:rPr>
  </w:style>
  <w:style w:type="paragraph" w:customStyle="1" w:styleId="bullet">
    <w:name w:val="bullet"/>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summary">
    <w:name w:val="summary"/>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character" w:styleId="CitaHTML">
    <w:name w:val="HTML Cite"/>
    <w:rsid w:val="00095351"/>
    <w:rPr>
      <w:rFonts w:cs="Times New Roman"/>
    </w:rPr>
  </w:style>
  <w:style w:type="paragraph" w:customStyle="1" w:styleId="estilo10estilo4">
    <w:name w:val="estilo10 estilo4"/>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verd12azul">
    <w:name w:val="verd12azul"/>
    <w:basedOn w:val="Normal"/>
    <w:uiPriority w:val="99"/>
    <w:rsid w:val="00095351"/>
    <w:pPr>
      <w:spacing w:before="100" w:beforeAutospacing="1" w:after="100" w:afterAutospacing="1" w:line="240" w:lineRule="auto"/>
      <w:jc w:val="right"/>
    </w:pPr>
    <w:rPr>
      <w:rFonts w:ascii="Verdana" w:eastAsia="Times New Roman" w:hAnsi="Verdana"/>
      <w:color w:val="003399"/>
      <w:sz w:val="18"/>
      <w:szCs w:val="18"/>
      <w:lang w:val="es-ES" w:eastAsia="es-ES"/>
    </w:rPr>
  </w:style>
  <w:style w:type="paragraph" w:customStyle="1" w:styleId="estilo7">
    <w:name w:val="estilo7"/>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Textoindependiente32">
    <w:name w:val="Texto independiente 32"/>
    <w:basedOn w:val="Normal"/>
    <w:uiPriority w:val="99"/>
    <w:rsid w:val="00095351"/>
    <w:pPr>
      <w:widowControl w:val="0"/>
      <w:suppressAutoHyphens/>
      <w:overflowPunct w:val="0"/>
      <w:autoSpaceDE w:val="0"/>
      <w:spacing w:after="0" w:line="240" w:lineRule="auto"/>
      <w:jc w:val="both"/>
    </w:pPr>
    <w:rPr>
      <w:rFonts w:ascii="Verdana" w:eastAsia="Times New Roman" w:hAnsi="Verdana"/>
      <w:kern w:val="1"/>
      <w:szCs w:val="20"/>
      <w:lang w:val="es-ES" w:eastAsia="ar-SA"/>
    </w:rPr>
  </w:style>
  <w:style w:type="paragraph" w:customStyle="1" w:styleId="Textoindependiente22">
    <w:name w:val="Texto independiente 22"/>
    <w:basedOn w:val="Normal"/>
    <w:uiPriority w:val="99"/>
    <w:rsid w:val="00095351"/>
    <w:pPr>
      <w:widowControl w:val="0"/>
      <w:tabs>
        <w:tab w:val="left" w:pos="1276"/>
      </w:tabs>
      <w:suppressAutoHyphens/>
      <w:spacing w:after="0" w:line="240" w:lineRule="auto"/>
      <w:jc w:val="both"/>
    </w:pPr>
    <w:rPr>
      <w:rFonts w:ascii="Times New Roman" w:eastAsia="Times New Roman" w:hAnsi="Times New Roman"/>
      <w:kern w:val="1"/>
      <w:sz w:val="24"/>
      <w:szCs w:val="20"/>
      <w:lang w:val="es-ES" w:eastAsia="ar-SA"/>
    </w:rPr>
  </w:style>
  <w:style w:type="paragraph" w:customStyle="1" w:styleId="Sangra2detindependiente1">
    <w:name w:val="Sangría 2 de t. independiente1"/>
    <w:basedOn w:val="Normal"/>
    <w:uiPriority w:val="99"/>
    <w:rsid w:val="00095351"/>
    <w:pPr>
      <w:widowControl w:val="0"/>
      <w:suppressAutoHyphens/>
      <w:spacing w:after="0" w:line="240" w:lineRule="auto"/>
      <w:ind w:left="810" w:hanging="810"/>
      <w:jc w:val="both"/>
    </w:pPr>
    <w:rPr>
      <w:rFonts w:ascii="Times New Roman" w:eastAsia="Times New Roman" w:hAnsi="Times New Roman"/>
      <w:kern w:val="1"/>
      <w:sz w:val="24"/>
      <w:szCs w:val="20"/>
      <w:lang w:val="es-ES" w:eastAsia="ar-SA"/>
    </w:rPr>
  </w:style>
  <w:style w:type="paragraph" w:customStyle="1" w:styleId="Sangra3detindependiente1">
    <w:name w:val="Sangría 3 de t. independiente1"/>
    <w:basedOn w:val="Normal"/>
    <w:uiPriority w:val="99"/>
    <w:rsid w:val="00095351"/>
    <w:pPr>
      <w:widowControl w:val="0"/>
      <w:suppressAutoHyphens/>
      <w:spacing w:after="120" w:line="240" w:lineRule="auto"/>
      <w:ind w:left="283"/>
      <w:jc w:val="right"/>
    </w:pPr>
    <w:rPr>
      <w:rFonts w:ascii="Times New Roman" w:eastAsia="Times New Roman" w:hAnsi="Times New Roman"/>
      <w:kern w:val="1"/>
      <w:sz w:val="16"/>
      <w:szCs w:val="16"/>
      <w:lang w:val="es-ES" w:eastAsia="ar-SA"/>
    </w:rPr>
  </w:style>
  <w:style w:type="paragraph" w:customStyle="1" w:styleId="ANOTACION">
    <w:name w:val="ANOTACION"/>
    <w:basedOn w:val="Normal"/>
    <w:uiPriority w:val="99"/>
    <w:rsid w:val="00095351"/>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INCISO">
    <w:name w:val="INCISO"/>
    <w:basedOn w:val="Normal"/>
    <w:uiPriority w:val="99"/>
    <w:rsid w:val="00095351"/>
    <w:pPr>
      <w:spacing w:after="101" w:line="216" w:lineRule="exact"/>
      <w:ind w:left="1080" w:hanging="360"/>
      <w:jc w:val="both"/>
    </w:pPr>
    <w:rPr>
      <w:rFonts w:ascii="Arial" w:eastAsia="Times New Roman" w:hAnsi="Arial" w:cs="Arial"/>
      <w:sz w:val="18"/>
      <w:szCs w:val="18"/>
      <w:lang w:val="es-ES" w:eastAsia="es-ES"/>
    </w:rPr>
  </w:style>
  <w:style w:type="paragraph" w:styleId="Sangranormal">
    <w:name w:val="Normal Indent"/>
    <w:basedOn w:val="Normal"/>
    <w:uiPriority w:val="99"/>
    <w:rsid w:val="00095351"/>
    <w:pPr>
      <w:spacing w:after="0" w:line="240" w:lineRule="auto"/>
      <w:ind w:left="708"/>
      <w:jc w:val="right"/>
    </w:pPr>
    <w:rPr>
      <w:rFonts w:ascii="Times New Roman" w:eastAsia="Times New Roman" w:hAnsi="Times New Roman"/>
      <w:sz w:val="24"/>
      <w:szCs w:val="24"/>
      <w:lang w:val="es-ES" w:eastAsia="es-ES"/>
    </w:rPr>
  </w:style>
  <w:style w:type="paragraph" w:customStyle="1" w:styleId="Legal">
    <w:name w:val="Legal"/>
    <w:basedOn w:val="Normal"/>
    <w:uiPriority w:val="99"/>
    <w:rsid w:val="00095351"/>
    <w:pPr>
      <w:tabs>
        <w:tab w:val="num" w:pos="360"/>
      </w:tabs>
      <w:spacing w:after="0" w:line="240" w:lineRule="auto"/>
      <w:jc w:val="right"/>
    </w:pPr>
    <w:rPr>
      <w:rFonts w:ascii="Times New Roman" w:eastAsia="Times New Roman" w:hAnsi="Times New Roman"/>
      <w:sz w:val="24"/>
      <w:szCs w:val="20"/>
      <w:lang w:eastAsia="es-ES"/>
    </w:rPr>
  </w:style>
  <w:style w:type="paragraph" w:customStyle="1" w:styleId="BodyText22">
    <w:name w:val="Body Text 22"/>
    <w:basedOn w:val="Normal"/>
    <w:uiPriority w:val="99"/>
    <w:rsid w:val="00095351"/>
    <w:pPr>
      <w:spacing w:after="0" w:line="240" w:lineRule="auto"/>
      <w:jc w:val="right"/>
    </w:pPr>
    <w:rPr>
      <w:rFonts w:ascii="Arial" w:eastAsia="Times New Roman" w:hAnsi="Arial"/>
      <w:szCs w:val="20"/>
      <w:lang w:val="es-ES_tradnl" w:eastAsia="es-ES"/>
    </w:rPr>
  </w:style>
  <w:style w:type="character" w:customStyle="1" w:styleId="SubttuloCar1">
    <w:name w:val="Subtítulo Car1"/>
    <w:rsid w:val="00095351"/>
    <w:rPr>
      <w:rFonts w:ascii="Cambria" w:hAnsi="Cambria"/>
      <w:i/>
      <w:color w:val="4F81BD"/>
      <w:spacing w:val="15"/>
      <w:sz w:val="24"/>
      <w:lang w:eastAsia="es-ES"/>
    </w:rPr>
  </w:style>
  <w:style w:type="paragraph" w:styleId="Textonotaalfinal">
    <w:name w:val="endnote text"/>
    <w:basedOn w:val="Normal"/>
    <w:link w:val="TextonotaalfinalCar"/>
    <w:uiPriority w:val="99"/>
    <w:semiHidden/>
    <w:rsid w:val="00095351"/>
    <w:pPr>
      <w:spacing w:after="0" w:line="240" w:lineRule="auto"/>
      <w:jc w:val="right"/>
    </w:pPr>
    <w:rPr>
      <w:rFonts w:ascii="Times New Roman" w:eastAsia="Times New Roman" w:hAnsi="Times New Roman"/>
      <w:sz w:val="20"/>
      <w:szCs w:val="20"/>
      <w:lang w:val="es-ES" w:eastAsia="es-ES"/>
    </w:rPr>
  </w:style>
  <w:style w:type="character" w:customStyle="1" w:styleId="TextonotaalfinalCar">
    <w:name w:val="Texto nota al final Car"/>
    <w:link w:val="Textonotaalfinal"/>
    <w:uiPriority w:val="99"/>
    <w:semiHidden/>
    <w:rsid w:val="00095351"/>
    <w:rPr>
      <w:rFonts w:ascii="Times New Roman" w:eastAsia="Times New Roman" w:hAnsi="Times New Roman" w:cs="Times New Roman"/>
      <w:sz w:val="20"/>
      <w:szCs w:val="20"/>
      <w:lang w:val="es-ES" w:eastAsia="es-ES"/>
    </w:rPr>
  </w:style>
  <w:style w:type="character" w:customStyle="1" w:styleId="NoSpacingChar">
    <w:name w:val="No Spacing Char"/>
    <w:link w:val="Sinespaciado11"/>
    <w:locked/>
    <w:rsid w:val="00095351"/>
    <w:rPr>
      <w:rFonts w:ascii="Calibri" w:eastAsia="Times New Roman" w:hAnsi="Calibri" w:cs="Times New Roman"/>
      <w:lang w:val="es-ES"/>
    </w:rPr>
  </w:style>
  <w:style w:type="paragraph" w:customStyle="1" w:styleId="subtituloseccioninterior">
    <w:name w:val="subtitulo_seccioninterior"/>
    <w:basedOn w:val="Normal"/>
    <w:uiPriority w:val="99"/>
    <w:rsid w:val="00095351"/>
    <w:pPr>
      <w:spacing w:before="75" w:after="45" w:line="240" w:lineRule="auto"/>
      <w:jc w:val="right"/>
    </w:pPr>
    <w:rPr>
      <w:rFonts w:ascii="Verdana" w:eastAsia="Times New Roman" w:hAnsi="Verdana"/>
      <w:b/>
      <w:bCs/>
      <w:color w:val="0768A9"/>
      <w:sz w:val="29"/>
      <w:szCs w:val="29"/>
      <w:lang w:eastAsia="es-ES"/>
    </w:rPr>
  </w:style>
  <w:style w:type="character" w:customStyle="1" w:styleId="blockemailwithname">
    <w:name w:val="blockemailwithname"/>
    <w:rsid w:val="00095351"/>
  </w:style>
  <w:style w:type="paragraph" w:customStyle="1" w:styleId="Lneadeasunto">
    <w:name w:val="Línea de asunto"/>
    <w:basedOn w:val="Normal"/>
    <w:uiPriority w:val="99"/>
    <w:rsid w:val="00095351"/>
    <w:pPr>
      <w:spacing w:after="0" w:line="240" w:lineRule="auto"/>
      <w:jc w:val="right"/>
    </w:pPr>
    <w:rPr>
      <w:rFonts w:ascii="Times New Roman" w:eastAsia="Times New Roman" w:hAnsi="Times New Roman"/>
      <w:sz w:val="24"/>
      <w:szCs w:val="24"/>
      <w:lang w:eastAsia="es-ES"/>
    </w:rPr>
  </w:style>
  <w:style w:type="paragraph" w:customStyle="1" w:styleId="ecxecxmsonormal">
    <w:name w:val="ecxecxmsonormal"/>
    <w:basedOn w:val="Normal"/>
    <w:uiPriority w:val="99"/>
    <w:rsid w:val="00095351"/>
    <w:pPr>
      <w:spacing w:after="324" w:line="240" w:lineRule="auto"/>
      <w:jc w:val="right"/>
    </w:pPr>
    <w:rPr>
      <w:rFonts w:ascii="Times New Roman" w:eastAsia="Times New Roman" w:hAnsi="Times New Roman"/>
      <w:sz w:val="24"/>
      <w:szCs w:val="24"/>
      <w:lang w:eastAsia="es-MX"/>
    </w:rPr>
  </w:style>
  <w:style w:type="paragraph" w:customStyle="1" w:styleId="Prrafodelista2">
    <w:name w:val="Párrafo de lista2"/>
    <w:basedOn w:val="Normal"/>
    <w:uiPriority w:val="99"/>
    <w:rsid w:val="00095351"/>
    <w:pPr>
      <w:spacing w:after="0" w:line="240" w:lineRule="auto"/>
      <w:ind w:left="708"/>
      <w:jc w:val="right"/>
    </w:pPr>
    <w:rPr>
      <w:rFonts w:ascii="Times New Roman" w:eastAsia="Times New Roman" w:hAnsi="Times New Roman"/>
      <w:sz w:val="24"/>
      <w:szCs w:val="24"/>
      <w:lang w:val="es-ES" w:eastAsia="es-ES"/>
    </w:rPr>
  </w:style>
  <w:style w:type="paragraph" w:customStyle="1" w:styleId="Pa1">
    <w:name w:val="Pa1"/>
    <w:basedOn w:val="Normal"/>
    <w:next w:val="Normal"/>
    <w:uiPriority w:val="99"/>
    <w:rsid w:val="00095351"/>
    <w:pPr>
      <w:autoSpaceDE w:val="0"/>
      <w:autoSpaceDN w:val="0"/>
      <w:adjustRightInd w:val="0"/>
      <w:spacing w:after="0" w:line="241" w:lineRule="atLeast"/>
      <w:jc w:val="right"/>
    </w:pPr>
    <w:rPr>
      <w:rFonts w:ascii="Arial" w:eastAsia="Times New Roman" w:hAnsi="Arial" w:cs="Arial"/>
      <w:sz w:val="24"/>
      <w:szCs w:val="24"/>
      <w:lang w:eastAsia="es-MX"/>
    </w:rPr>
  </w:style>
  <w:style w:type="paragraph" w:customStyle="1" w:styleId="Inciso0">
    <w:name w:val="Inciso"/>
    <w:basedOn w:val="Normal"/>
    <w:autoRedefine/>
    <w:uiPriority w:val="99"/>
    <w:rsid w:val="00095351"/>
    <w:pPr>
      <w:spacing w:after="0" w:line="240" w:lineRule="atLeast"/>
      <w:jc w:val="both"/>
    </w:pPr>
    <w:rPr>
      <w:rFonts w:ascii="Abadi MT Condensed Light" w:eastAsia="Times New Roman" w:hAnsi="Abadi MT Condensed Light"/>
      <w:szCs w:val="20"/>
      <w:lang w:val="es-ES" w:eastAsia="es-ES"/>
    </w:rPr>
  </w:style>
  <w:style w:type="paragraph" w:customStyle="1" w:styleId="estilo9">
    <w:name w:val="estilo9"/>
    <w:basedOn w:val="Normal"/>
    <w:uiPriority w:val="99"/>
    <w:rsid w:val="00095351"/>
    <w:pPr>
      <w:spacing w:before="75" w:after="0" w:line="240" w:lineRule="auto"/>
      <w:ind w:left="300" w:right="300"/>
      <w:jc w:val="right"/>
    </w:pPr>
    <w:rPr>
      <w:rFonts w:ascii="Arial" w:eastAsia="Times New Roman" w:hAnsi="Arial" w:cs="Arial"/>
      <w:color w:val="000000"/>
      <w:sz w:val="18"/>
      <w:szCs w:val="18"/>
      <w:lang w:val="es-ES" w:eastAsia="es-ES"/>
    </w:rPr>
  </w:style>
  <w:style w:type="paragraph" w:customStyle="1" w:styleId="textocar0">
    <w:name w:val="textocar"/>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t26">
    <w:name w:val="t26"/>
    <w:basedOn w:val="Normal"/>
    <w:uiPriority w:val="99"/>
    <w:rsid w:val="00095351"/>
    <w:pPr>
      <w:widowControl w:val="0"/>
      <w:spacing w:after="0" w:line="240" w:lineRule="atLeast"/>
      <w:jc w:val="right"/>
    </w:pPr>
    <w:rPr>
      <w:rFonts w:ascii="Times New Roman" w:eastAsia="Times New Roman" w:hAnsi="Times New Roman"/>
      <w:sz w:val="24"/>
      <w:szCs w:val="20"/>
      <w:lang w:val="es-ES" w:eastAsia="es-ES"/>
    </w:rPr>
  </w:style>
  <w:style w:type="paragraph" w:customStyle="1" w:styleId="SUBTITULO">
    <w:name w:val="SUBTITULO"/>
    <w:basedOn w:val="Textoindependiente"/>
    <w:uiPriority w:val="99"/>
    <w:rsid w:val="00095351"/>
    <w:pPr>
      <w:jc w:val="center"/>
    </w:pPr>
    <w:rPr>
      <w:rFonts w:ascii="Arial" w:eastAsia="Times New Roman" w:hAnsi="Arial" w:cs="Arial"/>
      <w:b/>
      <w:bCs/>
      <w:caps/>
      <w:sz w:val="20"/>
      <w:szCs w:val="24"/>
      <w:lang w:val="en-US" w:eastAsia="es-ES"/>
    </w:rPr>
  </w:style>
  <w:style w:type="table" w:customStyle="1" w:styleId="Tablaconcuadrcula7">
    <w:name w:val="Tabla con cuadrícula7"/>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
    <w:name w:val="Tabla San Joaquin3"/>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
    <w:name w:val="Tabla San Joaquin4"/>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
    <w:name w:val="Tabla con cuadrícula24"/>
    <w:rsid w:val="00095351"/>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quinadeescribirHTML">
    <w:name w:val="HTML Typewriter"/>
    <w:rsid w:val="00095351"/>
    <w:rPr>
      <w:rFonts w:ascii="Courier New" w:hAnsi="Courier New"/>
      <w:sz w:val="20"/>
    </w:rPr>
  </w:style>
  <w:style w:type="table" w:customStyle="1" w:styleId="Tablaconcuadrcula9">
    <w:name w:val="Tabla con cuadrícula9"/>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semiHidden/>
    <w:locked/>
    <w:rsid w:val="00095351"/>
    <w:rPr>
      <w:rFonts w:ascii="Cambria" w:hAnsi="Cambria"/>
      <w:b/>
      <w:sz w:val="26"/>
      <w:lang w:val="es-ES" w:eastAsia="es-ES"/>
    </w:rPr>
  </w:style>
  <w:style w:type="character" w:customStyle="1" w:styleId="Heading5Char">
    <w:name w:val="Heading 5 Char"/>
    <w:semiHidden/>
    <w:locked/>
    <w:rsid w:val="00095351"/>
    <w:rPr>
      <w:rFonts w:ascii="Calibri" w:hAnsi="Calibri"/>
      <w:b/>
      <w:i/>
      <w:sz w:val="26"/>
      <w:lang w:val="es-ES" w:eastAsia="es-ES"/>
    </w:rPr>
  </w:style>
  <w:style w:type="paragraph" w:customStyle="1" w:styleId="SANGRA0">
    <w:name w:val="SANGRÍA"/>
    <w:basedOn w:val="Normal"/>
    <w:uiPriority w:val="99"/>
    <w:rsid w:val="00095351"/>
    <w:pPr>
      <w:spacing w:after="0" w:line="240" w:lineRule="auto"/>
      <w:ind w:firstLine="567"/>
      <w:jc w:val="both"/>
    </w:pPr>
    <w:rPr>
      <w:rFonts w:ascii="Arial" w:eastAsia="Times New Roman" w:hAnsi="Arial"/>
      <w:sz w:val="20"/>
      <w:szCs w:val="20"/>
      <w:lang w:eastAsia="es-ES"/>
    </w:rPr>
  </w:style>
  <w:style w:type="table" w:customStyle="1" w:styleId="Tablaconcuadrcula13">
    <w:name w:val="Tabla con cuadrícula13"/>
    <w:rsid w:val="00095351"/>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1">
    <w:name w:val="No Spacing Char1"/>
    <w:locked/>
    <w:rsid w:val="00095351"/>
    <w:rPr>
      <w:rFonts w:ascii="Calibri" w:eastAsia="Times New Roman" w:hAnsi="Calibri" w:cs="Times New Roman"/>
    </w:rPr>
  </w:style>
  <w:style w:type="character" w:customStyle="1" w:styleId="CarCar261">
    <w:name w:val="Car Car261"/>
    <w:rsid w:val="00095351"/>
    <w:rPr>
      <w:rFonts w:ascii="Cambria" w:hAnsi="Cambria"/>
      <w:b/>
      <w:sz w:val="26"/>
      <w:lang w:val="es-MX" w:eastAsia="es-MX"/>
    </w:rPr>
  </w:style>
  <w:style w:type="character" w:customStyle="1" w:styleId="CarCar251">
    <w:name w:val="Car Car251"/>
    <w:rsid w:val="00095351"/>
    <w:rPr>
      <w:rFonts w:ascii="Calibri" w:hAnsi="Calibri"/>
      <w:b/>
      <w:sz w:val="28"/>
      <w:lang w:val="es-MX" w:eastAsia="es-MX"/>
    </w:rPr>
  </w:style>
  <w:style w:type="character" w:customStyle="1" w:styleId="CarCar241">
    <w:name w:val="Car Car241"/>
    <w:rsid w:val="00095351"/>
    <w:rPr>
      <w:b/>
      <w:sz w:val="26"/>
      <w:lang w:val="es-MX" w:eastAsia="es-ES"/>
    </w:rPr>
  </w:style>
  <w:style w:type="table" w:customStyle="1" w:styleId="Tablaconcuadrcula25">
    <w:name w:val="Tabla con cuadrícula25"/>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rsid w:val="00095351"/>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
    <w:name w:val="Tabla San Joaquin5"/>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
    <w:name w:val="Tabla San Joaquin6"/>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095351"/>
    <w:pPr>
      <w:spacing w:after="200" w:line="276" w:lineRule="auto"/>
      <w:jc w:val="right"/>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rsid w:val="00095351"/>
    <w:pPr>
      <w:spacing w:after="0" w:line="240" w:lineRule="auto"/>
      <w:ind w:left="720"/>
      <w:jc w:val="right"/>
    </w:pPr>
    <w:rPr>
      <w:rFonts w:eastAsia="Times New Roman"/>
      <w:lang w:val="es-ES"/>
    </w:rPr>
  </w:style>
  <w:style w:type="paragraph" w:customStyle="1" w:styleId="Sinespaciado2">
    <w:name w:val="Sin espaciado2"/>
    <w:uiPriority w:val="99"/>
    <w:rsid w:val="00095351"/>
    <w:pPr>
      <w:jc w:val="right"/>
    </w:pPr>
    <w:rPr>
      <w:rFonts w:eastAsia="Times New Roman"/>
      <w:sz w:val="22"/>
      <w:szCs w:val="22"/>
      <w:lang w:val="es-ES" w:eastAsia="en-US"/>
    </w:rPr>
  </w:style>
  <w:style w:type="table" w:customStyle="1" w:styleId="Tablaconcuadrcula43">
    <w:name w:val="Tabla con cuadrícula43"/>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
    <w:name w:val="Tabla San Joaquin7"/>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4">
    <w:name w:val="CM54"/>
    <w:basedOn w:val="Normal"/>
    <w:next w:val="Normal"/>
    <w:uiPriority w:val="99"/>
    <w:rsid w:val="00095351"/>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CM4">
    <w:name w:val="CM4"/>
    <w:basedOn w:val="Normal"/>
    <w:next w:val="Normal"/>
    <w:uiPriority w:val="99"/>
    <w:rsid w:val="00095351"/>
    <w:pPr>
      <w:widowControl w:val="0"/>
      <w:autoSpaceDE w:val="0"/>
      <w:autoSpaceDN w:val="0"/>
      <w:adjustRightInd w:val="0"/>
      <w:spacing w:after="0" w:line="208" w:lineRule="atLeast"/>
      <w:jc w:val="right"/>
    </w:pPr>
    <w:rPr>
      <w:rFonts w:ascii="Arial" w:eastAsia="Times New Roman" w:hAnsi="Arial" w:cs="Arial"/>
      <w:sz w:val="24"/>
      <w:szCs w:val="24"/>
      <w:lang w:eastAsia="es-MX"/>
    </w:rPr>
  </w:style>
  <w:style w:type="paragraph" w:customStyle="1" w:styleId="Estilo">
    <w:name w:val="Estilo"/>
    <w:basedOn w:val="Sinespaciado1"/>
    <w:link w:val="EstiloCar"/>
    <w:rsid w:val="00095351"/>
    <w:pPr>
      <w:jc w:val="both"/>
    </w:pPr>
    <w:rPr>
      <w:rFonts w:ascii="Arial" w:hAnsi="Arial"/>
      <w:szCs w:val="22"/>
      <w:lang w:val="es-MX" w:eastAsia="en-US"/>
    </w:rPr>
  </w:style>
  <w:style w:type="character" w:customStyle="1" w:styleId="EstiloCar">
    <w:name w:val="Estilo Car"/>
    <w:link w:val="Estilo"/>
    <w:locked/>
    <w:rsid w:val="00095351"/>
    <w:rPr>
      <w:rFonts w:ascii="Arial" w:eastAsia="Times New Roman" w:hAnsi="Arial" w:cs="Times New Roman"/>
      <w:sz w:val="24"/>
    </w:rPr>
  </w:style>
  <w:style w:type="table" w:customStyle="1" w:styleId="TablaSanJoaquin8">
    <w:name w:val="Tabla San Joaquin8"/>
    <w:rsid w:val="0009535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locked/>
    <w:rsid w:val="00095351"/>
    <w:rPr>
      <w:rFonts w:ascii="Arial" w:hAnsi="Arial"/>
      <w:b/>
      <w:kern w:val="28"/>
      <w:sz w:val="32"/>
      <w:lang w:val="es-ES" w:eastAsia="es-ES"/>
    </w:rPr>
  </w:style>
  <w:style w:type="paragraph" w:styleId="Descripcin">
    <w:name w:val="caption"/>
    <w:basedOn w:val="Normal"/>
    <w:next w:val="Normal"/>
    <w:uiPriority w:val="35"/>
    <w:qFormat/>
    <w:rsid w:val="00095351"/>
    <w:pPr>
      <w:tabs>
        <w:tab w:val="left" w:pos="2400"/>
      </w:tabs>
      <w:spacing w:after="0" w:line="240" w:lineRule="auto"/>
      <w:ind w:left="4320" w:right="-42"/>
      <w:jc w:val="both"/>
    </w:pPr>
    <w:rPr>
      <w:rFonts w:ascii="Microsoft Sans Serif" w:eastAsia="Times New Roman" w:hAnsi="Microsoft Sans Serif" w:cs="Microsoft Sans Serif"/>
      <w:b/>
      <w:bCs/>
      <w:iCs/>
      <w:sz w:val="24"/>
      <w:szCs w:val="24"/>
      <w:lang w:val="es-ES" w:eastAsia="es-ES"/>
    </w:rPr>
  </w:style>
  <w:style w:type="table" w:customStyle="1" w:styleId="Tablaconcuadrcula15">
    <w:name w:val="Tabla con cuadrícula15"/>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1">
    <w:name w:val="Sombreado medio 211"/>
    <w:rsid w:val="00095351"/>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
    <w:name w:val="Cuadrícula media 111"/>
    <w:rsid w:val="00095351"/>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4">
    <w:name w:val="Tabla con cuadrícula34"/>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11">
    <w:name w:val="Tabla San Joaquin11"/>
    <w:rsid w:val="00095351"/>
    <w:pPr>
      <w:jc w:val="righ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rsid w:val="00095351"/>
    <w:pPr>
      <w:spacing w:after="200" w:line="276" w:lineRule="auto"/>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1">
    <w:name w:val="Tabla San Joaquin21"/>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1">
    <w:name w:val="Tabla San Joaquin31"/>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rsid w:val="00095351"/>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1">
    <w:name w:val="Tabla San Joaquin41"/>
    <w:rsid w:val="00095351"/>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1">
    <w:name w:val="Tabla con cuadrícula241"/>
    <w:rsid w:val="00095351"/>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rsid w:val="00095351"/>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rsid w:val="00095351"/>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rsid w:val="00095351"/>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1">
    <w:name w:val="Tabla San Joaquin5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1">
    <w:name w:val="Tabla San Joaquin61"/>
    <w:rsid w:val="00095351"/>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rsid w:val="00095351"/>
    <w:pPr>
      <w:spacing w:after="200" w:line="276" w:lineRule="auto"/>
      <w:jc w:val="righ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rsid w:val="00095351"/>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1">
    <w:name w:val="Tabla San Joaquin71"/>
    <w:rsid w:val="00095351"/>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095351"/>
    <w:pPr>
      <w:spacing w:after="0" w:line="240" w:lineRule="auto"/>
      <w:ind w:left="720"/>
      <w:jc w:val="right"/>
    </w:pPr>
    <w:rPr>
      <w:rFonts w:eastAsia="Times New Roman"/>
      <w:lang w:val="es-ES"/>
    </w:rPr>
  </w:style>
  <w:style w:type="paragraph" w:customStyle="1" w:styleId="Sinespaciado3">
    <w:name w:val="Sin espaciado3"/>
    <w:uiPriority w:val="99"/>
    <w:rsid w:val="00095351"/>
    <w:pPr>
      <w:jc w:val="right"/>
    </w:pPr>
    <w:rPr>
      <w:rFonts w:eastAsia="Times New Roman"/>
      <w:sz w:val="22"/>
      <w:szCs w:val="22"/>
      <w:lang w:val="es-ES" w:eastAsia="en-US"/>
    </w:rPr>
  </w:style>
  <w:style w:type="paragraph" w:customStyle="1" w:styleId="Prrafodelista5">
    <w:name w:val="Párrafo de lista5"/>
    <w:basedOn w:val="Normal"/>
    <w:uiPriority w:val="99"/>
    <w:rsid w:val="00095351"/>
    <w:pPr>
      <w:spacing w:after="0" w:line="240" w:lineRule="auto"/>
      <w:ind w:left="720"/>
      <w:jc w:val="right"/>
    </w:pPr>
    <w:rPr>
      <w:rFonts w:eastAsia="Times New Roman"/>
      <w:lang w:val="es-ES"/>
    </w:rPr>
  </w:style>
  <w:style w:type="paragraph" w:customStyle="1" w:styleId="Sinespaciado4">
    <w:name w:val="Sin espaciado4"/>
    <w:uiPriority w:val="99"/>
    <w:rsid w:val="00095351"/>
    <w:pPr>
      <w:jc w:val="right"/>
    </w:pPr>
    <w:rPr>
      <w:rFonts w:eastAsia="Times New Roman"/>
      <w:sz w:val="22"/>
      <w:szCs w:val="22"/>
      <w:lang w:val="es-ES" w:eastAsia="en-US"/>
    </w:rPr>
  </w:style>
  <w:style w:type="paragraph" w:customStyle="1" w:styleId="modificacinalartculo">
    <w:name w:val="modificación al artículo"/>
    <w:basedOn w:val="Normal"/>
    <w:link w:val="modificacinalartculoCar"/>
    <w:qFormat/>
    <w:rsid w:val="00095351"/>
    <w:pPr>
      <w:widowControl w:val="0"/>
      <w:tabs>
        <w:tab w:val="left" w:pos="740"/>
      </w:tabs>
      <w:autoSpaceDE w:val="0"/>
      <w:autoSpaceDN w:val="0"/>
      <w:adjustRightInd w:val="0"/>
      <w:spacing w:after="0" w:line="240" w:lineRule="auto"/>
      <w:ind w:left="57" w:right="215"/>
      <w:jc w:val="right"/>
    </w:pPr>
    <w:rPr>
      <w:rFonts w:ascii="Arial" w:eastAsia="Times New Roman" w:hAnsi="Arial"/>
      <w:b/>
      <w:color w:val="00B0F0"/>
      <w:sz w:val="18"/>
      <w:szCs w:val="18"/>
      <w:lang w:eastAsia="es-MX"/>
    </w:rPr>
  </w:style>
  <w:style w:type="character" w:customStyle="1" w:styleId="modificacinalartculoCar">
    <w:name w:val="modificación al artículo Car"/>
    <w:link w:val="modificacinalartculo"/>
    <w:locked/>
    <w:rsid w:val="00095351"/>
    <w:rPr>
      <w:rFonts w:ascii="Arial" w:eastAsia="Times New Roman" w:hAnsi="Arial" w:cs="Times New Roman"/>
      <w:b/>
      <w:color w:val="00B0F0"/>
      <w:sz w:val="18"/>
      <w:szCs w:val="18"/>
      <w:lang w:eastAsia="es-MX"/>
    </w:rPr>
  </w:style>
  <w:style w:type="paragraph" w:customStyle="1" w:styleId="nmeroentabla">
    <w:name w:val="número en tabla"/>
    <w:basedOn w:val="modificacinalartculo"/>
    <w:link w:val="nmeroentablaCar"/>
    <w:qFormat/>
    <w:rsid w:val="00095351"/>
    <w:pPr>
      <w:tabs>
        <w:tab w:val="center" w:pos="740"/>
      </w:tabs>
      <w:jc w:val="center"/>
    </w:pPr>
  </w:style>
  <w:style w:type="character" w:customStyle="1" w:styleId="nmeroentablaCar">
    <w:name w:val="número en tabla Car"/>
    <w:link w:val="nmeroentabla"/>
    <w:locked/>
    <w:rsid w:val="00095351"/>
    <w:rPr>
      <w:rFonts w:ascii="Arial" w:eastAsia="Times New Roman" w:hAnsi="Arial" w:cs="Times New Roman"/>
      <w:b/>
      <w:color w:val="00B0F0"/>
      <w:sz w:val="18"/>
      <w:szCs w:val="18"/>
      <w:lang w:eastAsia="es-MX"/>
    </w:rPr>
  </w:style>
  <w:style w:type="character" w:customStyle="1" w:styleId="CarCar252">
    <w:name w:val="Car Car252"/>
    <w:rsid w:val="00095351"/>
    <w:rPr>
      <w:rFonts w:ascii="Bookman Old Style" w:hAnsi="Bookman Old Style"/>
      <w:b/>
      <w:snapToGrid w:val="0"/>
      <w:sz w:val="24"/>
      <w:lang w:val="es-ES" w:eastAsia="es-ES"/>
    </w:rPr>
  </w:style>
  <w:style w:type="character" w:customStyle="1" w:styleId="CarCar242">
    <w:name w:val="Car Car242"/>
    <w:rsid w:val="00095351"/>
    <w:rPr>
      <w:b/>
      <w:snapToGrid w:val="0"/>
      <w:lang w:val="es-ES" w:eastAsia="es-ES"/>
    </w:rPr>
  </w:style>
  <w:style w:type="character" w:customStyle="1" w:styleId="CarCar232">
    <w:name w:val="Car Car232"/>
    <w:rsid w:val="00095351"/>
    <w:rPr>
      <w:rFonts w:ascii="Cambria" w:hAnsi="Cambria"/>
      <w:b/>
      <w:sz w:val="26"/>
      <w:lang w:val="es-ES" w:eastAsia="es-ES"/>
    </w:rPr>
  </w:style>
  <w:style w:type="character" w:customStyle="1" w:styleId="CarCar221">
    <w:name w:val="Car Car221"/>
    <w:rsid w:val="00095351"/>
    <w:rPr>
      <w:b/>
      <w:color w:val="0000FF"/>
      <w:sz w:val="24"/>
      <w:lang w:val="es-ES" w:eastAsia="es-ES"/>
    </w:rPr>
  </w:style>
  <w:style w:type="character" w:customStyle="1" w:styleId="CarCar211">
    <w:name w:val="Car Car211"/>
    <w:rsid w:val="00095351"/>
    <w:rPr>
      <w:rFonts w:ascii="Calibri" w:hAnsi="Calibri"/>
      <w:b/>
      <w:i/>
      <w:sz w:val="26"/>
      <w:lang w:val="es-ES" w:eastAsia="es-ES"/>
    </w:rPr>
  </w:style>
  <w:style w:type="character" w:customStyle="1" w:styleId="CarCar201">
    <w:name w:val="Car Car201"/>
    <w:rsid w:val="00095351"/>
    <w:rPr>
      <w:rFonts w:ascii="Calibri" w:hAnsi="Calibri"/>
      <w:b/>
      <w:lang w:val="es-ES" w:eastAsia="es-ES"/>
    </w:rPr>
  </w:style>
  <w:style w:type="character" w:customStyle="1" w:styleId="CarCar191">
    <w:name w:val="Car Car191"/>
    <w:rsid w:val="00095351"/>
    <w:rPr>
      <w:b/>
      <w:sz w:val="24"/>
      <w:lang w:val="es-ES" w:eastAsia="es-ES"/>
    </w:rPr>
  </w:style>
  <w:style w:type="character" w:customStyle="1" w:styleId="CarCar181">
    <w:name w:val="Car Car181"/>
    <w:rsid w:val="00095351"/>
    <w:rPr>
      <w:rFonts w:ascii="Calibri" w:hAnsi="Calibri"/>
      <w:i/>
      <w:sz w:val="24"/>
      <w:lang w:val="es-ES" w:eastAsia="es-ES"/>
    </w:rPr>
  </w:style>
  <w:style w:type="character" w:customStyle="1" w:styleId="CarCar171">
    <w:name w:val="Car Car171"/>
    <w:rsid w:val="00095351"/>
    <w:rPr>
      <w:rFonts w:ascii="Tahoma" w:hAnsi="Tahoma"/>
      <w:b/>
      <w:sz w:val="24"/>
      <w:lang w:val="es-ES" w:eastAsia="es-ES"/>
    </w:rPr>
  </w:style>
  <w:style w:type="character" w:customStyle="1" w:styleId="CarCar161">
    <w:name w:val="Car Car161"/>
    <w:rsid w:val="00095351"/>
    <w:rPr>
      <w:rFonts w:ascii="Arial" w:hAnsi="Arial"/>
      <w:sz w:val="24"/>
      <w:lang w:val="es-MX" w:eastAsia="es-ES"/>
    </w:rPr>
  </w:style>
  <w:style w:type="paragraph" w:customStyle="1" w:styleId="Listavistosa-nfasis11">
    <w:name w:val="Lista vistosa - Énfasis 11"/>
    <w:basedOn w:val="Normal"/>
    <w:uiPriority w:val="99"/>
    <w:rsid w:val="00095351"/>
    <w:pPr>
      <w:spacing w:after="0" w:line="240" w:lineRule="auto"/>
      <w:ind w:left="708" w:right="51"/>
      <w:jc w:val="both"/>
    </w:pPr>
    <w:rPr>
      <w:rFonts w:ascii="Arial" w:eastAsia="Times New Roman" w:hAnsi="Arial"/>
      <w:sz w:val="24"/>
      <w:szCs w:val="20"/>
      <w:lang w:eastAsia="es-ES"/>
    </w:rPr>
  </w:style>
  <w:style w:type="paragraph" w:customStyle="1" w:styleId="Cuadrculamedia21">
    <w:name w:val="Cuadrícula media 21"/>
    <w:uiPriority w:val="99"/>
    <w:rsid w:val="00095351"/>
    <w:pPr>
      <w:ind w:right="51"/>
      <w:jc w:val="both"/>
    </w:pPr>
    <w:rPr>
      <w:rFonts w:eastAsia="Times New Roman"/>
      <w:sz w:val="22"/>
      <w:szCs w:val="22"/>
      <w:lang w:eastAsia="en-US"/>
    </w:rPr>
  </w:style>
  <w:style w:type="character" w:customStyle="1" w:styleId="corchete-llamada">
    <w:name w:val="corchete-llamada"/>
    <w:rsid w:val="00095351"/>
  </w:style>
  <w:style w:type="table" w:customStyle="1" w:styleId="Tablaconcuadrcula10">
    <w:name w:val="Tabla con cuadrícula10"/>
    <w:rsid w:val="0009535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41">
    <w:name w:val="Cuadrícula clara - Énfasis 41"/>
    <w:rsid w:val="00095351"/>
    <w:rPr>
      <w:rFonts w:eastAsia="Times New Roman"/>
      <w:lang w:val="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
    <w:name w:val="Lista vistosa - Énfasis 31"/>
    <w:rsid w:val="00095351"/>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
    <w:name w:val="Cuadrícula media 3 - Énfasis 31"/>
    <w:rsid w:val="00095351"/>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aconcuadrcula16">
    <w:name w:val="Tabla con cuadrícula16"/>
    <w:rsid w:val="0009535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acep1">
    <w:name w:val="eacep1"/>
    <w:rsid w:val="00095351"/>
    <w:rPr>
      <w:color w:val="000000"/>
    </w:rPr>
  </w:style>
  <w:style w:type="table" w:customStyle="1" w:styleId="Tablaconcuadrcula113">
    <w:name w:val="Tabla con cuadrícula113"/>
    <w:rsid w:val="000953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NEG">
    <w:name w:val="PÁRRAF-NEG"/>
    <w:basedOn w:val="Textoindependiente"/>
    <w:uiPriority w:val="99"/>
    <w:rsid w:val="00095351"/>
    <w:rPr>
      <w:rFonts w:ascii="Arial" w:eastAsia="Times New Roman" w:hAnsi="Arial" w:cs="Arial"/>
      <w:b/>
      <w:bCs/>
      <w:caps/>
      <w:sz w:val="20"/>
      <w:szCs w:val="24"/>
      <w:lang w:val="es-MX" w:eastAsia="es-ES"/>
    </w:rPr>
  </w:style>
  <w:style w:type="paragraph" w:customStyle="1" w:styleId="CM80">
    <w:name w:val="CM80"/>
    <w:basedOn w:val="Normal"/>
    <w:next w:val="Normal"/>
    <w:uiPriority w:val="99"/>
    <w:rsid w:val="00095351"/>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CM81">
    <w:name w:val="CM81"/>
    <w:basedOn w:val="Normal"/>
    <w:next w:val="Normal"/>
    <w:uiPriority w:val="99"/>
    <w:rsid w:val="00095351"/>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ecxmsolistparagraph">
    <w:name w:val="ecxmsolistparagraph"/>
    <w:basedOn w:val="Normal"/>
    <w:uiPriority w:val="99"/>
    <w:rsid w:val="00095351"/>
    <w:pPr>
      <w:spacing w:before="100" w:beforeAutospacing="1" w:after="100" w:afterAutospacing="1" w:line="240" w:lineRule="auto"/>
      <w:jc w:val="right"/>
    </w:pPr>
    <w:rPr>
      <w:rFonts w:ascii="Times New Roman" w:eastAsia="Times New Roman" w:hAnsi="Times New Roman"/>
      <w:sz w:val="24"/>
      <w:szCs w:val="24"/>
      <w:lang w:eastAsia="es-MX"/>
    </w:rPr>
  </w:style>
  <w:style w:type="paragraph" w:customStyle="1" w:styleId="CM27">
    <w:name w:val="CM27"/>
    <w:basedOn w:val="Default"/>
    <w:next w:val="Default"/>
    <w:uiPriority w:val="99"/>
    <w:rsid w:val="00095351"/>
    <w:pPr>
      <w:widowControl w:val="0"/>
      <w:spacing w:line="413" w:lineRule="atLeast"/>
      <w:jc w:val="right"/>
    </w:pPr>
    <w:rPr>
      <w:color w:val="auto"/>
    </w:rPr>
  </w:style>
  <w:style w:type="paragraph" w:customStyle="1" w:styleId="CM57">
    <w:name w:val="CM57"/>
    <w:basedOn w:val="Default"/>
    <w:next w:val="Default"/>
    <w:uiPriority w:val="99"/>
    <w:rsid w:val="00095351"/>
    <w:pPr>
      <w:widowControl w:val="0"/>
      <w:spacing w:line="413" w:lineRule="atLeast"/>
      <w:jc w:val="right"/>
    </w:pPr>
    <w:rPr>
      <w:color w:val="auto"/>
    </w:rPr>
  </w:style>
  <w:style w:type="paragraph" w:customStyle="1" w:styleId="CM50">
    <w:name w:val="CM50"/>
    <w:basedOn w:val="Default"/>
    <w:next w:val="Default"/>
    <w:uiPriority w:val="99"/>
    <w:rsid w:val="00095351"/>
    <w:pPr>
      <w:widowControl w:val="0"/>
      <w:jc w:val="right"/>
    </w:pPr>
    <w:rPr>
      <w:color w:val="auto"/>
    </w:rPr>
  </w:style>
  <w:style w:type="paragraph" w:customStyle="1" w:styleId="CM30">
    <w:name w:val="CM30"/>
    <w:basedOn w:val="Default"/>
    <w:next w:val="Default"/>
    <w:uiPriority w:val="99"/>
    <w:rsid w:val="00095351"/>
    <w:pPr>
      <w:widowControl w:val="0"/>
      <w:spacing w:line="208" w:lineRule="atLeast"/>
      <w:jc w:val="right"/>
    </w:pPr>
    <w:rPr>
      <w:color w:val="auto"/>
    </w:rPr>
  </w:style>
  <w:style w:type="paragraph" w:customStyle="1" w:styleId="CM82">
    <w:name w:val="CM82"/>
    <w:basedOn w:val="Default"/>
    <w:next w:val="Default"/>
    <w:uiPriority w:val="99"/>
    <w:rsid w:val="00095351"/>
    <w:pPr>
      <w:widowControl w:val="0"/>
      <w:jc w:val="right"/>
    </w:pPr>
    <w:rPr>
      <w:color w:val="auto"/>
    </w:rPr>
  </w:style>
  <w:style w:type="paragraph" w:customStyle="1" w:styleId="CM60">
    <w:name w:val="CM60"/>
    <w:basedOn w:val="Default"/>
    <w:next w:val="Default"/>
    <w:uiPriority w:val="99"/>
    <w:rsid w:val="00095351"/>
    <w:pPr>
      <w:widowControl w:val="0"/>
      <w:spacing w:line="413" w:lineRule="atLeast"/>
      <w:jc w:val="right"/>
    </w:pPr>
    <w:rPr>
      <w:color w:val="auto"/>
    </w:rPr>
  </w:style>
  <w:style w:type="character" w:customStyle="1" w:styleId="red">
    <w:name w:val="red"/>
    <w:rsid w:val="00095351"/>
  </w:style>
  <w:style w:type="character" w:customStyle="1" w:styleId="CarCarCar2">
    <w:name w:val="Car Car Car2"/>
    <w:rsid w:val="00095351"/>
    <w:rPr>
      <w:rFonts w:ascii="Tahoma" w:hAnsi="Tahoma"/>
      <w:b/>
      <w:kern w:val="32"/>
      <w:sz w:val="32"/>
      <w:lang w:val="es-MX" w:eastAsia="es-ES"/>
    </w:rPr>
  </w:style>
  <w:style w:type="table" w:customStyle="1" w:styleId="Tablaconcuadrcula17">
    <w:name w:val="Tabla con cuadrícula17"/>
    <w:rsid w:val="00095351"/>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echas">
    <w:name w:val="Fechas"/>
    <w:basedOn w:val="Normal"/>
    <w:uiPriority w:val="99"/>
    <w:rsid w:val="00095351"/>
    <w:pPr>
      <w:pBdr>
        <w:bottom w:val="double" w:sz="6" w:space="1" w:color="auto"/>
        <w:between w:val="double" w:sz="6" w:space="1" w:color="auto"/>
      </w:pBdr>
      <w:tabs>
        <w:tab w:val="center" w:pos="4464"/>
        <w:tab w:val="right" w:pos="8496"/>
      </w:tabs>
      <w:spacing w:after="0" w:line="216" w:lineRule="atLeast"/>
      <w:ind w:left="288" w:right="288"/>
      <w:jc w:val="both"/>
    </w:pPr>
    <w:rPr>
      <w:rFonts w:ascii="Times New Roman" w:eastAsia="Times New Roman" w:hAnsi="Times New Roman"/>
      <w:sz w:val="18"/>
      <w:szCs w:val="20"/>
      <w:lang w:val="es-ES_tradnl" w:eastAsia="es-ES"/>
    </w:rPr>
  </w:style>
  <w:style w:type="character" w:customStyle="1" w:styleId="corte4fondoCarCarCarCar">
    <w:name w:val="corte4 fondo Car Car Car Car"/>
    <w:rsid w:val="00095351"/>
    <w:rPr>
      <w:rFonts w:ascii="Arial" w:hAnsi="Arial"/>
      <w:sz w:val="30"/>
      <w:lang w:val="es-ES_tradnl" w:eastAsia="es-MX"/>
    </w:rPr>
  </w:style>
  <w:style w:type="character" w:customStyle="1" w:styleId="NoSpacingChar2">
    <w:name w:val="No Spacing Char2"/>
    <w:link w:val="Sinespaciado1"/>
    <w:locked/>
    <w:rsid w:val="00095351"/>
    <w:rPr>
      <w:rFonts w:ascii="Times New Roman" w:eastAsia="Times New Roman" w:hAnsi="Times New Roman" w:cs="Times New Roman"/>
      <w:sz w:val="24"/>
      <w:szCs w:val="24"/>
      <w:lang w:val="es-ES" w:eastAsia="es-ES"/>
    </w:rPr>
  </w:style>
  <w:style w:type="paragraph" w:customStyle="1" w:styleId="ttulo0">
    <w:name w:val="título"/>
    <w:basedOn w:val="Normal"/>
    <w:uiPriority w:val="99"/>
    <w:rsid w:val="00095351"/>
    <w:pPr>
      <w:spacing w:before="100" w:beforeAutospacing="1" w:after="100" w:afterAutospacing="1" w:line="54" w:lineRule="atLeast"/>
      <w:jc w:val="center"/>
    </w:pPr>
    <w:rPr>
      <w:rFonts w:ascii="Arial" w:eastAsia="Times New Roman" w:hAnsi="Arial" w:cs="Arial"/>
      <w:b/>
      <w:bCs/>
      <w:sz w:val="15"/>
      <w:szCs w:val="15"/>
      <w:lang w:val="es-ES" w:eastAsia="es-ES"/>
    </w:rPr>
  </w:style>
  <w:style w:type="character" w:customStyle="1" w:styleId="ListParagraphChar">
    <w:name w:val="List Paragraph Char"/>
    <w:link w:val="Prrafodelista1"/>
    <w:locked/>
    <w:rsid w:val="00095351"/>
    <w:rPr>
      <w:rFonts w:ascii="Calibri" w:eastAsia="Times New Roman" w:hAnsi="Calibri" w:cs="Times New Roman"/>
    </w:rPr>
  </w:style>
  <w:style w:type="paragraph" w:customStyle="1" w:styleId="PARR1">
    <w:name w:val="PARR1"/>
    <w:basedOn w:val="Normal"/>
    <w:uiPriority w:val="99"/>
    <w:rsid w:val="00095351"/>
    <w:pPr>
      <w:tabs>
        <w:tab w:val="left" w:pos="1134"/>
      </w:tabs>
      <w:overflowPunct w:val="0"/>
      <w:autoSpaceDE w:val="0"/>
      <w:autoSpaceDN w:val="0"/>
      <w:adjustRightInd w:val="0"/>
      <w:spacing w:after="0" w:line="240" w:lineRule="auto"/>
      <w:ind w:left="720"/>
      <w:jc w:val="both"/>
      <w:textAlignment w:val="baseline"/>
    </w:pPr>
    <w:rPr>
      <w:rFonts w:ascii="Arial" w:eastAsia="Times New Roman" w:hAnsi="Arial"/>
      <w:szCs w:val="20"/>
      <w:lang w:val="es-ES_tradnl" w:eastAsia="es-ES"/>
    </w:rPr>
  </w:style>
  <w:style w:type="paragraph" w:customStyle="1" w:styleId="E">
    <w:name w:val="E"/>
    <w:basedOn w:val="PARRAFO"/>
    <w:uiPriority w:val="99"/>
    <w:rsid w:val="00095351"/>
  </w:style>
  <w:style w:type="paragraph" w:customStyle="1" w:styleId="centro">
    <w:name w:val="centro"/>
    <w:basedOn w:val="Normal"/>
    <w:uiPriority w:val="99"/>
    <w:rsid w:val="00095351"/>
    <w:pPr>
      <w:overflowPunct w:val="0"/>
      <w:autoSpaceDE w:val="0"/>
      <w:autoSpaceDN w:val="0"/>
      <w:adjustRightInd w:val="0"/>
      <w:spacing w:after="0" w:line="240" w:lineRule="auto"/>
      <w:ind w:left="720"/>
      <w:jc w:val="center"/>
      <w:textAlignment w:val="baseline"/>
    </w:pPr>
    <w:rPr>
      <w:rFonts w:ascii="Arial" w:eastAsia="Times New Roman" w:hAnsi="Arial"/>
      <w:b/>
      <w:szCs w:val="20"/>
      <w:lang w:val="es-ES_tradnl" w:eastAsia="es-ES"/>
    </w:rPr>
  </w:style>
  <w:style w:type="character" w:customStyle="1" w:styleId="ds61">
    <w:name w:val="ds61"/>
    <w:rsid w:val="00095351"/>
    <w:rPr>
      <w:rFonts w:ascii="Arial" w:hAnsi="Arial"/>
      <w:b/>
    </w:rPr>
  </w:style>
  <w:style w:type="table" w:customStyle="1" w:styleId="Tablaconcuadrcula18">
    <w:name w:val="Tabla con cuadrícula18"/>
    <w:rsid w:val="000953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
    <w:name w:val="Preformatted"/>
    <w:basedOn w:val="Normal"/>
    <w:uiPriority w:val="99"/>
    <w:rsid w:val="000953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right"/>
    </w:pPr>
    <w:rPr>
      <w:rFonts w:ascii="Courier New" w:eastAsia="Times New Roman" w:hAnsi="Courier New"/>
      <w:sz w:val="20"/>
      <w:szCs w:val="20"/>
      <w:lang w:eastAsia="es-ES"/>
    </w:rPr>
  </w:style>
  <w:style w:type="paragraph" w:customStyle="1" w:styleId="Body1">
    <w:name w:val="Body 1"/>
    <w:uiPriority w:val="99"/>
    <w:rsid w:val="00095351"/>
    <w:pPr>
      <w:jc w:val="right"/>
      <w:outlineLvl w:val="0"/>
    </w:pPr>
    <w:rPr>
      <w:rFonts w:ascii="Times New Roman" w:eastAsia="Arial Unicode MS" w:hAnsi="Times New Roman"/>
      <w:color w:val="000000"/>
      <w:sz w:val="24"/>
      <w:u w:color="000000"/>
    </w:rPr>
  </w:style>
  <w:style w:type="character" w:customStyle="1" w:styleId="ROMANOSCar">
    <w:name w:val="ROMANOS Car"/>
    <w:link w:val="ROMANOS"/>
    <w:locked/>
    <w:rsid w:val="00095351"/>
    <w:rPr>
      <w:rFonts w:ascii="Arial" w:eastAsia="Times New Roman" w:hAnsi="Arial" w:cs="Times New Roman"/>
      <w:sz w:val="18"/>
      <w:szCs w:val="20"/>
      <w:lang w:eastAsia="es-ES"/>
    </w:rPr>
  </w:style>
  <w:style w:type="paragraph" w:customStyle="1" w:styleId="Pregunta">
    <w:name w:val="Pregunta"/>
    <w:basedOn w:val="Normal"/>
    <w:uiPriority w:val="99"/>
    <w:rsid w:val="00095351"/>
    <w:pPr>
      <w:tabs>
        <w:tab w:val="num" w:pos="360"/>
      </w:tabs>
      <w:spacing w:after="0" w:line="240" w:lineRule="auto"/>
      <w:jc w:val="right"/>
    </w:pPr>
    <w:rPr>
      <w:rFonts w:ascii="Arial" w:eastAsia="Times New Roman" w:hAnsi="Arial"/>
      <w:szCs w:val="20"/>
      <w:lang w:eastAsia="es-ES"/>
    </w:rPr>
  </w:style>
  <w:style w:type="table" w:customStyle="1" w:styleId="Tablaconcuadrcula19">
    <w:name w:val="Tabla con cuadrícula19"/>
    <w:rsid w:val="00095351"/>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bodytext">
    <w:name w:val="ecxmsobodytext"/>
    <w:basedOn w:val="Normal"/>
    <w:uiPriority w:val="99"/>
    <w:rsid w:val="00095351"/>
    <w:pPr>
      <w:spacing w:after="324" w:line="240" w:lineRule="auto"/>
      <w:jc w:val="right"/>
    </w:pPr>
    <w:rPr>
      <w:rFonts w:ascii="Times New Roman" w:eastAsia="Times New Roman" w:hAnsi="Times New Roman"/>
      <w:sz w:val="24"/>
      <w:szCs w:val="24"/>
      <w:lang w:eastAsia="es-MX"/>
    </w:rPr>
  </w:style>
  <w:style w:type="table" w:customStyle="1" w:styleId="Listavistosa-nfasis61">
    <w:name w:val="Lista vistosa - Énfasis 61"/>
    <w:rsid w:val="00095351"/>
    <w:rPr>
      <w:rFonts w:eastAsia="Times New Roman"/>
      <w:color w:val="000000"/>
    </w:rPr>
    <w:tblPr>
      <w:tblStyleRowBandSize w:val="1"/>
      <w:tblStyleColBandSize w:val="1"/>
      <w:tblCellMar>
        <w:top w:w="0" w:type="dxa"/>
        <w:left w:w="108" w:type="dxa"/>
        <w:bottom w:w="0" w:type="dxa"/>
        <w:right w:w="108" w:type="dxa"/>
      </w:tblCellMar>
    </w:tblPr>
    <w:tcPr>
      <w:shd w:val="clear" w:color="auto" w:fill="FEF4EC"/>
    </w:tcPr>
  </w:style>
  <w:style w:type="paragraph" w:customStyle="1" w:styleId="Estndar">
    <w:name w:val="Estándar"/>
    <w:basedOn w:val="Normal"/>
    <w:uiPriority w:val="99"/>
    <w:rsid w:val="00095351"/>
    <w:pPr>
      <w:overflowPunct w:val="0"/>
      <w:autoSpaceDE w:val="0"/>
      <w:autoSpaceDN w:val="0"/>
      <w:adjustRightInd w:val="0"/>
      <w:spacing w:before="56" w:after="56" w:line="240" w:lineRule="auto"/>
      <w:jc w:val="both"/>
      <w:textAlignment w:val="baseline"/>
    </w:pPr>
    <w:rPr>
      <w:rFonts w:ascii="Arial" w:eastAsia="Times New Roman" w:hAnsi="Arial"/>
      <w:sz w:val="20"/>
      <w:szCs w:val="20"/>
      <w:lang w:val="es-ES_tradnl" w:eastAsia="es-ES"/>
    </w:rPr>
  </w:style>
  <w:style w:type="table" w:customStyle="1" w:styleId="Tablaconcuadrcula20">
    <w:name w:val="Tabla con cuadrícula20"/>
    <w:rsid w:val="00095351"/>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
    <w:name w:val="Tabla San Joaquin22"/>
    <w:rsid w:val="000953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ccin">
    <w:name w:val="fracción"/>
    <w:basedOn w:val="Normal"/>
    <w:link w:val="fraccinCar"/>
    <w:rsid w:val="00095351"/>
    <w:pPr>
      <w:spacing w:after="0" w:line="240" w:lineRule="auto"/>
      <w:ind w:left="993" w:hanging="142"/>
      <w:jc w:val="right"/>
    </w:pPr>
    <w:rPr>
      <w:rFonts w:ascii="Arial" w:eastAsia="Times New Roman" w:hAnsi="Arial"/>
      <w:b/>
      <w:color w:val="000000"/>
      <w:sz w:val="18"/>
      <w:szCs w:val="18"/>
      <w:lang w:eastAsia="es-ES"/>
    </w:rPr>
  </w:style>
  <w:style w:type="paragraph" w:customStyle="1" w:styleId="numeral">
    <w:name w:val="numeral"/>
    <w:basedOn w:val="Normal"/>
    <w:link w:val="numeralCar"/>
    <w:rsid w:val="00095351"/>
    <w:pPr>
      <w:spacing w:after="0" w:line="240" w:lineRule="auto"/>
      <w:jc w:val="right"/>
    </w:pPr>
    <w:rPr>
      <w:rFonts w:ascii="Arial" w:eastAsia="Times New Roman" w:hAnsi="Arial"/>
      <w:color w:val="000000"/>
      <w:sz w:val="18"/>
      <w:szCs w:val="18"/>
      <w:lang w:eastAsia="es-ES"/>
    </w:rPr>
  </w:style>
  <w:style w:type="character" w:customStyle="1" w:styleId="fraccinCar">
    <w:name w:val="fracción Car"/>
    <w:link w:val="fraccin"/>
    <w:locked/>
    <w:rsid w:val="00095351"/>
    <w:rPr>
      <w:rFonts w:ascii="Arial" w:eastAsia="Times New Roman" w:hAnsi="Arial" w:cs="Times New Roman"/>
      <w:b/>
      <w:color w:val="000000"/>
      <w:sz w:val="18"/>
      <w:szCs w:val="18"/>
      <w:lang w:eastAsia="es-ES"/>
    </w:rPr>
  </w:style>
  <w:style w:type="character" w:customStyle="1" w:styleId="numeralCar">
    <w:name w:val="numeral Car"/>
    <w:link w:val="numeral"/>
    <w:locked/>
    <w:rsid w:val="00095351"/>
    <w:rPr>
      <w:rFonts w:ascii="Arial" w:eastAsia="Times New Roman" w:hAnsi="Arial" w:cs="Times New Roman"/>
      <w:color w:val="000000"/>
      <w:sz w:val="18"/>
      <w:szCs w:val="18"/>
      <w:lang w:eastAsia="es-ES"/>
    </w:rPr>
  </w:style>
  <w:style w:type="table" w:customStyle="1" w:styleId="Tablaconcuadrcula27">
    <w:name w:val="Tabla con cuadrícula27"/>
    <w:rsid w:val="0009535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uiPriority w:val="99"/>
    <w:rsid w:val="00095351"/>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IMGENPAC31">
    <w:name w:val="IMÁGENPAC31"/>
    <w:rsid w:val="00095351"/>
    <w:pPr>
      <w:numPr>
        <w:numId w:val="31"/>
      </w:numPr>
    </w:pPr>
  </w:style>
  <w:style w:type="numbering" w:customStyle="1" w:styleId="GRFICA2">
    <w:name w:val="GRÁFICA2"/>
    <w:rsid w:val="00095351"/>
    <w:pPr>
      <w:numPr>
        <w:numId w:val="16"/>
      </w:numPr>
    </w:pPr>
  </w:style>
  <w:style w:type="numbering" w:customStyle="1" w:styleId="CUADROSPAC21">
    <w:name w:val="CUADROSPAC21"/>
    <w:rsid w:val="00095351"/>
    <w:pPr>
      <w:numPr>
        <w:numId w:val="49"/>
      </w:numPr>
    </w:pPr>
  </w:style>
  <w:style w:type="numbering" w:customStyle="1" w:styleId="CUADROSPAC3">
    <w:name w:val="CUADROSPAC3"/>
    <w:rsid w:val="00095351"/>
    <w:pPr>
      <w:numPr>
        <w:numId w:val="9"/>
      </w:numPr>
    </w:pPr>
  </w:style>
  <w:style w:type="numbering" w:customStyle="1" w:styleId="GRFICASPAC211">
    <w:name w:val="GRÁFICASPAC211"/>
    <w:rsid w:val="00095351"/>
    <w:pPr>
      <w:numPr>
        <w:numId w:val="37"/>
      </w:numPr>
    </w:pPr>
  </w:style>
  <w:style w:type="numbering" w:customStyle="1" w:styleId="IMGENPAC21">
    <w:name w:val="IMÁGENPAC21"/>
    <w:rsid w:val="00095351"/>
    <w:pPr>
      <w:numPr>
        <w:numId w:val="13"/>
      </w:numPr>
    </w:pPr>
  </w:style>
  <w:style w:type="numbering" w:customStyle="1" w:styleId="FIGURASPAC2">
    <w:name w:val="FIGURASPAC2"/>
    <w:rsid w:val="00095351"/>
    <w:pPr>
      <w:numPr>
        <w:numId w:val="7"/>
      </w:numPr>
    </w:pPr>
  </w:style>
  <w:style w:type="numbering" w:customStyle="1" w:styleId="FIGURASPAC211">
    <w:name w:val="FIGURASPAC211"/>
    <w:rsid w:val="00095351"/>
    <w:pPr>
      <w:numPr>
        <w:numId w:val="35"/>
      </w:numPr>
    </w:pPr>
  </w:style>
  <w:style w:type="numbering" w:customStyle="1" w:styleId="FIGURASPAC3">
    <w:name w:val="FIGURASPAC3"/>
    <w:rsid w:val="00095351"/>
    <w:pPr>
      <w:numPr>
        <w:numId w:val="1"/>
      </w:numPr>
    </w:pPr>
  </w:style>
  <w:style w:type="numbering" w:customStyle="1" w:styleId="FIGURASPAC31">
    <w:name w:val="FIGURASPAC31"/>
    <w:rsid w:val="00095351"/>
    <w:pPr>
      <w:numPr>
        <w:numId w:val="30"/>
      </w:numPr>
    </w:pPr>
  </w:style>
  <w:style w:type="numbering" w:customStyle="1" w:styleId="GRFICA12">
    <w:name w:val="GRÁFICA12"/>
    <w:rsid w:val="00095351"/>
    <w:pPr>
      <w:numPr>
        <w:numId w:val="40"/>
      </w:numPr>
    </w:pPr>
  </w:style>
  <w:style w:type="numbering" w:customStyle="1" w:styleId="FIGURASPAC22">
    <w:name w:val="FIGURASPAC22"/>
    <w:rsid w:val="00095351"/>
    <w:pPr>
      <w:numPr>
        <w:numId w:val="27"/>
      </w:numPr>
    </w:pPr>
  </w:style>
  <w:style w:type="numbering" w:customStyle="1" w:styleId="CUADROSPAC2">
    <w:name w:val="CUADROSPAC2"/>
    <w:rsid w:val="00095351"/>
    <w:pPr>
      <w:numPr>
        <w:numId w:val="18"/>
      </w:numPr>
    </w:pPr>
  </w:style>
  <w:style w:type="numbering" w:customStyle="1" w:styleId="GRFICA22">
    <w:name w:val="GRÁFICA22"/>
    <w:rsid w:val="00095351"/>
    <w:pPr>
      <w:numPr>
        <w:numId w:val="39"/>
      </w:numPr>
    </w:pPr>
  </w:style>
  <w:style w:type="numbering" w:customStyle="1" w:styleId="GRFICA3">
    <w:name w:val="GRÁFICA3"/>
    <w:rsid w:val="00095351"/>
    <w:pPr>
      <w:numPr>
        <w:numId w:val="12"/>
      </w:numPr>
    </w:pPr>
  </w:style>
  <w:style w:type="numbering" w:customStyle="1" w:styleId="GRFICASPAC31">
    <w:name w:val="GRÁFICASPAC31"/>
    <w:rsid w:val="00095351"/>
    <w:pPr>
      <w:numPr>
        <w:numId w:val="32"/>
      </w:numPr>
    </w:pPr>
  </w:style>
  <w:style w:type="numbering" w:customStyle="1" w:styleId="CUADROSPAC31">
    <w:name w:val="CUADROSPAC31"/>
    <w:rsid w:val="00095351"/>
    <w:pPr>
      <w:numPr>
        <w:numId w:val="29"/>
      </w:numPr>
    </w:pPr>
  </w:style>
  <w:style w:type="numbering" w:customStyle="1" w:styleId="GRFICASPAC21">
    <w:name w:val="GRÁFICASPAC21"/>
    <w:rsid w:val="00095351"/>
    <w:pPr>
      <w:numPr>
        <w:numId w:val="14"/>
      </w:numPr>
    </w:pPr>
  </w:style>
  <w:style w:type="numbering" w:customStyle="1" w:styleId="GRFICASPAC1">
    <w:name w:val="GRÁFICASPAC1"/>
    <w:rsid w:val="00095351"/>
    <w:pPr>
      <w:numPr>
        <w:numId w:val="45"/>
      </w:numPr>
    </w:pPr>
  </w:style>
  <w:style w:type="numbering" w:customStyle="1" w:styleId="CUADROSPAC211">
    <w:name w:val="CUADROSPAC211"/>
    <w:rsid w:val="00095351"/>
    <w:pPr>
      <w:numPr>
        <w:numId w:val="34"/>
      </w:numPr>
    </w:pPr>
  </w:style>
  <w:style w:type="numbering" w:customStyle="1" w:styleId="GRFICASPAC3">
    <w:name w:val="GRÁFICASPAC3"/>
    <w:rsid w:val="00095351"/>
    <w:pPr>
      <w:numPr>
        <w:numId w:val="11"/>
      </w:numPr>
    </w:pPr>
  </w:style>
  <w:style w:type="numbering" w:customStyle="1" w:styleId="FIGURASPAC1">
    <w:name w:val="FIGURASPAC1"/>
    <w:rsid w:val="00095351"/>
    <w:pPr>
      <w:numPr>
        <w:numId w:val="43"/>
      </w:numPr>
    </w:pPr>
  </w:style>
  <w:style w:type="numbering" w:customStyle="1" w:styleId="CUADROSPAC22">
    <w:name w:val="CUADROSPAC22"/>
    <w:rsid w:val="00095351"/>
    <w:pPr>
      <w:numPr>
        <w:numId w:val="41"/>
      </w:numPr>
    </w:pPr>
  </w:style>
  <w:style w:type="numbering" w:customStyle="1" w:styleId="GRFICASPAC2">
    <w:name w:val="GRÁFICASPAC2"/>
    <w:rsid w:val="00095351"/>
    <w:pPr>
      <w:numPr>
        <w:numId w:val="15"/>
      </w:numPr>
    </w:pPr>
  </w:style>
  <w:style w:type="numbering" w:customStyle="1" w:styleId="GRFICA211">
    <w:name w:val="GRÁFICA211"/>
    <w:rsid w:val="00095351"/>
    <w:pPr>
      <w:numPr>
        <w:numId w:val="47"/>
      </w:numPr>
    </w:pPr>
  </w:style>
  <w:style w:type="numbering" w:customStyle="1" w:styleId="FIGURASPAC21">
    <w:name w:val="FIGURASPAC21"/>
    <w:rsid w:val="00095351"/>
    <w:pPr>
      <w:numPr>
        <w:numId w:val="2"/>
      </w:numPr>
    </w:pPr>
  </w:style>
  <w:style w:type="numbering" w:customStyle="1" w:styleId="GRFICA">
    <w:name w:val="GRÁFICA"/>
    <w:rsid w:val="00095351"/>
    <w:pPr>
      <w:numPr>
        <w:numId w:val="25"/>
      </w:numPr>
    </w:pPr>
  </w:style>
  <w:style w:type="numbering" w:customStyle="1" w:styleId="CUADROSPAC1">
    <w:name w:val="CUADROSPAC1"/>
    <w:rsid w:val="00095351"/>
    <w:pPr>
      <w:numPr>
        <w:numId w:val="42"/>
      </w:numPr>
    </w:pPr>
  </w:style>
  <w:style w:type="numbering" w:customStyle="1" w:styleId="IMGENPAC">
    <w:name w:val="IMÁGENPAC"/>
    <w:rsid w:val="00095351"/>
    <w:pPr>
      <w:numPr>
        <w:numId w:val="23"/>
      </w:numPr>
    </w:pPr>
  </w:style>
  <w:style w:type="numbering" w:customStyle="1" w:styleId="IMGENPAC3">
    <w:name w:val="IMÁGENPAC3"/>
    <w:rsid w:val="00095351"/>
    <w:pPr>
      <w:numPr>
        <w:numId w:val="10"/>
      </w:numPr>
    </w:pPr>
  </w:style>
  <w:style w:type="numbering" w:customStyle="1" w:styleId="GRFICA4">
    <w:name w:val="GRÁFICA4"/>
    <w:rsid w:val="00095351"/>
    <w:pPr>
      <w:numPr>
        <w:numId w:val="46"/>
      </w:numPr>
    </w:pPr>
  </w:style>
  <w:style w:type="numbering" w:customStyle="1" w:styleId="GRFICA11">
    <w:name w:val="GRÁFICA11"/>
    <w:rsid w:val="00095351"/>
    <w:pPr>
      <w:numPr>
        <w:numId w:val="19"/>
      </w:numPr>
    </w:pPr>
  </w:style>
  <w:style w:type="numbering" w:customStyle="1" w:styleId="GRFICA31">
    <w:name w:val="GRÁFICA31"/>
    <w:rsid w:val="00095351"/>
    <w:pPr>
      <w:numPr>
        <w:numId w:val="33"/>
      </w:numPr>
    </w:pPr>
  </w:style>
  <w:style w:type="numbering" w:customStyle="1" w:styleId="IMGENPAC211">
    <w:name w:val="IMÁGENPAC211"/>
    <w:rsid w:val="00095351"/>
    <w:pPr>
      <w:numPr>
        <w:numId w:val="36"/>
      </w:numPr>
    </w:pPr>
  </w:style>
  <w:style w:type="numbering" w:customStyle="1" w:styleId="GRFICA111">
    <w:name w:val="GRÁFICA111"/>
    <w:rsid w:val="00095351"/>
    <w:pPr>
      <w:numPr>
        <w:numId w:val="48"/>
      </w:numPr>
    </w:pPr>
  </w:style>
  <w:style w:type="numbering" w:customStyle="1" w:styleId="FIGURASPAC">
    <w:name w:val="FIGURASPAC"/>
    <w:rsid w:val="00095351"/>
    <w:pPr>
      <w:numPr>
        <w:numId w:val="22"/>
      </w:numPr>
    </w:pPr>
  </w:style>
  <w:style w:type="numbering" w:customStyle="1" w:styleId="IMGENPAC1">
    <w:name w:val="IMÁGENPAC1"/>
    <w:rsid w:val="00095351"/>
    <w:pPr>
      <w:numPr>
        <w:numId w:val="44"/>
      </w:numPr>
    </w:pPr>
  </w:style>
  <w:style w:type="numbering" w:customStyle="1" w:styleId="IMGENPAC2">
    <w:name w:val="IMÁGENPAC2"/>
    <w:rsid w:val="00095351"/>
    <w:pPr>
      <w:numPr>
        <w:numId w:val="8"/>
      </w:numPr>
    </w:pPr>
  </w:style>
  <w:style w:type="numbering" w:customStyle="1" w:styleId="GRFICA21">
    <w:name w:val="GRÁFICA21"/>
    <w:rsid w:val="00095351"/>
    <w:pPr>
      <w:numPr>
        <w:numId w:val="26"/>
      </w:numPr>
    </w:pPr>
  </w:style>
  <w:style w:type="numbering" w:customStyle="1" w:styleId="CUADROSPAC">
    <w:name w:val="CUADROSPAC"/>
    <w:rsid w:val="00095351"/>
    <w:pPr>
      <w:numPr>
        <w:numId w:val="21"/>
      </w:numPr>
    </w:pPr>
  </w:style>
  <w:style w:type="numbering" w:customStyle="1" w:styleId="IMGENPAC22">
    <w:name w:val="IMÁGENPAC22"/>
    <w:rsid w:val="00095351"/>
    <w:pPr>
      <w:numPr>
        <w:numId w:val="28"/>
      </w:numPr>
    </w:pPr>
  </w:style>
  <w:style w:type="numbering" w:customStyle="1" w:styleId="GRFICA1">
    <w:name w:val="GRÁFICA1"/>
    <w:rsid w:val="00095351"/>
    <w:pPr>
      <w:numPr>
        <w:numId w:val="17"/>
      </w:numPr>
    </w:pPr>
  </w:style>
  <w:style w:type="numbering" w:customStyle="1" w:styleId="GRFICASPAC22">
    <w:name w:val="GRÁFICASPAC22"/>
    <w:rsid w:val="00095351"/>
    <w:pPr>
      <w:numPr>
        <w:numId w:val="38"/>
      </w:numPr>
    </w:pPr>
  </w:style>
  <w:style w:type="numbering" w:customStyle="1" w:styleId="GRFICASPAC">
    <w:name w:val="GRÁFICASPAC"/>
    <w:rsid w:val="00095351"/>
    <w:pPr>
      <w:numPr>
        <w:numId w:val="24"/>
      </w:numPr>
    </w:pPr>
  </w:style>
  <w:style w:type="numbering" w:customStyle="1" w:styleId="Sinlista5">
    <w:name w:val="Sin lista5"/>
    <w:next w:val="Sinlista"/>
    <w:semiHidden/>
    <w:rsid w:val="00095351"/>
  </w:style>
  <w:style w:type="paragraph" w:customStyle="1" w:styleId="Prrafodelista6">
    <w:name w:val="Párrafo de lista6"/>
    <w:basedOn w:val="Normal"/>
    <w:uiPriority w:val="99"/>
    <w:rsid w:val="00095351"/>
    <w:pPr>
      <w:spacing w:after="200" w:line="276" w:lineRule="auto"/>
      <w:ind w:left="720"/>
    </w:pPr>
    <w:rPr>
      <w:rFonts w:eastAsia="Times New Roman"/>
    </w:rPr>
  </w:style>
  <w:style w:type="paragraph" w:customStyle="1" w:styleId="Cuadrculamedia22">
    <w:name w:val="Cuadrícula media 22"/>
    <w:uiPriority w:val="1"/>
    <w:qFormat/>
    <w:rsid w:val="00095351"/>
    <w:rPr>
      <w:sz w:val="22"/>
      <w:szCs w:val="22"/>
      <w:lang w:val="es-ES" w:eastAsia="en-US"/>
    </w:rPr>
  </w:style>
  <w:style w:type="character" w:customStyle="1" w:styleId="Cuadrculamedia12">
    <w:name w:val="Cuadrícula media 12"/>
    <w:uiPriority w:val="99"/>
    <w:semiHidden/>
    <w:rsid w:val="00095351"/>
    <w:rPr>
      <w:color w:val="808080"/>
    </w:rPr>
  </w:style>
  <w:style w:type="paragraph" w:customStyle="1" w:styleId="TableParagraph">
    <w:name w:val="Table Paragraph"/>
    <w:basedOn w:val="Normal"/>
    <w:uiPriority w:val="1"/>
    <w:qFormat/>
    <w:rsid w:val="00095351"/>
    <w:pPr>
      <w:widowControl w:val="0"/>
      <w:autoSpaceDE w:val="0"/>
      <w:autoSpaceDN w:val="0"/>
      <w:spacing w:after="0" w:line="164" w:lineRule="exact"/>
    </w:pPr>
    <w:rPr>
      <w:rFonts w:ascii="Arial" w:eastAsia="Arial" w:hAnsi="Arial" w:cs="Arial"/>
      <w:lang w:eastAsia="es-MX" w:bidi="es-MX"/>
    </w:rPr>
  </w:style>
  <w:style w:type="paragraph" w:customStyle="1" w:styleId="Sombreadovistoso-nfasis11">
    <w:name w:val="Sombreado vistoso - Énfasis 11"/>
    <w:hidden/>
    <w:uiPriority w:val="99"/>
    <w:semiHidden/>
    <w:rsid w:val="00095351"/>
    <w:rPr>
      <w:sz w:val="22"/>
      <w:szCs w:val="22"/>
      <w:lang w:eastAsia="en-US"/>
    </w:rPr>
  </w:style>
  <w:style w:type="character" w:customStyle="1" w:styleId="Listavistosa-nfasis1Car">
    <w:name w:val="Lista vistosa - Énfasis 1 Car"/>
    <w:aliases w:val="Párrafo de lista 2 Car,Dot pt Car,List Paragraph Char Char Char Car,Indicator Text Car,Numbered Para 1 Car,Colorful List - Accent 11 Car,Bullet 1 Car,F5 List Paragraph Car,Bullet Points Car,lp1 Car,viñetas Car,3 Car"/>
    <w:link w:val="Listavistosa-nfasis12"/>
    <w:uiPriority w:val="34"/>
    <w:locked/>
    <w:rsid w:val="00095351"/>
  </w:style>
  <w:style w:type="paragraph" w:customStyle="1" w:styleId="msonormal0">
    <w:name w:val="msonormal"/>
    <w:basedOn w:val="Normal"/>
    <w:uiPriority w:val="99"/>
    <w:rsid w:val="00095351"/>
    <w:pPr>
      <w:spacing w:before="100" w:beforeAutospacing="1" w:after="100" w:afterAutospacing="1" w:line="240" w:lineRule="auto"/>
    </w:pPr>
    <w:rPr>
      <w:rFonts w:ascii="Arial Unicode MS" w:eastAsia="Times New Roman" w:hAnsi="Arial Unicode MS"/>
      <w:sz w:val="24"/>
      <w:szCs w:val="24"/>
      <w:lang w:val="es-ES" w:eastAsia="es-ES"/>
    </w:rPr>
  </w:style>
  <w:style w:type="character" w:customStyle="1" w:styleId="Ttulo7Car1">
    <w:name w:val="Título 7 Car1"/>
    <w:aliases w:val="Car1 Car1"/>
    <w:semiHidden/>
    <w:rsid w:val="00095351"/>
    <w:rPr>
      <w:rFonts w:ascii="Calibri Light" w:eastAsia="Times New Roman" w:hAnsi="Calibri Light" w:cs="Times New Roman" w:hint="default"/>
      <w:i/>
      <w:iCs/>
      <w:color w:val="1F4D78"/>
      <w:sz w:val="22"/>
      <w:szCs w:val="22"/>
    </w:rPr>
  </w:style>
  <w:style w:type="character" w:customStyle="1" w:styleId="SangradetextonormalCar1">
    <w:name w:val="Sangría de texto normal Car1"/>
    <w:aliases w:val="Sangría de t. independiente Car1"/>
    <w:basedOn w:val="Fuentedeprrafopredeter"/>
    <w:semiHidden/>
    <w:rsid w:val="00095351"/>
  </w:style>
  <w:style w:type="character" w:customStyle="1" w:styleId="TextodegloboCar2">
    <w:name w:val="Texto de globo Car2"/>
    <w:aliases w:val="Texto de globo Car1 Car1"/>
    <w:uiPriority w:val="99"/>
    <w:semiHidden/>
    <w:rsid w:val="00095351"/>
    <w:rPr>
      <w:rFonts w:ascii="Segoe UI" w:hAnsi="Segoe UI" w:cs="Segoe UI" w:hint="default"/>
      <w:sz w:val="18"/>
      <w:szCs w:val="18"/>
    </w:rPr>
  </w:style>
  <w:style w:type="numbering" w:customStyle="1" w:styleId="Sinlista6">
    <w:name w:val="Sin lista6"/>
    <w:next w:val="Sinlista"/>
    <w:uiPriority w:val="99"/>
    <w:semiHidden/>
    <w:unhideWhenUsed/>
    <w:rsid w:val="003D464B"/>
  </w:style>
  <w:style w:type="table" w:customStyle="1" w:styleId="Tablaconcuadrcula28">
    <w:name w:val="Tabla con cuadrícula28"/>
    <w:basedOn w:val="Tablanormal"/>
    <w:next w:val="Tablaconcuadrcula"/>
    <w:uiPriority w:val="39"/>
    <w:rsid w:val="003D46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478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2A2A"/>
  </w:style>
  <w:style w:type="table" w:customStyle="1" w:styleId="Tablaconcuadrcula30">
    <w:name w:val="Tabla con cuadrícula30"/>
    <w:basedOn w:val="Tablanormal"/>
    <w:next w:val="Tablaconcuadrcula"/>
    <w:uiPriority w:val="39"/>
    <w:rsid w:val="00B4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rsid w:val="00B42A2A"/>
  </w:style>
  <w:style w:type="numbering" w:customStyle="1" w:styleId="Sinlista21">
    <w:name w:val="Sin lista21"/>
    <w:next w:val="Sinlista"/>
    <w:semiHidden/>
    <w:rsid w:val="00B42A2A"/>
  </w:style>
  <w:style w:type="numbering" w:customStyle="1" w:styleId="Sinlista31">
    <w:name w:val="Sin lista31"/>
    <w:next w:val="Sinlista"/>
    <w:semiHidden/>
    <w:unhideWhenUsed/>
    <w:rsid w:val="00B42A2A"/>
  </w:style>
  <w:style w:type="table" w:customStyle="1" w:styleId="Tablaconcuadrcula110">
    <w:name w:val="Tabla con cuadrícula110"/>
    <w:basedOn w:val="Tablanormal"/>
    <w:next w:val="Tablaconcuadrcula"/>
    <w:rsid w:val="00B4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semiHidden/>
    <w:rsid w:val="00B42A2A"/>
  </w:style>
  <w:style w:type="table" w:customStyle="1" w:styleId="Tablaconcuadrcula210">
    <w:name w:val="Tabla con cuadrícula210"/>
    <w:basedOn w:val="Tablanormal"/>
    <w:next w:val="Tablaconcuadrcula"/>
    <w:rsid w:val="00B42A2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12">
    <w:name w:val="Tabla San Joaquin12"/>
    <w:rsid w:val="00B42A2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4">
    <w:name w:val="Tabla con cuadrícula114"/>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2">
    <w:name w:val="Sombreado medio 212"/>
    <w:rsid w:val="00B42A2A"/>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2">
    <w:name w:val="Cuadrícula media 112"/>
    <w:rsid w:val="00B42A2A"/>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5">
    <w:name w:val="Tabla con cuadrícula35"/>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rsid w:val="00B42A2A"/>
    <w:pPr>
      <w:spacing w:after="200" w:line="276" w:lineRule="auto"/>
      <w:jc w:val="right"/>
    </w:pPr>
    <w:rPr>
      <w:rFonts w:eastAsia="Times New Roman"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3">
    <w:name w:val="Tabla San Joaquin23"/>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
    <w:name w:val="Tabla con cuadrícula1111"/>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2">
    <w:name w:val="Tabla San Joaquin32"/>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2">
    <w:name w:val="Tabla San Joaquin42"/>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2">
    <w:name w:val="Tabla con cuadrícula242"/>
    <w:rsid w:val="00B42A2A"/>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rsid w:val="00B42A2A"/>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rsid w:val="00B42A2A"/>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2">
    <w:name w:val="Tabla con cuadrícula91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2">
    <w:name w:val="Tabla San Joaquin5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2">
    <w:name w:val="Tabla San Joaquin62"/>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rsid w:val="00B42A2A"/>
    <w:pPr>
      <w:spacing w:after="200" w:line="276" w:lineRule="auto"/>
      <w:jc w:val="right"/>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2">
    <w:name w:val="Tabla con cuadrícula432"/>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2">
    <w:name w:val="Tabla San Joaquin72"/>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81">
    <w:name w:val="Tabla San Joaquin81"/>
    <w:rsid w:val="00B42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11">
    <w:name w:val="Sombreado medio 2111"/>
    <w:rsid w:val="00B42A2A"/>
    <w:pPr>
      <w:jc w:val="right"/>
    </w:pPr>
    <w:rPr>
      <w:rFonts w:eastAsia="Times New Roman"/>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1">
    <w:name w:val="Cuadrícula media 1111"/>
    <w:rsid w:val="00B42A2A"/>
    <w:pPr>
      <w:jc w:val="right"/>
    </w:pPr>
    <w:rPr>
      <w:rFonts w:eastAsia="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41">
    <w:name w:val="Tabla con cuadrícula34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111">
    <w:name w:val="Tabla San Joaquin111"/>
    <w:rsid w:val="00B42A2A"/>
    <w:pPr>
      <w:jc w:val="righ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1">
    <w:name w:val="Tabla con cuadrícula21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1">
    <w:name w:val="Tabla con cuadrícula32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rsid w:val="00B42A2A"/>
    <w:pPr>
      <w:spacing w:after="200" w:line="276" w:lineRule="auto"/>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11">
    <w:name w:val="Tabla San Joaquin211"/>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1121"/>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11">
    <w:name w:val="Tabla San Joaquin311"/>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1">
    <w:name w:val="Tabla con cuadrícula1211"/>
    <w:rsid w:val="00B42A2A"/>
    <w:pPr>
      <w:jc w:val="right"/>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1">
    <w:name w:val="Tabla con cuadrícula8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11">
    <w:name w:val="Tabla San Joaquin411"/>
    <w:rsid w:val="00B42A2A"/>
    <w:pPr>
      <w:jc w:val="right"/>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11">
    <w:name w:val="Tabla con cuadrícula2411"/>
    <w:rsid w:val="00B42A2A"/>
    <w:pPr>
      <w:jc w:val="right"/>
    </w:pPr>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1">
    <w:name w:val="Tabla con cuadrícula921"/>
    <w:rsid w:val="00B42A2A"/>
    <w:pPr>
      <w:spacing w:after="200" w:line="276" w:lineRule="auto"/>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1">
    <w:name w:val="Tabla con cuadrícula4211"/>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1">
    <w:name w:val="Tabla con cuadrícula32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rsid w:val="00B42A2A"/>
    <w:pPr>
      <w:jc w:val="right"/>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1">
    <w:name w:val="Tabla con cuadrícula7111"/>
    <w:rsid w:val="00B42A2A"/>
    <w:pPr>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1">
    <w:name w:val="Tabla con cuadrícula8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1">
    <w:name w:val="Tabla con cuadrícula91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11">
    <w:name w:val="Tabla San Joaquin5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11">
    <w:name w:val="Tabla San Joaquin611"/>
    <w:rsid w:val="00B42A2A"/>
    <w:pPr>
      <w:spacing w:after="200" w:line="276" w:lineRule="auto"/>
      <w:jc w:val="right"/>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rsid w:val="00B42A2A"/>
    <w:pPr>
      <w:spacing w:after="200" w:line="276" w:lineRule="auto"/>
      <w:jc w:val="righ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1">
    <w:name w:val="Tabla con cuadrícula4311"/>
    <w:rsid w:val="00B42A2A"/>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11">
    <w:name w:val="Tabla San Joaquin711"/>
    <w:rsid w:val="00B42A2A"/>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rsid w:val="00B42A2A"/>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411">
    <w:name w:val="Cuadrícula clara - Énfasis 411"/>
    <w:rsid w:val="00B42A2A"/>
    <w:rPr>
      <w:rFonts w:eastAsia="Times New Roman"/>
      <w:lang w:val="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1">
    <w:name w:val="Lista vistosa - Énfasis 311"/>
    <w:rsid w:val="00B42A2A"/>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1">
    <w:name w:val="Cuadrícula media 3 - Énfasis 311"/>
    <w:rsid w:val="00B42A2A"/>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aconcuadrcula161">
    <w:name w:val="Tabla con cuadrícula161"/>
    <w:rsid w:val="00B42A2A"/>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rsid w:val="00B42A2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rsid w:val="00B42A2A"/>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rsid w:val="00B42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rsid w:val="00B42A2A"/>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611">
    <w:name w:val="Lista vistosa - Énfasis 611"/>
    <w:rsid w:val="00B42A2A"/>
    <w:rPr>
      <w:rFonts w:eastAsia="Times New Roman"/>
      <w:color w:val="000000"/>
    </w:rPr>
    <w:tblPr>
      <w:tblStyleRowBandSize w:val="1"/>
      <w:tblStyleColBandSize w:val="1"/>
      <w:tblCellMar>
        <w:top w:w="0" w:type="dxa"/>
        <w:left w:w="108" w:type="dxa"/>
        <w:bottom w:w="0" w:type="dxa"/>
        <w:right w:w="108" w:type="dxa"/>
      </w:tblCellMar>
    </w:tblPr>
    <w:tcPr>
      <w:shd w:val="clear" w:color="auto" w:fill="FEF4EC"/>
    </w:tcPr>
  </w:style>
  <w:style w:type="table" w:customStyle="1" w:styleId="Tablaconcuadrcula201">
    <w:name w:val="Tabla con cuadrícula201"/>
    <w:rsid w:val="00B42A2A"/>
    <w:rPr>
      <w:rFonts w:ascii="Tahoma" w:eastAsia="Times New Roman" w:hAnsi="Tahom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1">
    <w:name w:val="Tabla San Joaquin221"/>
    <w:rsid w:val="00B42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rsid w:val="00B42A2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semiHidden/>
    <w:rsid w:val="00B42A2A"/>
  </w:style>
  <w:style w:type="numbering" w:customStyle="1" w:styleId="Sinlista61">
    <w:name w:val="Sin lista61"/>
    <w:next w:val="Sinlista"/>
    <w:uiPriority w:val="99"/>
    <w:semiHidden/>
    <w:unhideWhenUsed/>
    <w:rsid w:val="00B42A2A"/>
  </w:style>
  <w:style w:type="table" w:customStyle="1" w:styleId="Tablaconcuadrcula281">
    <w:name w:val="Tabla con cuadrícula281"/>
    <w:basedOn w:val="Tablanormal"/>
    <w:next w:val="Tablaconcuadrcula"/>
    <w:uiPriority w:val="39"/>
    <w:rsid w:val="00B42A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B42A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uiPriority w:val="99"/>
    <w:semiHidden/>
    <w:rsid w:val="006565C9"/>
    <w:rPr>
      <w:sz w:val="22"/>
      <w:szCs w:val="22"/>
      <w:lang w:eastAsia="en-US"/>
    </w:rPr>
  </w:style>
  <w:style w:type="paragraph" w:styleId="Prrafodelista">
    <w:name w:val="List Paragraph"/>
    <w:aliases w:val="Bullet List,FooterText,numbered,Paragraphe de liste1,Bulletr List Paragraph,列出段落,列出段落1"/>
    <w:basedOn w:val="Normal"/>
    <w:uiPriority w:val="34"/>
    <w:qFormat/>
    <w:rsid w:val="006565C9"/>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246700">
      <w:bodyDiv w:val="1"/>
      <w:marLeft w:val="0"/>
      <w:marRight w:val="0"/>
      <w:marTop w:val="0"/>
      <w:marBottom w:val="0"/>
      <w:divBdr>
        <w:top w:val="none" w:sz="0" w:space="0" w:color="auto"/>
        <w:left w:val="none" w:sz="0" w:space="0" w:color="auto"/>
        <w:bottom w:val="none" w:sz="0" w:space="0" w:color="auto"/>
        <w:right w:val="none" w:sz="0" w:space="0" w:color="auto"/>
      </w:divBdr>
    </w:div>
    <w:div w:id="1199464550">
      <w:bodyDiv w:val="1"/>
      <w:marLeft w:val="0"/>
      <w:marRight w:val="0"/>
      <w:marTop w:val="0"/>
      <w:marBottom w:val="0"/>
      <w:divBdr>
        <w:top w:val="none" w:sz="0" w:space="0" w:color="auto"/>
        <w:left w:val="none" w:sz="0" w:space="0" w:color="auto"/>
        <w:bottom w:val="none" w:sz="0" w:space="0" w:color="auto"/>
        <w:right w:val="none" w:sz="0" w:space="0" w:color="auto"/>
      </w:divBdr>
    </w:div>
    <w:div w:id="1210452610">
      <w:bodyDiv w:val="1"/>
      <w:marLeft w:val="0"/>
      <w:marRight w:val="0"/>
      <w:marTop w:val="0"/>
      <w:marBottom w:val="0"/>
      <w:divBdr>
        <w:top w:val="none" w:sz="0" w:space="0" w:color="auto"/>
        <w:left w:val="none" w:sz="0" w:space="0" w:color="auto"/>
        <w:bottom w:val="none" w:sz="0" w:space="0" w:color="auto"/>
        <w:right w:val="none" w:sz="0" w:space="0" w:color="auto"/>
      </w:divBdr>
    </w:div>
    <w:div w:id="1256331015">
      <w:bodyDiv w:val="1"/>
      <w:marLeft w:val="0"/>
      <w:marRight w:val="0"/>
      <w:marTop w:val="0"/>
      <w:marBottom w:val="0"/>
      <w:divBdr>
        <w:top w:val="none" w:sz="0" w:space="0" w:color="auto"/>
        <w:left w:val="none" w:sz="0" w:space="0" w:color="auto"/>
        <w:bottom w:val="none" w:sz="0" w:space="0" w:color="auto"/>
        <w:right w:val="none" w:sz="0" w:space="0" w:color="auto"/>
      </w:divBdr>
    </w:div>
    <w:div w:id="1551720388">
      <w:bodyDiv w:val="1"/>
      <w:marLeft w:val="0"/>
      <w:marRight w:val="0"/>
      <w:marTop w:val="0"/>
      <w:marBottom w:val="0"/>
      <w:divBdr>
        <w:top w:val="none" w:sz="0" w:space="0" w:color="auto"/>
        <w:left w:val="none" w:sz="0" w:space="0" w:color="auto"/>
        <w:bottom w:val="none" w:sz="0" w:space="0" w:color="auto"/>
        <w:right w:val="none" w:sz="0" w:space="0" w:color="auto"/>
      </w:divBdr>
    </w:div>
    <w:div w:id="202004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62750ED-F4F4-4A6D-BDE1-F715ED3B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130</Pages>
  <Words>71395</Words>
  <Characters>392677</Characters>
  <Application>Microsoft Office Word</Application>
  <DocSecurity>0</DocSecurity>
  <Lines>3272</Lines>
  <Paragraphs>926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Socorro Gonzalez Guerrero</dc:creator>
  <cp:keywords/>
  <dc:description/>
  <cp:lastModifiedBy>Celina Olvera Jimenez</cp:lastModifiedBy>
  <cp:revision>28</cp:revision>
  <cp:lastPrinted>2021-11-24T23:35:00Z</cp:lastPrinted>
  <dcterms:created xsi:type="dcterms:W3CDTF">2022-11-24T00:13:00Z</dcterms:created>
  <dcterms:modified xsi:type="dcterms:W3CDTF">2023-01-03T18:29:00Z</dcterms:modified>
</cp:coreProperties>
</file>