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A2" w:rsidRPr="00F927A2" w:rsidRDefault="00F927A2" w:rsidP="00F927A2">
      <w:pPr>
        <w:pStyle w:val="Textoindependiente"/>
        <w:spacing w:before="25"/>
        <w:ind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b/>
          <w:sz w:val="20"/>
          <w:szCs w:val="20"/>
        </w:rPr>
        <w:t>Artículo</w:t>
      </w:r>
      <w:r w:rsidRPr="00F927A2">
        <w:rPr>
          <w:rFonts w:ascii="Gotham Book" w:hAnsi="Gotham Book"/>
          <w:b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b/>
          <w:sz w:val="20"/>
          <w:szCs w:val="20"/>
        </w:rPr>
        <w:t>13.</w:t>
      </w:r>
      <w:r w:rsidRPr="00F927A2">
        <w:rPr>
          <w:rFonts w:ascii="Gotham Book" w:hAnsi="Gotham Book"/>
          <w:b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Impuesto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Predial se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causará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y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pagará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conforme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elementos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siguientes:</w:t>
      </w:r>
    </w:p>
    <w:p w:rsidR="00F927A2" w:rsidRPr="00F927A2" w:rsidRDefault="00F927A2" w:rsidP="00F927A2">
      <w:pPr>
        <w:pStyle w:val="Prrafodelista"/>
        <w:numPr>
          <w:ilvl w:val="0"/>
          <w:numId w:val="1"/>
        </w:numPr>
        <w:tabs>
          <w:tab w:val="left" w:pos="1247"/>
        </w:tabs>
        <w:spacing w:before="138"/>
        <w:ind w:left="0"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pacing w:val="-1"/>
          <w:sz w:val="20"/>
          <w:szCs w:val="20"/>
        </w:rPr>
        <w:t>Es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objeto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del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Impuesto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Predial,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la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propiedad,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la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copropiedad,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la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propiedad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en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condominio,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copropiedad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condominio,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posesión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y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coposesión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todo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ubicado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dentro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territorio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Municipio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Corregidora,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Qro.</w:t>
      </w:r>
    </w:p>
    <w:p w:rsidR="00F927A2" w:rsidRPr="00F927A2" w:rsidRDefault="00F927A2" w:rsidP="00F927A2">
      <w:pPr>
        <w:pStyle w:val="Prrafodelista"/>
        <w:numPr>
          <w:ilvl w:val="0"/>
          <w:numId w:val="1"/>
        </w:numPr>
        <w:tabs>
          <w:tab w:val="left" w:pos="1247"/>
        </w:tabs>
        <w:spacing w:before="137"/>
        <w:ind w:left="0" w:right="49" w:hanging="284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pacing w:val="-1"/>
          <w:sz w:val="20"/>
          <w:szCs w:val="20"/>
        </w:rPr>
        <w:t>Son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sujetos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obligados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de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este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Impuesto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los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titulares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del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derecho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propiedad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y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propiedad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condominio;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titulares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 derecho de copropiedad y de copropiedad en condominio, quienes serán considerados como un solo sujeto; los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poseedores y coposeedores, quienes serán considerados como un solo sujeto, el fideicomitente que conserve la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posesión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fiduciario,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siempre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éste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último</w:t>
      </w:r>
      <w:r w:rsidRPr="00F927A2">
        <w:rPr>
          <w:rFonts w:ascii="Gotham Book" w:hAnsi="Gotham Book"/>
          <w:spacing w:val="-7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no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transmita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propiedad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ejecución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fideicomiso,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propietarios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 las construcciones ubicadas en zonas urbanas ejidales, los propietarios de las construcciones ubicadas en fundos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legales;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el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adquirente,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cuando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no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sea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poseedor,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en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caso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compraventa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reserva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dominio,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mientras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dicha</w:t>
      </w:r>
      <w:r w:rsidRPr="00F927A2">
        <w:rPr>
          <w:rFonts w:ascii="Gotham Book" w:hAnsi="Gotham Book"/>
          <w:spacing w:val="-1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reserva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subsista, y el vendedor que no haya otorgado la posesión, en caso de compraventa celebrada bajo condición, mientras</w:t>
      </w:r>
      <w:r w:rsidRPr="00F927A2">
        <w:rPr>
          <w:rFonts w:ascii="Gotham Book" w:hAnsi="Gotham Book"/>
          <w:spacing w:val="-4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tal condición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no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realice.</w:t>
      </w:r>
    </w:p>
    <w:p w:rsidR="00F927A2" w:rsidRPr="00F927A2" w:rsidRDefault="00F927A2" w:rsidP="00F927A2">
      <w:pPr>
        <w:pStyle w:val="Textoindependiente"/>
        <w:spacing w:before="141"/>
        <w:ind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Para los</w:t>
      </w:r>
      <w:r w:rsidRPr="00F927A2">
        <w:rPr>
          <w:rFonts w:ascii="Gotham Book" w:hAnsi="Gotham Book"/>
          <w:spacing w:val="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efectos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este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impuesto,</w:t>
      </w:r>
      <w:r w:rsidRPr="00F927A2">
        <w:rPr>
          <w:rFonts w:ascii="Gotham Book" w:hAnsi="Gotham Book"/>
          <w:spacing w:val="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 presume,</w:t>
      </w:r>
      <w:r w:rsidRPr="00F927A2">
        <w:rPr>
          <w:rFonts w:ascii="Gotham Book" w:hAnsi="Gotham Book"/>
          <w:spacing w:val="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salvo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prueba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contrario, que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propietario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suelo,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</w:t>
      </w:r>
      <w:r w:rsidRPr="00F927A2">
        <w:rPr>
          <w:rFonts w:ascii="Gotham Book" w:hAnsi="Gotham Book"/>
          <w:spacing w:val="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también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 construcciones.</w:t>
      </w:r>
    </w:p>
    <w:p w:rsidR="00F927A2" w:rsidRPr="00F927A2" w:rsidRDefault="00F927A2" w:rsidP="00F927A2">
      <w:pPr>
        <w:pStyle w:val="Prrafodelista"/>
        <w:numPr>
          <w:ilvl w:val="0"/>
          <w:numId w:val="1"/>
        </w:numPr>
        <w:tabs>
          <w:tab w:val="left" w:pos="1247"/>
        </w:tabs>
        <w:spacing w:before="137"/>
        <w:ind w:left="0" w:right="49" w:hanging="332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Para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cálculo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Impuesto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Predial,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considera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base,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valor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catastral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asignado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bien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inmueble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correspondiente,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cual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compone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suma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valor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terreno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más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valor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construcciones,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determinados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 la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dependencia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Catastro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correspondiente,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conforme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ley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materia.</w:t>
      </w:r>
    </w:p>
    <w:p w:rsidR="00F927A2" w:rsidRDefault="00F927A2" w:rsidP="00F927A2">
      <w:pPr>
        <w:pStyle w:val="Textoindependiente"/>
        <w:spacing w:before="138"/>
        <w:ind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Dicho valor se toma en cuenta siempre que el contribuyente no opte por presentar ante la autoridad encargada de las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finanzas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públicas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municipales,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el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valor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comercial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del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inmueble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mediante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avalúo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efectuado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Perito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Valuador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autorizado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 la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Ley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autoridad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competente</w:t>
      </w:r>
      <w:r w:rsidRPr="00F927A2">
        <w:rPr>
          <w:rFonts w:ascii="Gotham Book" w:hAnsi="Gotham Book"/>
          <w:sz w:val="20"/>
          <w:szCs w:val="20"/>
        </w:rPr>
        <w:t>.</w:t>
      </w:r>
    </w:p>
    <w:p w:rsidR="00F927A2" w:rsidRPr="00F927A2" w:rsidRDefault="00F927A2" w:rsidP="00F927A2">
      <w:pPr>
        <w:pStyle w:val="Textoindependiente"/>
        <w:spacing w:before="138"/>
        <w:ind w:right="49"/>
        <w:jc w:val="both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Textoindependiente"/>
        <w:ind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Si el sujeto obligado al pago del dicho Impuesto no presenta el valor comercial dentro del primer bimestre del ejercicio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fiscal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corresponda,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entenderá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ha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consentido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valor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catastral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determinado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autoridad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competente.</w:t>
      </w:r>
    </w:p>
    <w:p w:rsidR="00F927A2" w:rsidRPr="00F927A2" w:rsidRDefault="00F927A2" w:rsidP="00F927A2">
      <w:pPr>
        <w:pStyle w:val="Textoindependiente"/>
        <w:spacing w:before="137"/>
        <w:ind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Los Valores Unitarios de Suelo y Construcción para el ejercicio fiscal 2022, serán los propuestos por el Ayuntamiento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 Municipio de Corregidora, Qro., aprobados por la Legislatura del Estado y publicados en el Periódico Oficial del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Gobierno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 Estado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Querétaro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“La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Sombra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Arteaga”.</w:t>
      </w:r>
    </w:p>
    <w:p w:rsidR="00F927A2" w:rsidRDefault="00F927A2" w:rsidP="00F927A2">
      <w:pPr>
        <w:pStyle w:val="Prrafodelista"/>
        <w:numPr>
          <w:ilvl w:val="0"/>
          <w:numId w:val="1"/>
        </w:numPr>
        <w:tabs>
          <w:tab w:val="left" w:pos="1247"/>
        </w:tabs>
        <w:spacing w:before="138"/>
        <w:ind w:left="0" w:right="49" w:hanging="351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El Impuesto Predial se causa por cada bimestre; para los efectos de esta Ley, el año de calendario se divide en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bimestres; debiendo realizar el pago por bimestres vencidos, a más tardar el día quince de los meses de marzo, mayo,</w:t>
      </w:r>
      <w:r w:rsidRPr="00F927A2">
        <w:rPr>
          <w:rFonts w:ascii="Gotham Book" w:hAnsi="Gotham Book"/>
          <w:spacing w:val="-4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julio, septiembre, noviembre del presente ejercicio fiscal y enero del siguiente ejercicio fiscal, salvo que durante dicho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plazo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pretenda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enajenar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transmitir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su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posesión,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caso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cual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hará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anticipadamente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más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tardar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fecha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enajenación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transmisión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posesión.</w:t>
      </w:r>
    </w:p>
    <w:p w:rsidR="00F927A2" w:rsidRPr="00F927A2" w:rsidRDefault="00F927A2" w:rsidP="00F927A2">
      <w:pPr>
        <w:pStyle w:val="Prrafodelista"/>
        <w:tabs>
          <w:tab w:val="left" w:pos="1247"/>
        </w:tabs>
        <w:spacing w:before="138"/>
        <w:ind w:left="0" w:right="49" w:firstLine="0"/>
        <w:jc w:val="both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Textoindependiente"/>
        <w:spacing w:before="4"/>
        <w:ind w:right="49"/>
        <w:rPr>
          <w:rFonts w:ascii="Gotham Book" w:hAnsi="Gotham Boo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425E" w:rsidRPr="00B1425E" w:rsidTr="00B1425E"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b/>
                <w:sz w:val="18"/>
                <w:szCs w:val="20"/>
              </w:rPr>
            </w:pPr>
            <w:r w:rsidRPr="00B1425E">
              <w:rPr>
                <w:rFonts w:ascii="Gotham Book" w:hAnsi="Gotham Book"/>
                <w:b/>
                <w:sz w:val="18"/>
                <w:szCs w:val="20"/>
              </w:rPr>
              <w:lastRenderedPageBreak/>
              <w:t>BIMESTRES</w:t>
            </w:r>
          </w:p>
        </w:tc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b/>
                <w:sz w:val="18"/>
                <w:szCs w:val="20"/>
              </w:rPr>
            </w:pPr>
            <w:r w:rsidRPr="00B1425E">
              <w:rPr>
                <w:rFonts w:ascii="Gotham Book" w:hAnsi="Gotham Book"/>
                <w:b/>
                <w:sz w:val="18"/>
                <w:szCs w:val="20"/>
              </w:rPr>
              <w:t>PERIODO</w:t>
            </w:r>
          </w:p>
        </w:tc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b/>
                <w:sz w:val="18"/>
                <w:szCs w:val="20"/>
              </w:rPr>
            </w:pPr>
            <w:r w:rsidRPr="00B1425E">
              <w:rPr>
                <w:rFonts w:ascii="Gotham Book" w:hAnsi="Gotham Book"/>
                <w:b/>
                <w:sz w:val="18"/>
                <w:szCs w:val="20"/>
              </w:rPr>
              <w:t>VENCIMIENTO</w:t>
            </w:r>
          </w:p>
        </w:tc>
      </w:tr>
      <w:tr w:rsidR="00B1425E" w:rsidRPr="00B1425E" w:rsidTr="00B1425E">
        <w:tc>
          <w:tcPr>
            <w:tcW w:w="2942" w:type="dxa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1°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enero y febrero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15 de marzo</w:t>
            </w:r>
          </w:p>
        </w:tc>
      </w:tr>
      <w:tr w:rsidR="00B1425E" w:rsidRPr="00B1425E" w:rsidTr="00B1425E">
        <w:tc>
          <w:tcPr>
            <w:tcW w:w="2942" w:type="dxa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2°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marzo y abril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15 de mayo</w:t>
            </w:r>
          </w:p>
        </w:tc>
      </w:tr>
      <w:tr w:rsidR="00B1425E" w:rsidRPr="00B1425E" w:rsidTr="00B1425E">
        <w:tc>
          <w:tcPr>
            <w:tcW w:w="2942" w:type="dxa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3°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mayo y junio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15 de julio</w:t>
            </w:r>
          </w:p>
        </w:tc>
      </w:tr>
      <w:tr w:rsidR="00B1425E" w:rsidRPr="00B1425E" w:rsidTr="00B1425E">
        <w:tc>
          <w:tcPr>
            <w:tcW w:w="2942" w:type="dxa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4°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julio y agosto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15 de septiembre</w:t>
            </w:r>
          </w:p>
        </w:tc>
      </w:tr>
      <w:tr w:rsidR="00B1425E" w:rsidRPr="00B1425E" w:rsidTr="00B1425E">
        <w:tc>
          <w:tcPr>
            <w:tcW w:w="2942" w:type="dxa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5°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septiembre y octubre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15 de noviembre</w:t>
            </w:r>
          </w:p>
        </w:tc>
      </w:tr>
      <w:tr w:rsidR="00B1425E" w:rsidRPr="00B1425E" w:rsidTr="00B1425E">
        <w:tc>
          <w:tcPr>
            <w:tcW w:w="2942" w:type="dxa"/>
            <w:vAlign w:val="center"/>
          </w:tcPr>
          <w:p w:rsidR="00B1425E" w:rsidRPr="00B1425E" w:rsidRDefault="00B1425E" w:rsidP="00B1425E">
            <w:pPr>
              <w:pStyle w:val="Prrafodelista"/>
              <w:tabs>
                <w:tab w:val="left" w:pos="1247"/>
              </w:tabs>
              <w:ind w:left="0" w:right="49" w:firstLine="0"/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6°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noviembre y diciembre</w:t>
            </w:r>
          </w:p>
        </w:tc>
        <w:tc>
          <w:tcPr>
            <w:tcW w:w="2943" w:type="dxa"/>
            <w:vAlign w:val="center"/>
          </w:tcPr>
          <w:p w:rsidR="00B1425E" w:rsidRPr="00B1425E" w:rsidRDefault="00B1425E" w:rsidP="00B1425E">
            <w:pPr>
              <w:jc w:val="center"/>
              <w:rPr>
                <w:rFonts w:ascii="Gotham Book" w:hAnsi="Gotham Book"/>
                <w:sz w:val="18"/>
                <w:szCs w:val="20"/>
              </w:rPr>
            </w:pPr>
            <w:r w:rsidRPr="00B1425E">
              <w:rPr>
                <w:rFonts w:ascii="Gotham Book" w:hAnsi="Gotham Book"/>
                <w:sz w:val="18"/>
                <w:szCs w:val="20"/>
              </w:rPr>
              <w:t>15 de enero</w:t>
            </w:r>
          </w:p>
        </w:tc>
      </w:tr>
    </w:tbl>
    <w:p w:rsidR="00B1425E" w:rsidRPr="00B1425E" w:rsidRDefault="00B1425E" w:rsidP="00B1425E">
      <w:pPr>
        <w:pStyle w:val="Prrafodelista"/>
        <w:tabs>
          <w:tab w:val="left" w:pos="1247"/>
        </w:tabs>
        <w:spacing w:before="138"/>
        <w:ind w:left="0" w:right="49" w:firstLine="0"/>
        <w:jc w:val="right"/>
        <w:rPr>
          <w:rFonts w:ascii="Gotham Book" w:hAnsi="Gotham Book"/>
          <w:sz w:val="6"/>
          <w:szCs w:val="20"/>
        </w:rPr>
      </w:pPr>
    </w:p>
    <w:p w:rsidR="00F927A2" w:rsidRPr="00F927A2" w:rsidRDefault="00F927A2" w:rsidP="00F927A2">
      <w:pPr>
        <w:pStyle w:val="Prrafodelista"/>
        <w:numPr>
          <w:ilvl w:val="0"/>
          <w:numId w:val="1"/>
        </w:numPr>
        <w:tabs>
          <w:tab w:val="left" w:pos="1247"/>
        </w:tabs>
        <w:spacing w:before="138"/>
        <w:ind w:left="0" w:right="49" w:hanging="303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El Impuesto Predial se calculará aplicando a la base gravable del inmueble correspondiente, la tarifa progresiva que le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corresponda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conforme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tabla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</w:t>
      </w:r>
      <w:r w:rsidRPr="00F927A2">
        <w:rPr>
          <w:rFonts w:ascii="Gotham Book" w:hAnsi="Gotham Book"/>
          <w:spacing w:val="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indica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continuación:</w:t>
      </w:r>
    </w:p>
    <w:p w:rsidR="00F927A2" w:rsidRDefault="00F927A2" w:rsidP="00F927A2">
      <w:pPr>
        <w:pStyle w:val="Textoindependiente"/>
        <w:spacing w:before="4"/>
        <w:ind w:right="49"/>
        <w:rPr>
          <w:rFonts w:ascii="Gotham Book" w:hAnsi="Gotham Book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3114"/>
        <w:gridCol w:w="1737"/>
        <w:gridCol w:w="1346"/>
        <w:gridCol w:w="1523"/>
      </w:tblGrid>
      <w:tr w:rsidR="00B1425E" w:rsidRPr="00B1425E" w:rsidTr="00B1425E">
        <w:trPr>
          <w:trHeight w:val="510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>Número de Rango</w:t>
            </w:r>
          </w:p>
        </w:tc>
        <w:tc>
          <w:tcPr>
            <w:tcW w:w="2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>Rango de Valores Catastrales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Cuota Fija Pesos 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Tarifa sobre el excedente del límite inferior </w:t>
            </w:r>
          </w:p>
        </w:tc>
      </w:tr>
      <w:tr w:rsidR="00B1425E" w:rsidRPr="00B1425E" w:rsidTr="00B1425E">
        <w:trPr>
          <w:trHeight w:val="30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>Inferior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>Superior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$58,938.01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$125.00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0.000905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$58,938.02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$82,278.26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$178.38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0.003263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$82,278.27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$114,861.60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$254.55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0.003335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$114,861.61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$160,348.42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$363.24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0.003409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$160,348.43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$223,848.68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$518.35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0.003485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$223,848.69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$312,496.00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$739.69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0.003563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$312,496.01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$436,248.95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$1,055.55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0.003642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$436,248.96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$609,009.91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$1,506.29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0.003723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$609,009.92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$850,186.75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$2,149.50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0.003805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$850,186.76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$1,186,873.19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$3,067.37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0.003890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$1,186,873.20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$1,656,892.42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$4,377.18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0.003976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$1,656,892.43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$2,313,046.21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$6,246.30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0.004064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$2,313,046.22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$3,229,046.60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$8,913.57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0.004155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$3,229,046.61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$4,507,796.66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$12,719.79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0.004247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$4,507,796.67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$6,292,950.63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$18,151.33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0.004341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$6,292,950.64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$8,785,051.94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$25,902.22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0.004438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$8,785,051.95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$12,264,062.16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$36,962.85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0.004536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$12,264,062.17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$17,120,811.80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$52,746.54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0.004637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$17,120,811.81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$23,900,906.02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$75,270.09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0.004740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$23,900,906.03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$33,366,017.67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$107,411.53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0.004845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$33,366,017.68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$46,579,453.31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$153,277.84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0.004953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$46,579,453.32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$65,025,604.58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$218,729.73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0.005063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$65,025,604.59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$90,776,704.14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$312,130.56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0.005175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$90,776,704.15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$126,725,619.38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$445,414.92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0.005290</w:t>
            </w:r>
          </w:p>
        </w:tc>
      </w:tr>
      <w:tr w:rsidR="00B1425E" w:rsidRPr="00B1425E" w:rsidTr="00B1425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$126,725,619.39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en adelante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sz w:val="20"/>
                <w:szCs w:val="20"/>
                <w:lang w:eastAsia="es-MX"/>
              </w:rPr>
              <w:t>$635,613.67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5E" w:rsidRPr="00B1425E" w:rsidRDefault="00B1425E" w:rsidP="00B142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B1425E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0.005407</w:t>
            </w:r>
          </w:p>
        </w:tc>
      </w:tr>
    </w:tbl>
    <w:p w:rsidR="00B1425E" w:rsidRPr="00F927A2" w:rsidRDefault="00B1425E" w:rsidP="00F927A2">
      <w:pPr>
        <w:pStyle w:val="Textoindependiente"/>
        <w:spacing w:before="4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Textoindependiente"/>
        <w:spacing w:before="1"/>
        <w:ind w:right="49"/>
        <w:jc w:val="both"/>
        <w:rPr>
          <w:rFonts w:ascii="Gotham Book" w:hAnsi="Gotham Book"/>
          <w:sz w:val="20"/>
          <w:szCs w:val="20"/>
        </w:rPr>
      </w:pPr>
      <w:bookmarkStart w:id="0" w:name="_GoBack"/>
      <w:bookmarkEnd w:id="0"/>
      <w:r w:rsidRPr="00F927A2">
        <w:rPr>
          <w:rFonts w:ascii="Gotham Book" w:hAnsi="Gotham Book"/>
          <w:sz w:val="20"/>
          <w:szCs w:val="20"/>
        </w:rPr>
        <w:t>Para el cálculo de este impuesto a la base gravable se le disminuirá el límite inferior que le corresponda, y a la diferencia</w:t>
      </w:r>
      <w:r w:rsidRPr="00F927A2">
        <w:rPr>
          <w:rFonts w:ascii="Gotham Book" w:hAnsi="Gotham Book"/>
          <w:spacing w:val="-4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 límite inferior, denominada excedente, se le aplicará la tarifa sobre el excedente del límite inferior, al resultado, se le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sumará la cuota fija que corresponda conforme al rango de la base gravable; este resultado se dividirá entre seis y 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importe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dicha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operación</w:t>
      </w:r>
      <w:r w:rsidRPr="00F927A2">
        <w:rPr>
          <w:rFonts w:ascii="Gotham Book" w:hAnsi="Gotham Book"/>
          <w:spacing w:val="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será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Impuesto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Predial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pagar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cada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bimestre.</w:t>
      </w:r>
    </w:p>
    <w:p w:rsidR="00F927A2" w:rsidRPr="00F927A2" w:rsidRDefault="00F927A2" w:rsidP="00F927A2">
      <w:pPr>
        <w:pStyle w:val="Textoindependiente"/>
        <w:spacing w:before="10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0"/>
          <w:numId w:val="1"/>
        </w:numPr>
        <w:tabs>
          <w:tab w:val="left" w:pos="1247"/>
        </w:tabs>
        <w:ind w:left="0" w:right="49" w:hanging="351"/>
        <w:jc w:val="left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Las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autoridades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municipales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tienen</w:t>
      </w:r>
      <w:r w:rsidRPr="00F927A2">
        <w:rPr>
          <w:rFonts w:ascii="Gotham Book" w:hAnsi="Gotham Book"/>
          <w:spacing w:val="-7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siguientes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facultades: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spacing w:before="1"/>
        <w:ind w:left="0"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Solicitar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1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</w:t>
      </w:r>
      <w:r w:rsidRPr="00F927A2">
        <w:rPr>
          <w:rFonts w:ascii="Gotham Book" w:hAnsi="Gotham Book"/>
          <w:spacing w:val="1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sujetos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Impuesto,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responsables</w:t>
      </w:r>
      <w:r w:rsidRPr="00F927A2">
        <w:rPr>
          <w:rFonts w:ascii="Gotham Book" w:hAnsi="Gotham Book"/>
          <w:spacing w:val="17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solidarios</w:t>
      </w:r>
      <w:r w:rsidRPr="00F927A2">
        <w:rPr>
          <w:rFonts w:ascii="Gotham Book" w:hAnsi="Gotham Book"/>
          <w:spacing w:val="1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y</w:t>
      </w:r>
      <w:r w:rsidRPr="00F927A2">
        <w:rPr>
          <w:rFonts w:ascii="Gotham Book" w:hAnsi="Gotham Book"/>
          <w:spacing w:val="1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terceros,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datos,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informes</w:t>
      </w:r>
      <w:r w:rsidRPr="00F927A2">
        <w:rPr>
          <w:rFonts w:ascii="Gotham Book" w:hAnsi="Gotham Book"/>
          <w:spacing w:val="1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</w:t>
      </w:r>
      <w:r w:rsidRPr="00F927A2">
        <w:rPr>
          <w:rFonts w:ascii="Gotham Book" w:hAnsi="Gotham Book"/>
          <w:spacing w:val="1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documentos</w:t>
      </w:r>
      <w:r w:rsidRPr="00F927A2">
        <w:rPr>
          <w:rFonts w:ascii="Gotham Book" w:hAnsi="Gotham Book"/>
          <w:spacing w:val="1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para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verificar 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cumplimiento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dado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 disposiciones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esta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Ley;</w:t>
      </w: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spacing w:before="95"/>
        <w:ind w:left="0"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Solicitar a los Peritos Valuadores con registro en el Estado de Querétaro, la práctica de avalúos comerciales de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predios, referidos al primero de enero de cada año o a la fecha en que sucedan los supuestos en los cuales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modifiquen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valor catastral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inmueble,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siguientes casos:</w:t>
      </w:r>
    </w:p>
    <w:p w:rsidR="00F927A2" w:rsidRPr="00F927A2" w:rsidRDefault="00F927A2" w:rsidP="00F927A2">
      <w:pPr>
        <w:pStyle w:val="Textoindependiente"/>
        <w:spacing w:before="1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2"/>
          <w:numId w:val="1"/>
        </w:numPr>
        <w:tabs>
          <w:tab w:val="left" w:pos="1814"/>
        </w:tabs>
        <w:ind w:left="0"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Cuando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contribuyente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solicite.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2"/>
          <w:numId w:val="1"/>
        </w:numPr>
        <w:tabs>
          <w:tab w:val="left" w:pos="1814"/>
        </w:tabs>
        <w:ind w:left="0"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Tratándose de bienes inmuebles no inscritos en el padrón catastral, cuando el contribuyente no haya declarado</w:t>
      </w:r>
      <w:r w:rsidRPr="00F927A2">
        <w:rPr>
          <w:rFonts w:ascii="Gotham Book" w:hAnsi="Gotham Book"/>
          <w:spacing w:val="-4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 valor comercial de su predio en los términos de la Ley de la materia, debiendo solicitar la inscripción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correspondiente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Dirección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Catastro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Estatal 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Delegación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Catastro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Municipal.</w:t>
      </w:r>
    </w:p>
    <w:p w:rsidR="00F927A2" w:rsidRPr="00F927A2" w:rsidRDefault="00F927A2" w:rsidP="00F927A2">
      <w:pPr>
        <w:pStyle w:val="Textoindependiente"/>
        <w:spacing w:before="10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2"/>
          <w:numId w:val="1"/>
        </w:numPr>
        <w:tabs>
          <w:tab w:val="left" w:pos="1814"/>
        </w:tabs>
        <w:ind w:left="0"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Cuando el valor comercial declarado por el contribuyente sea menor, en más de un diez por ciento, del valor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catastral; la autoridad encargada de las finanzas públicas en uso de su facultad de verificación, deberá fijar 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valor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comercial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del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predio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mediante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avalúo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practicado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por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perito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valuador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registro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7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Estado</w:t>
      </w:r>
      <w:r w:rsidRPr="00F927A2">
        <w:rPr>
          <w:rFonts w:ascii="Gotham Book" w:hAnsi="Gotham Book"/>
          <w:spacing w:val="-1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0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Querétaro.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ind w:left="0"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Fijar estimativamente el valor comercial del predio, a través del avalúo, en los casos que el propietario o poseedor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impida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acceso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valuador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al inmueble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objeto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este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impuesto;</w:t>
      </w:r>
    </w:p>
    <w:p w:rsidR="00F927A2" w:rsidRPr="00F927A2" w:rsidRDefault="00F927A2" w:rsidP="00F927A2">
      <w:pPr>
        <w:pStyle w:val="Textoindependiente"/>
        <w:spacing w:before="2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ind w:left="0"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Requerir el pago de cantidades omitidas por concepto de este impuesto; a través del Procedimiento Administrativo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Ejecución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 términos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 leyes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fiscales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relativas;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ind w:left="0" w:right="49"/>
        <w:jc w:val="both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pacing w:val="-1"/>
          <w:sz w:val="20"/>
          <w:szCs w:val="20"/>
        </w:rPr>
        <w:t>Designar</w:t>
      </w:r>
      <w:r w:rsidRPr="00F927A2">
        <w:rPr>
          <w:rFonts w:ascii="Gotham Book" w:hAnsi="Gotham Book"/>
          <w:spacing w:val="-7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a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los</w:t>
      </w:r>
      <w:r w:rsidRPr="00F927A2">
        <w:rPr>
          <w:rFonts w:ascii="Gotham Book" w:hAnsi="Gotham Book"/>
          <w:spacing w:val="-7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Peritos</w:t>
      </w:r>
      <w:r w:rsidRPr="00F927A2">
        <w:rPr>
          <w:rFonts w:ascii="Gotham Book" w:hAnsi="Gotham Book"/>
          <w:spacing w:val="-7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Valuadores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con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registro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en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el</w:t>
      </w:r>
      <w:r w:rsidRPr="00F927A2">
        <w:rPr>
          <w:rFonts w:ascii="Gotham Book" w:hAnsi="Gotham Book"/>
          <w:spacing w:val="-8"/>
          <w:sz w:val="20"/>
          <w:szCs w:val="20"/>
        </w:rPr>
        <w:t xml:space="preserve"> </w:t>
      </w:r>
      <w:r w:rsidRPr="00F927A2">
        <w:rPr>
          <w:rFonts w:ascii="Gotham Book" w:hAnsi="Gotham Book"/>
          <w:spacing w:val="-1"/>
          <w:sz w:val="20"/>
          <w:szCs w:val="20"/>
        </w:rPr>
        <w:t>Estado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Querétaro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deben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practicar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los</w:t>
      </w:r>
      <w:r w:rsidRPr="00F927A2">
        <w:rPr>
          <w:rFonts w:ascii="Gotham Book" w:hAnsi="Gotham Book"/>
          <w:spacing w:val="-1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avalúos</w:t>
      </w:r>
      <w:r w:rsidRPr="00F927A2">
        <w:rPr>
          <w:rFonts w:ascii="Gotham Book" w:hAnsi="Gotham Book"/>
          <w:spacing w:val="-7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9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predios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conforme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al</w:t>
      </w:r>
      <w:r w:rsidRPr="00F927A2">
        <w:rPr>
          <w:rFonts w:ascii="Gotham Book" w:hAnsi="Gotham Book"/>
          <w:spacing w:val="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presente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ordenamiento;</w:t>
      </w:r>
    </w:p>
    <w:p w:rsidR="00F927A2" w:rsidRPr="00F927A2" w:rsidRDefault="00F927A2" w:rsidP="00F927A2">
      <w:pPr>
        <w:pStyle w:val="Textoindependiente"/>
        <w:spacing w:before="10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ind w:left="0"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Imponer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sanciones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administrativas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infracciones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esta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Ley;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spacing w:before="1"/>
        <w:ind w:left="0"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Formular,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ante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autoridades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competentes,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denuncias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querellas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presunta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comisión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delitos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fiscales;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ind w:left="0"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Ejercer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facultades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comprobación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términos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dispuesto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Código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Fiscal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Estado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Querétaro;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y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Prrafodelista"/>
        <w:numPr>
          <w:ilvl w:val="1"/>
          <w:numId w:val="1"/>
        </w:numPr>
        <w:tabs>
          <w:tab w:val="left" w:pos="1530"/>
        </w:tabs>
        <w:ind w:left="0"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Determinar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diferencias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concepto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Impuesto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Predial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derivadas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de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omisiones</w:t>
      </w:r>
      <w:r w:rsidRPr="00F927A2">
        <w:rPr>
          <w:rFonts w:ascii="Gotham Book" w:hAnsi="Gotham Book"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imputables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al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contribuyente.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incumplimiento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dispuesto</w:t>
      </w:r>
      <w:r w:rsidRPr="00F927A2">
        <w:rPr>
          <w:rFonts w:ascii="Gotham Book" w:hAnsi="Gotham Book"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en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el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presente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artículo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será</w:t>
      </w:r>
      <w:r w:rsidRPr="00F927A2">
        <w:rPr>
          <w:rFonts w:ascii="Gotham Book" w:hAnsi="Gotham Book"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sancionado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conforme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lo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dispuesto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por</w:t>
      </w:r>
      <w:r w:rsidRPr="00F927A2">
        <w:rPr>
          <w:rFonts w:ascii="Gotham Book" w:hAnsi="Gotham Book"/>
          <w:spacing w:val="-1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la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legislación</w:t>
      </w:r>
      <w:r w:rsidRPr="00F927A2">
        <w:rPr>
          <w:rFonts w:ascii="Gotham Book" w:hAnsi="Gotham Book"/>
          <w:spacing w:val="-3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fiscal</w:t>
      </w:r>
      <w:r w:rsidRPr="00F927A2">
        <w:rPr>
          <w:rFonts w:ascii="Gotham Book" w:hAnsi="Gotham Book"/>
          <w:spacing w:val="-2"/>
          <w:sz w:val="20"/>
          <w:szCs w:val="20"/>
        </w:rPr>
        <w:t xml:space="preserve"> </w:t>
      </w:r>
      <w:r w:rsidRPr="00F927A2">
        <w:rPr>
          <w:rFonts w:ascii="Gotham Book" w:hAnsi="Gotham Book"/>
          <w:sz w:val="20"/>
          <w:szCs w:val="20"/>
        </w:rPr>
        <w:t>aplicable.</w:t>
      </w:r>
    </w:p>
    <w:p w:rsidR="00F927A2" w:rsidRPr="00F927A2" w:rsidRDefault="00F927A2" w:rsidP="00F927A2">
      <w:pPr>
        <w:pStyle w:val="Textoindependiente"/>
        <w:ind w:right="49"/>
        <w:rPr>
          <w:rFonts w:ascii="Gotham Book" w:hAnsi="Gotham Book"/>
          <w:sz w:val="20"/>
          <w:szCs w:val="20"/>
        </w:rPr>
      </w:pPr>
    </w:p>
    <w:p w:rsidR="00F927A2" w:rsidRDefault="00F927A2" w:rsidP="00F927A2">
      <w:pPr>
        <w:spacing w:before="1" w:line="480" w:lineRule="auto"/>
        <w:ind w:right="49" w:firstLine="32"/>
        <w:jc w:val="right"/>
        <w:rPr>
          <w:rFonts w:ascii="Gotham Book" w:hAnsi="Gotham Book"/>
          <w:b/>
          <w:spacing w:val="-45"/>
          <w:sz w:val="20"/>
          <w:szCs w:val="20"/>
        </w:rPr>
      </w:pPr>
      <w:r w:rsidRPr="00F927A2">
        <w:rPr>
          <w:rFonts w:ascii="Gotham Book" w:hAnsi="Gotham Book"/>
          <w:b/>
          <w:sz w:val="20"/>
          <w:szCs w:val="20"/>
        </w:rPr>
        <w:t>Ingreso</w:t>
      </w:r>
      <w:r w:rsidRPr="00F927A2">
        <w:rPr>
          <w:rFonts w:ascii="Gotham Book" w:hAnsi="Gotham Book"/>
          <w:b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b/>
          <w:sz w:val="20"/>
          <w:szCs w:val="20"/>
        </w:rPr>
        <w:t>anual</w:t>
      </w:r>
      <w:r w:rsidRPr="00F927A2">
        <w:rPr>
          <w:rFonts w:ascii="Gotham Book" w:hAnsi="Gotham Book"/>
          <w:b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b/>
          <w:sz w:val="20"/>
          <w:szCs w:val="20"/>
        </w:rPr>
        <w:t>estimado</w:t>
      </w:r>
      <w:r w:rsidRPr="00F927A2">
        <w:rPr>
          <w:rFonts w:ascii="Gotham Book" w:hAnsi="Gotham Book"/>
          <w:b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b/>
          <w:sz w:val="20"/>
          <w:szCs w:val="20"/>
        </w:rPr>
        <w:t>por</w:t>
      </w:r>
      <w:r w:rsidRPr="00F927A2">
        <w:rPr>
          <w:rFonts w:ascii="Gotham Book" w:hAnsi="Gotham Book"/>
          <w:b/>
          <w:spacing w:val="-4"/>
          <w:sz w:val="20"/>
          <w:szCs w:val="20"/>
        </w:rPr>
        <w:t xml:space="preserve"> </w:t>
      </w:r>
      <w:r w:rsidRPr="00F927A2">
        <w:rPr>
          <w:rFonts w:ascii="Gotham Book" w:hAnsi="Gotham Book"/>
          <w:b/>
          <w:sz w:val="20"/>
          <w:szCs w:val="20"/>
        </w:rPr>
        <w:t>este</w:t>
      </w:r>
      <w:r w:rsidRPr="00F927A2">
        <w:rPr>
          <w:rFonts w:ascii="Gotham Book" w:hAnsi="Gotham Book"/>
          <w:b/>
          <w:spacing w:val="-5"/>
          <w:sz w:val="20"/>
          <w:szCs w:val="20"/>
        </w:rPr>
        <w:t xml:space="preserve"> </w:t>
      </w:r>
      <w:r w:rsidRPr="00F927A2">
        <w:rPr>
          <w:rFonts w:ascii="Gotham Book" w:hAnsi="Gotham Book"/>
          <w:b/>
          <w:sz w:val="20"/>
          <w:szCs w:val="20"/>
        </w:rPr>
        <w:t>artículo</w:t>
      </w:r>
      <w:r w:rsidRPr="00F927A2">
        <w:rPr>
          <w:rFonts w:ascii="Gotham Book" w:hAnsi="Gotham Book"/>
          <w:b/>
          <w:spacing w:val="-6"/>
          <w:sz w:val="20"/>
          <w:szCs w:val="20"/>
        </w:rPr>
        <w:t xml:space="preserve"> </w:t>
      </w:r>
      <w:r w:rsidRPr="00F927A2">
        <w:rPr>
          <w:rFonts w:ascii="Gotham Book" w:hAnsi="Gotham Book"/>
          <w:b/>
          <w:sz w:val="20"/>
          <w:szCs w:val="20"/>
        </w:rPr>
        <w:t>$271,973,791.00</w:t>
      </w:r>
      <w:r w:rsidRPr="00F927A2">
        <w:rPr>
          <w:rFonts w:ascii="Gotham Book" w:hAnsi="Gotham Book"/>
          <w:b/>
          <w:spacing w:val="-45"/>
          <w:sz w:val="20"/>
          <w:szCs w:val="20"/>
        </w:rPr>
        <w:t xml:space="preserve"> </w:t>
      </w:r>
    </w:p>
    <w:sectPr w:rsidR="00F927A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90" w:rsidRDefault="00F10390" w:rsidP="00F927A2">
      <w:pPr>
        <w:spacing w:after="0" w:line="240" w:lineRule="auto"/>
      </w:pPr>
      <w:r>
        <w:separator/>
      </w:r>
    </w:p>
  </w:endnote>
  <w:endnote w:type="continuationSeparator" w:id="0">
    <w:p w:rsidR="00F10390" w:rsidRDefault="00F10390" w:rsidP="00F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lac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A2" w:rsidRDefault="00F927A2">
    <w:pPr>
      <w:pStyle w:val="Piedepgina"/>
    </w:pPr>
    <w:r>
      <w:rPr>
        <w:noProof/>
        <w:lang w:eastAsia="es-MX"/>
      </w:rPr>
      <w:drawing>
        <wp:inline distT="0" distB="0" distL="0" distR="0">
          <wp:extent cx="5612130" cy="6470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90" w:rsidRDefault="00F10390" w:rsidP="00F927A2">
      <w:pPr>
        <w:spacing w:after="0" w:line="240" w:lineRule="auto"/>
      </w:pPr>
      <w:r>
        <w:separator/>
      </w:r>
    </w:p>
  </w:footnote>
  <w:footnote w:type="continuationSeparator" w:id="0">
    <w:p w:rsidR="00F10390" w:rsidRDefault="00F10390" w:rsidP="00F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A2" w:rsidRDefault="00F927A2">
    <w:pPr>
      <w:pStyle w:val="Encabezado"/>
    </w:pPr>
    <w:r>
      <w:rPr>
        <w:noProof/>
        <w:lang w:eastAsia="es-MX"/>
      </w:rPr>
      <w:drawing>
        <wp:inline distT="0" distB="0" distL="0" distR="0">
          <wp:extent cx="5612130" cy="1038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ámide nue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7A2" w:rsidRPr="00F927A2" w:rsidRDefault="00F927A2" w:rsidP="00F927A2">
    <w:pPr>
      <w:pStyle w:val="Encabezado"/>
      <w:jc w:val="center"/>
      <w:rPr>
        <w:rFonts w:ascii="Gotham Black" w:hAnsi="Gotham Black"/>
      </w:rPr>
    </w:pPr>
    <w:r w:rsidRPr="00F927A2">
      <w:rPr>
        <w:rFonts w:ascii="Gotham Black" w:hAnsi="Gotham Black"/>
      </w:rPr>
      <w:t>Secretaría de Tesorería y Finanzas</w:t>
    </w:r>
  </w:p>
  <w:p w:rsidR="00F927A2" w:rsidRDefault="00F927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44B"/>
    <w:multiLevelType w:val="hybridMultilevel"/>
    <w:tmpl w:val="7E62D8FC"/>
    <w:lvl w:ilvl="0" w:tplc="C23275C4">
      <w:start w:val="1"/>
      <w:numFmt w:val="upperRoman"/>
      <w:lvlText w:val="%1."/>
      <w:lvlJc w:val="left"/>
      <w:pPr>
        <w:ind w:left="1246" w:hanging="23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  <w:lang w:val="es-MX" w:eastAsia="en-US" w:bidi="ar-SA"/>
      </w:rPr>
    </w:lvl>
    <w:lvl w:ilvl="1" w:tplc="45BCABEA">
      <w:start w:val="1"/>
      <w:numFmt w:val="decimal"/>
      <w:lvlText w:val="%2."/>
      <w:lvlJc w:val="left"/>
      <w:pPr>
        <w:ind w:left="153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es-MX" w:eastAsia="en-US" w:bidi="ar-SA"/>
      </w:rPr>
    </w:lvl>
    <w:lvl w:ilvl="2" w:tplc="AEE64D28">
      <w:start w:val="1"/>
      <w:numFmt w:val="lowerLetter"/>
      <w:lvlText w:val="%3)"/>
      <w:lvlJc w:val="left"/>
      <w:pPr>
        <w:ind w:left="181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es-MX" w:eastAsia="en-US" w:bidi="ar-SA"/>
      </w:rPr>
    </w:lvl>
    <w:lvl w:ilvl="3" w:tplc="7B96ADB8">
      <w:numFmt w:val="bullet"/>
      <w:lvlText w:val="•"/>
      <w:lvlJc w:val="left"/>
      <w:pPr>
        <w:ind w:left="2905" w:hanging="284"/>
      </w:pPr>
      <w:rPr>
        <w:rFonts w:hint="default"/>
        <w:lang w:val="es-MX" w:eastAsia="en-US" w:bidi="ar-SA"/>
      </w:rPr>
    </w:lvl>
    <w:lvl w:ilvl="4" w:tplc="14F2FD1E">
      <w:numFmt w:val="bullet"/>
      <w:lvlText w:val="•"/>
      <w:lvlJc w:val="left"/>
      <w:pPr>
        <w:ind w:left="3990" w:hanging="284"/>
      </w:pPr>
      <w:rPr>
        <w:rFonts w:hint="default"/>
        <w:lang w:val="es-MX" w:eastAsia="en-US" w:bidi="ar-SA"/>
      </w:rPr>
    </w:lvl>
    <w:lvl w:ilvl="5" w:tplc="31144A7C">
      <w:numFmt w:val="bullet"/>
      <w:lvlText w:val="•"/>
      <w:lvlJc w:val="left"/>
      <w:pPr>
        <w:ind w:left="5075" w:hanging="284"/>
      </w:pPr>
      <w:rPr>
        <w:rFonts w:hint="default"/>
        <w:lang w:val="es-MX" w:eastAsia="en-US" w:bidi="ar-SA"/>
      </w:rPr>
    </w:lvl>
    <w:lvl w:ilvl="6" w:tplc="D5ACAD40">
      <w:numFmt w:val="bullet"/>
      <w:lvlText w:val="•"/>
      <w:lvlJc w:val="left"/>
      <w:pPr>
        <w:ind w:left="6160" w:hanging="284"/>
      </w:pPr>
      <w:rPr>
        <w:rFonts w:hint="default"/>
        <w:lang w:val="es-MX" w:eastAsia="en-US" w:bidi="ar-SA"/>
      </w:rPr>
    </w:lvl>
    <w:lvl w:ilvl="7" w:tplc="DCAAF562">
      <w:numFmt w:val="bullet"/>
      <w:lvlText w:val="•"/>
      <w:lvlJc w:val="left"/>
      <w:pPr>
        <w:ind w:left="7245" w:hanging="284"/>
      </w:pPr>
      <w:rPr>
        <w:rFonts w:hint="default"/>
        <w:lang w:val="es-MX" w:eastAsia="en-US" w:bidi="ar-SA"/>
      </w:rPr>
    </w:lvl>
    <w:lvl w:ilvl="8" w:tplc="6B60DD76">
      <w:numFmt w:val="bullet"/>
      <w:lvlText w:val="•"/>
      <w:lvlJc w:val="left"/>
      <w:pPr>
        <w:ind w:left="8330" w:hanging="284"/>
      </w:pPr>
      <w:rPr>
        <w:rFonts w:hint="default"/>
        <w:lang w:val="es-MX" w:eastAsia="en-US" w:bidi="ar-SA"/>
      </w:rPr>
    </w:lvl>
  </w:abstractNum>
  <w:abstractNum w:abstractNumId="1" w15:restartNumberingAfterBreak="0">
    <w:nsid w:val="7A0B4C92"/>
    <w:multiLevelType w:val="hybridMultilevel"/>
    <w:tmpl w:val="A878AEB6"/>
    <w:lvl w:ilvl="0" w:tplc="184C76D0">
      <w:start w:val="1"/>
      <w:numFmt w:val="upperRoman"/>
      <w:lvlText w:val="%1."/>
      <w:lvlJc w:val="left"/>
      <w:pPr>
        <w:ind w:left="1246" w:hanging="23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  <w:lang w:val="es-MX" w:eastAsia="en-US" w:bidi="ar-SA"/>
      </w:rPr>
    </w:lvl>
    <w:lvl w:ilvl="1" w:tplc="99AE14DE">
      <w:start w:val="1"/>
      <w:numFmt w:val="decimal"/>
      <w:lvlText w:val="%2."/>
      <w:lvlJc w:val="left"/>
      <w:pPr>
        <w:ind w:left="56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es-MX" w:eastAsia="en-US" w:bidi="ar-SA"/>
      </w:rPr>
    </w:lvl>
    <w:lvl w:ilvl="2" w:tplc="E29C3B4E">
      <w:start w:val="1"/>
      <w:numFmt w:val="lowerLetter"/>
      <w:lvlText w:val="%3)"/>
      <w:lvlJc w:val="left"/>
      <w:pPr>
        <w:ind w:left="181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es-MX" w:eastAsia="en-US" w:bidi="ar-SA"/>
      </w:rPr>
    </w:lvl>
    <w:lvl w:ilvl="3" w:tplc="9CA02BD0">
      <w:start w:val="1"/>
      <w:numFmt w:val="lowerRoman"/>
      <w:lvlText w:val="%4."/>
      <w:lvlJc w:val="left"/>
      <w:pPr>
        <w:ind w:left="2413" w:hanging="4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es-MX" w:eastAsia="en-US" w:bidi="ar-SA"/>
      </w:rPr>
    </w:lvl>
    <w:lvl w:ilvl="4" w:tplc="517461C4">
      <w:numFmt w:val="bullet"/>
      <w:lvlText w:val="•"/>
      <w:lvlJc w:val="left"/>
      <w:pPr>
        <w:ind w:left="3574" w:hanging="444"/>
      </w:pPr>
      <w:rPr>
        <w:rFonts w:hint="default"/>
        <w:lang w:val="es-MX" w:eastAsia="en-US" w:bidi="ar-SA"/>
      </w:rPr>
    </w:lvl>
    <w:lvl w:ilvl="5" w:tplc="33440834">
      <w:numFmt w:val="bullet"/>
      <w:lvlText w:val="•"/>
      <w:lvlJc w:val="left"/>
      <w:pPr>
        <w:ind w:left="4728" w:hanging="444"/>
      </w:pPr>
      <w:rPr>
        <w:rFonts w:hint="default"/>
        <w:lang w:val="es-MX" w:eastAsia="en-US" w:bidi="ar-SA"/>
      </w:rPr>
    </w:lvl>
    <w:lvl w:ilvl="6" w:tplc="1E02AE68">
      <w:numFmt w:val="bullet"/>
      <w:lvlText w:val="•"/>
      <w:lvlJc w:val="left"/>
      <w:pPr>
        <w:ind w:left="5882" w:hanging="444"/>
      </w:pPr>
      <w:rPr>
        <w:rFonts w:hint="default"/>
        <w:lang w:val="es-MX" w:eastAsia="en-US" w:bidi="ar-SA"/>
      </w:rPr>
    </w:lvl>
    <w:lvl w:ilvl="7" w:tplc="5D6ED832">
      <w:numFmt w:val="bullet"/>
      <w:lvlText w:val="•"/>
      <w:lvlJc w:val="left"/>
      <w:pPr>
        <w:ind w:left="7037" w:hanging="444"/>
      </w:pPr>
      <w:rPr>
        <w:rFonts w:hint="default"/>
        <w:lang w:val="es-MX" w:eastAsia="en-US" w:bidi="ar-SA"/>
      </w:rPr>
    </w:lvl>
    <w:lvl w:ilvl="8" w:tplc="B6B49CC4">
      <w:numFmt w:val="bullet"/>
      <w:lvlText w:val="•"/>
      <w:lvlJc w:val="left"/>
      <w:pPr>
        <w:ind w:left="8191" w:hanging="444"/>
      </w:pPr>
      <w:rPr>
        <w:rFonts w:hint="default"/>
        <w:lang w:val="es-MX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A2"/>
    <w:rsid w:val="00632124"/>
    <w:rsid w:val="00B1425E"/>
    <w:rsid w:val="00F10390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770D"/>
  <w15:chartTrackingRefBased/>
  <w15:docId w15:val="{E878279E-6DCB-4E7F-897B-E246463F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F927A2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7A2"/>
  </w:style>
  <w:style w:type="paragraph" w:styleId="Piedepgina">
    <w:name w:val="footer"/>
    <w:basedOn w:val="Normal"/>
    <w:link w:val="PiedepginaCar"/>
    <w:uiPriority w:val="99"/>
    <w:unhideWhenUsed/>
    <w:rsid w:val="00F9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7A2"/>
  </w:style>
  <w:style w:type="paragraph" w:styleId="Textoindependiente">
    <w:name w:val="Body Text"/>
    <w:basedOn w:val="Normal"/>
    <w:link w:val="TextoindependienteCar"/>
    <w:uiPriority w:val="1"/>
    <w:qFormat/>
    <w:rsid w:val="00F927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7A2"/>
    <w:rPr>
      <w:rFonts w:ascii="Arial" w:eastAsia="Arial" w:hAnsi="Arial" w:cs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F927A2"/>
    <w:pPr>
      <w:widowControl w:val="0"/>
      <w:autoSpaceDE w:val="0"/>
      <w:autoSpaceDN w:val="0"/>
      <w:spacing w:after="0" w:line="240" w:lineRule="auto"/>
      <w:ind w:left="1246" w:hanging="284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F92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7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uiPriority w:val="9"/>
    <w:rsid w:val="00F927A2"/>
    <w:rPr>
      <w:rFonts w:ascii="Arial" w:eastAsia="Arial" w:hAnsi="Arial" w:cs="Arial"/>
      <w:b/>
      <w:bCs/>
      <w:sz w:val="17"/>
      <w:szCs w:val="17"/>
    </w:rPr>
  </w:style>
  <w:style w:type="table" w:styleId="Tablaconcuadrcula">
    <w:name w:val="Table Grid"/>
    <w:basedOn w:val="Tablanormal"/>
    <w:uiPriority w:val="39"/>
    <w:rsid w:val="00B1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Socorro Gonzalez Guerrero</dc:creator>
  <cp:keywords/>
  <dc:description/>
  <cp:lastModifiedBy>Maria del Socorro Gonzalez Guerrero</cp:lastModifiedBy>
  <cp:revision>1</cp:revision>
  <dcterms:created xsi:type="dcterms:W3CDTF">2022-05-16T18:15:00Z</dcterms:created>
  <dcterms:modified xsi:type="dcterms:W3CDTF">2022-05-16T18:30:00Z</dcterms:modified>
</cp:coreProperties>
</file>