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53"/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420"/>
      </w:tblGrid>
      <w:tr w:rsidR="00E33FD3" w:rsidRPr="00344A8F" w:rsidTr="00E33FD3">
        <w:trPr>
          <w:trHeight w:val="408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CAPÍTULO - CONCEPTO - PARTIDA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657,036,458.00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Remuneraciones al Personal de Carácter Permanente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422,550,798.00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Dietas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15,394,041.00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407,156,757.00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Remuneraciones Adicionales y Especiales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126,810,180.00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Primas por años de servicios efectivos prestados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7,398,406.00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Primas de vacaciones, dominical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32,842,084.00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Aguinaldo o gratificación de fin de año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82,314,991.00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Horas extraordinarias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3,054,699.00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Compensaciones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1,200,000.00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Seguridad Social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5,724,547.00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seguro de vida del personal civil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2,923,739.00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seguro de gastos médicos del personal civil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2,800,808.00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Otras Prestaciones Sociales y Económicas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75,014,071.00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Cuotas para el fondo de ahorro y fondo de trabajo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3,946,464.00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Indemnizaciones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27,563,781.00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Prestaciones contractuales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29,636,079.00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13,867,747.00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Pago de Estímulos a Servidores Públicos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8,936,862.00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Estímulos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8,936,862.00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y Suministros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113,210,049.00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de Administración, Emisión de Documentos y Artículos Oficiales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12,921,983.00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2,300,782.00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26,380.00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1,134,551.00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5,841,010.00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3,598,260.00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3,000.00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18,000.00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Alimentos y Utensilios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3,008,476.00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2,428,900.00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574,576.00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2230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Utensilios para el servicio de alimentación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Materias Primas y Materiales de Producción y Comercialización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  96,764.00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96,764.00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Materiales y Artículos de Construcción y de Reparación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22,076,332.00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2,909,786.00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3,075,334.00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181,069.00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188,601.00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105,236.00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1,183,382.00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1,479,704.00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855,825.00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12,097,395.00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Productos Químicos, Farmacéuticos y de Laboratorio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6,775,784.00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37,114.00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356,550.00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4,460,282.00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1,614,241.00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307,597.00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Combustibles, Lubricantes y Aditivos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50,364,233.00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50,364,233.00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Vestuario, Blancos, Prendas de Protección y Artículos Deportivos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7,427,915.00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5,084,946.00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1,717,135.00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962A2B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62A2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125,834.00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Herramientas, Refacciones y Accesorios Menores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10,538,562.00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2,012,983.00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83,402.00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999,265.00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248,518.00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564,260.00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Refacciones y accesorios menores otros bienes muebles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6,600,134.00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Generales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634,319,056.00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Básicos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42,238,243.00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6,312,500.00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Consumo de alumbrado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20,000,000.00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1,664,505.00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3,700,000.00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400,000.00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821,725.00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370,176.00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8,739,777.00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229,560.00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Arrendamiento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168,359,505.00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835,200.00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4,521,778.00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153,807,963.00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maquinaria, otros equipos y herramientas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2,250,000.00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96,980.00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6,847,584.00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Profesionales, Científicos, Técnicos y Otros Servicios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205,375,216.00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6,019,000.00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         -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2,610,002.00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4,510,500.00</w:t>
            </w:r>
          </w:p>
        </w:tc>
      </w:tr>
      <w:tr w:rsidR="00E33FD3" w:rsidRPr="00344A8F" w:rsidTr="00E33FD3">
        <w:trPr>
          <w:trHeight w:val="6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Impresiones de documentos oficiales para la prestación de servicios públicos, identificación, formatos administrativos y fiscales, formas valoradas, certificados y títulos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comerciales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1,157,616.00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vigilancia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182,243,098.00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Financieros, Bancarios y Comerciales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17,981,112.00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3,230,000.00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2,824,744.00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2,075,000.00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9,351,368.00</w:t>
            </w:r>
          </w:p>
        </w:tc>
      </w:tr>
      <w:tr w:rsidR="00E33FD3" w:rsidRPr="00344A8F" w:rsidTr="006D6B95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Instalación, Reparación, Mantenimientos y Conservación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134,734,968.00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y conservación de inmuebles para la prestación de servicios administrativos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1,704,820.00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Mantenimiento y conservación de inmuebles para la prestación de servicios públicos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8,529,624.00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Instalación, reparación y mantenimiento de mobiliario y equipo de administración, educacional y recreativo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1,571,688.00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23,508,616.00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18,030,000.00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Reparación y mantenimiento de 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7,734,312.00</w:t>
            </w:r>
          </w:p>
        </w:tc>
      </w:tr>
      <w:tr w:rsidR="00E33FD3" w:rsidRPr="00344A8F" w:rsidTr="00B037D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73,327,757.00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228,151.00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Comunicación Social y Publicidad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16,300,000.00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10,000,000.00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2,300,000.00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de Traslado y Viáticos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2,452,300.00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  7,300.00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1,655,000.00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290,000.00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Servicios Oficiales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10,027,303.00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4,209,000.00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80,000.00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5,738,303.00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Otros Servicios Generales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36,850,409.00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funerarios y cementerios para animales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180,408.00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1,790,104.00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620,800.00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laborales y resoluciones judiciales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Sentencias y resoluciones fiscales, judiciales y otras por autoridad competente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65,000.00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Impuestos sobre nóminas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17,552,790.00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Papeleras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11,401,307.00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Gastos de transición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730,000.00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3994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510,000.00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Transferencias, Asignaciones, Subsidios y Otras Ayudas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127,439,500.00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Transferencias Internas y Asignaciones al Sector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45,000,000.00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Transferencias al Sistema de Desarrollo Integral de la Familia del Municipio de Corregidora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45,000,000.00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Ayudas Sociales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54,439,500.00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41,069,500.00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13,370,000.00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Pensiones y Jubilaciones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28,000,000.00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10,141,356.00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Jubilaciones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17,858,644.00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Bienes Muebles, Inmuebles e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19,676,330.00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Mobiliario y Equipo de Administración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5,814,021.00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Muebles de oficina y estantería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1,519,481.00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Muebles, excepto de oficina y estantería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4,148,000.00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146,540.00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Mobiliario y Equipo Educacional Recreativo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161,698.00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101,698.00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60,000.00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Equipo e Instrumental Médico y de Laboratorio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   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Equipo e instrumental médico y de laboratorio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Vehículos y Equipo de Transporte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3,030,000.00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Automóviles y camiones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1,700,000.00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aeroespacial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30,000.00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1,300,000.00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1,535,000.00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1,535,000.00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Maquinaria, Otros Equipos y Herramientas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7,104,391.00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500,000.00</w:t>
            </w:r>
          </w:p>
        </w:tc>
      </w:tr>
      <w:tr w:rsidR="00E33FD3" w:rsidRPr="00344A8F" w:rsidTr="00E33FD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  70,000.00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3,620,000.00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368,801.00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Herramientas y máquinas-herramienta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686,180.00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   859,410.00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Activos Intangibles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1,331,220.00</w:t>
            </w:r>
          </w:p>
        </w:tc>
      </w:tr>
      <w:tr w:rsidR="00E33FD3" w:rsidRPr="00344A8F" w:rsidTr="006D6B95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5970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1,331,220.00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Inversión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  </w:t>
            </w:r>
            <w:r w:rsidRPr="00E33F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144,182,571.00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Obra Pública en Bienes de Dominio Público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Pr="00E33F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144,182,571.00 </w:t>
            </w: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$  </w:t>
            </w:r>
            <w:r w:rsidRPr="00E33FD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144,182,571.00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15,000,000.00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Amortización de la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7,818,180.00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7,818,180.00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Intereses de la Deuda Pública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     7,181,820.00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344A8F" w:rsidRDefault="00E33FD3" w:rsidP="00E33FD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D3" w:rsidRPr="00497712" w:rsidRDefault="00E33FD3" w:rsidP="00E33FD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$      7,181,820.00</w:t>
            </w:r>
          </w:p>
        </w:tc>
      </w:tr>
      <w:tr w:rsidR="00E33FD3" w:rsidRPr="00344A8F" w:rsidTr="00E33FD3">
        <w:trPr>
          <w:trHeight w:val="30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4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3FD3" w:rsidRPr="00344A8F" w:rsidRDefault="00E33FD3" w:rsidP="00E33F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B037D2" w:rsidRDefault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Pr="00B037D2" w:rsidRDefault="00B037D2" w:rsidP="00B037D2"/>
    <w:p w:rsidR="00B037D2" w:rsidRDefault="00B037D2" w:rsidP="00B037D2"/>
    <w:p w:rsidR="00B96AA5" w:rsidRDefault="00B037D2" w:rsidP="00B037D2">
      <w:pPr>
        <w:tabs>
          <w:tab w:val="left" w:pos="6369"/>
        </w:tabs>
      </w:pPr>
      <w:r>
        <w:tab/>
      </w:r>
    </w:p>
    <w:p w:rsidR="00B037D2" w:rsidRDefault="00B037D2" w:rsidP="00B037D2">
      <w:pPr>
        <w:tabs>
          <w:tab w:val="left" w:pos="6369"/>
        </w:tabs>
      </w:pPr>
    </w:p>
    <w:p w:rsidR="00B037D2" w:rsidRDefault="00B037D2" w:rsidP="00B037D2">
      <w:pPr>
        <w:tabs>
          <w:tab w:val="left" w:pos="6369"/>
        </w:tabs>
      </w:pPr>
    </w:p>
    <w:p w:rsidR="00B037D2" w:rsidRDefault="00B037D2" w:rsidP="00B037D2">
      <w:pPr>
        <w:tabs>
          <w:tab w:val="left" w:pos="6369"/>
        </w:tabs>
      </w:pPr>
    </w:p>
    <w:tbl>
      <w:tblPr>
        <w:tblW w:w="7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063"/>
      </w:tblGrid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87EF2" w:rsidRPr="00194E87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ADMINISTRATIVO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87EF2" w:rsidRPr="00194E87" w:rsidRDefault="00C87EF2" w:rsidP="00D41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Órgano Ejecutivo Municipal (Ayuntamiento)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1,665,863,964.00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45,000,000.00 </w:t>
            </w:r>
          </w:p>
        </w:tc>
      </w:tr>
      <w:tr w:rsidR="00C87EF2" w:rsidRPr="00194E87" w:rsidTr="00D4133F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194E87" w:rsidRDefault="00C87EF2" w:rsidP="00D413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194E87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1,710,863,964.00</w:t>
            </w: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p w:rsidR="0029035A" w:rsidRDefault="0029035A" w:rsidP="00B037D2">
      <w:pPr>
        <w:tabs>
          <w:tab w:val="left" w:pos="6369"/>
        </w:tabs>
      </w:pPr>
    </w:p>
    <w:tbl>
      <w:tblPr>
        <w:tblW w:w="7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377"/>
      </w:tblGrid>
      <w:tr w:rsidR="00C87EF2" w:rsidRPr="00B87E06" w:rsidTr="00D4133F">
        <w:trPr>
          <w:trHeight w:val="300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FINALIDAD-FUNCIÓN-SUBFUNCIÓN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 MONTO 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GOBIERNO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880,663,051.00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LEGISLACIÓN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34,495,761.00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34,495,761.00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LA POLÍTICA DE GOBIERNO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131,287,263.00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Presidencia / Gubernatura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43,472,603.00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Política Interior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25,113,178.00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Función Pública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20,658,717.00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24,568,619.00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17,474,146.00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FINANCIEROS Y HACENDARIOS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91,745,241.00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Hacendarios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91,745,241.00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DE ORDEN PÚBLICO Y DE SEGURIDAD INTERIOR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386,879,381.00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Policía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365,182,262.00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Protección Civil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21,697,119.00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SERVICIOS GENERALES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236,255,405.00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Registrales, Administrativos y Patrimoniales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5,167,465.00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de Comunicación y Medios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31,876,304.00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Acceso a la Información Pública Gubernamental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1,982,594.00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197,229,042.00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SOCIAL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7619C8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778,851,284.00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AMBIENTAL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2,430,379.00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de Protección Ambiental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2,430,379.00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VIVIENDA Y SERVICIOS A LA COMUNIDAD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7619C8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659,962,811.00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Urbanización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7619C8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208,275,724.00</w:t>
            </w:r>
            <w:r w:rsidR="00C87EF2"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Comunitario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192,236,966.00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Comunales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259,450,121.00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RECREACIÓN, CULTURA Y OTRAS MANIFESTACIONES SOCIALES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35,264,401.00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Deporte y Recreación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24,249,857.00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Cultura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11,014,544.00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EDUCACIÓN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20,362,958.00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Servicios Educativos y Actividades Inherentes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20,362,958.00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PROTECCIÓN SOCIAL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59,140,414.00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Grupos Vulnerables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59,140,414.00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ASUNTOS SOCIALES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1,690,321.00 </w:t>
            </w:r>
          </w:p>
        </w:tc>
      </w:tr>
      <w:tr w:rsidR="00C87EF2" w:rsidRPr="00B87E06" w:rsidTr="006D6B95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271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1,690,321.00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DESARROLLO ECONÓMICO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36,349,629.00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ASUNTOS ECONÓMICOS, COMERCIALES Y LABORALES EN GENERAL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7,427,712.00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Asuntos Económicos y Comerciales en General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7,427,712.00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AGROPECUARIA, SILVICULTURA, PESCA Y CAZA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6,000,243.00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Agropecuaria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6,000,243.00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TURISMO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6,032,597.00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6,032,597.00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INDUSTRIAS Y OTROS ASUNTOS ECONÓMICOS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16,889,077.00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Comercio, Distribución, Almacenamiento y Depósito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7,440,136.00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Otros Asuntos Económicos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9,448,941.00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NO CLASIFICADAS EN FUNCIONES ANTERIORES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TRANSACCIONES DE LA DEUDA PÚBLICA / COSTO FINANCIERO DE LA DEUDA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B87E06" w:rsidRDefault="00C87EF2" w:rsidP="00D4133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Deuda Pública Interna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EF2" w:rsidRPr="00497712" w:rsidRDefault="00C87EF2" w:rsidP="00D4133F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15,000,000.00 </w:t>
            </w:r>
          </w:p>
        </w:tc>
      </w:tr>
      <w:tr w:rsidR="00C87EF2" w:rsidRPr="00B87E06" w:rsidTr="00D4133F">
        <w:trPr>
          <w:trHeight w:val="300"/>
          <w:jc w:val="center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87EF2" w:rsidRPr="00B87E06" w:rsidRDefault="00C87EF2" w:rsidP="00D413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87E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PRESUPUESTO DE EGRESOS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7EF2" w:rsidRPr="00B87E06" w:rsidRDefault="00667BF7" w:rsidP="00D4133F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1,710,863,964.00</w:t>
            </w:r>
            <w:r w:rsidR="00C87EF2" w:rsidRPr="00B87E06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p w:rsidR="00C87EF2" w:rsidRDefault="00C87EF2" w:rsidP="00B037D2">
      <w:pPr>
        <w:tabs>
          <w:tab w:val="left" w:pos="6369"/>
        </w:tabs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853"/>
      </w:tblGrid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TIPO DE GASTO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$1,504,005,063.00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163,858,901.00</w:t>
            </w: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  15,000,000.00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sz w:val="16"/>
                <w:szCs w:val="16"/>
                <w:lang w:eastAsia="es-MX"/>
              </w:rPr>
              <w:t xml:space="preserve"> $     28,000,000.00 </w:t>
            </w:r>
          </w:p>
        </w:tc>
      </w:tr>
      <w:tr w:rsidR="00B037D2" w:rsidRPr="0057180B" w:rsidTr="006701C2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37D2" w:rsidRPr="0057180B" w:rsidRDefault="00B037D2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18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37D2" w:rsidRPr="0057180B" w:rsidRDefault="00B037D2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</w:t>
            </w:r>
          </w:p>
        </w:tc>
      </w:tr>
    </w:tbl>
    <w:p w:rsidR="00B037D2" w:rsidRDefault="00B037D2" w:rsidP="00B037D2">
      <w:pPr>
        <w:tabs>
          <w:tab w:val="left" w:pos="6369"/>
        </w:tabs>
      </w:pPr>
    </w:p>
    <w:p w:rsidR="00B037D2" w:rsidRPr="00B037D2" w:rsidRDefault="00B037D2" w:rsidP="00B037D2"/>
    <w:p w:rsidR="00B037D2" w:rsidRPr="00B037D2" w:rsidRDefault="00B037D2" w:rsidP="00B037D2"/>
    <w:p w:rsidR="00B037D2" w:rsidRDefault="00B037D2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p w:rsidR="006F65DB" w:rsidRDefault="006F65DB" w:rsidP="00B037D2"/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596"/>
        <w:gridCol w:w="1985"/>
      </w:tblGrid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CPR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MONTO</w:t>
            </w:r>
          </w:p>
        </w:tc>
      </w:tr>
      <w:tr w:rsidR="00663F95" w:rsidRPr="003D0D1B" w:rsidTr="006701C2">
        <w:trPr>
          <w:trHeight w:val="4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$15,000,000.00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B037D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1,224,786,184.00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$46,449,349.00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$221,682,077.00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$28,000,000.00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$4,685,800.00</w:t>
            </w:r>
          </w:p>
        </w:tc>
      </w:tr>
      <w:tr w:rsidR="00663F95" w:rsidRPr="003D0D1B" w:rsidTr="006701C2">
        <w:trPr>
          <w:trHeight w:val="4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$145,478,110.00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$22,641,311.00</w:t>
            </w:r>
          </w:p>
        </w:tc>
      </w:tr>
      <w:tr w:rsidR="00663F95" w:rsidRPr="003D0D1B" w:rsidTr="006701C2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3D0D1B" w:rsidRDefault="00663F95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F95" w:rsidRPr="00497712" w:rsidRDefault="00663F95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$2,141,133.00</w:t>
            </w:r>
          </w:p>
        </w:tc>
      </w:tr>
      <w:tr w:rsidR="00663F95" w:rsidRPr="003D0D1B" w:rsidTr="006701C2">
        <w:trPr>
          <w:trHeight w:val="348"/>
          <w:jc w:val="center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63F95" w:rsidRPr="003D0D1B" w:rsidRDefault="00663F95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D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3F95" w:rsidRPr="003D0D1B" w:rsidRDefault="00663F95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p w:rsidR="00663F95" w:rsidRDefault="00663F95" w:rsidP="00B037D2"/>
    <w:tbl>
      <w:tblPr>
        <w:tblW w:w="7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2434"/>
      </w:tblGrid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65DB" w:rsidRPr="00194E87" w:rsidRDefault="006F65DB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EJE DEL PLAN MUNICIPAL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65DB" w:rsidRPr="00194E87" w:rsidRDefault="006F65DB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MONTO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695,081,689.00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$                 </w:t>
            </w:r>
            <w:r w:rsidRPr="006F65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302,337,516.00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406,580,097.00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Integra, Transparente y Responsable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5DB" w:rsidRPr="00497712" w:rsidRDefault="006F65DB" w:rsidP="006701C2">
            <w:pPr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$                 306,864,662.00 </w:t>
            </w:r>
          </w:p>
        </w:tc>
      </w:tr>
      <w:tr w:rsidR="006F65DB" w:rsidRPr="00194E87" w:rsidTr="006701C2">
        <w:trPr>
          <w:trHeight w:val="30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5DB" w:rsidRPr="00194E87" w:rsidRDefault="006F65DB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94E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65DB" w:rsidRPr="00194E87" w:rsidRDefault="006F65DB" w:rsidP="006701C2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$              1,710,863,964.00</w:t>
            </w:r>
            <w:r w:rsidRPr="00194E8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6F65DB" w:rsidRDefault="006F65DB" w:rsidP="00B037D2"/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p w:rsidR="005F000D" w:rsidRDefault="005F000D" w:rsidP="00B037D2">
      <w:pPr>
        <w:jc w:val="center"/>
      </w:pPr>
    </w:p>
    <w:tbl>
      <w:tblPr>
        <w:tblW w:w="7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98"/>
        <w:gridCol w:w="2878"/>
        <w:gridCol w:w="2442"/>
      </w:tblGrid>
      <w:tr w:rsidR="005F000D" w:rsidRPr="00E6780C" w:rsidTr="006701C2">
        <w:trPr>
          <w:trHeight w:val="42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PLAN MUNICIPAL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P.P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 PRESUPUESTARIO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MONTO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Seguridad Integral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Espacios y Colonias Dignas y Seguras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$299,944,538.00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Fortalecimiento Institucional de la Seguridad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$359,059,116.00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Prevención Comunitaria Rural y Urbana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$36,078,035.00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Seguridad Integral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$695,081,689.00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Crecimiento Sustentable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Inversión y Programas para el Desarrollo Económico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$22,876,896.00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Destino Turístico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$6,032,597.00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Urbano Ordenado y Regulado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5F000D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 xml:space="preserve"> 170,013,038.00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Movilidad, Medio Ambiente y Recursos Naturales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$103,414,985.00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Crecimiento Sustentable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</w:t>
            </w:r>
            <w:r w:rsidRPr="005F000D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 302,337,516.00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Atención Ciudadana Orientada a la Gestión Social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Servicios Digitalizados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$206,328,644.00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Desarrollo Humano y Social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$189,323,494.00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Salud Preventiva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$10,927,959.00</w:t>
            </w:r>
          </w:p>
        </w:tc>
      </w:tr>
      <w:tr w:rsidR="005F000D" w:rsidRPr="00E6780C" w:rsidTr="006701C2">
        <w:trPr>
          <w:trHeight w:val="408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Atención Ciudadana Orientada a la Gestión Social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$406,580,097.00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Administración Íntegra, Transparente y Responsable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Administración Íntegra y Transparente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$22,641,311.00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E6780C" w:rsidRDefault="005F000D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Gobierno Fortalecido y Eficiente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00D" w:rsidRPr="00497712" w:rsidRDefault="005F000D" w:rsidP="006701C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497712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$284,223,351.00</w:t>
            </w:r>
          </w:p>
        </w:tc>
      </w:tr>
      <w:tr w:rsidR="005F000D" w:rsidRPr="00E6780C" w:rsidTr="006701C2">
        <w:trPr>
          <w:trHeight w:val="408"/>
          <w:jc w:val="center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Administración Integra, Transparente y Responsable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$306,864,662.00</w:t>
            </w:r>
          </w:p>
        </w:tc>
      </w:tr>
      <w:tr w:rsidR="005F000D" w:rsidRPr="00E6780C" w:rsidTr="006701C2">
        <w:trPr>
          <w:trHeight w:val="300"/>
          <w:jc w:val="center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78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000D" w:rsidRPr="00E6780C" w:rsidRDefault="005F000D" w:rsidP="006701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$1,710,863,964.00</w:t>
            </w:r>
          </w:p>
        </w:tc>
      </w:tr>
    </w:tbl>
    <w:p w:rsidR="005F000D" w:rsidRDefault="005F000D" w:rsidP="00B037D2">
      <w:pPr>
        <w:jc w:val="center"/>
      </w:pPr>
    </w:p>
    <w:p w:rsidR="00B037D2" w:rsidRDefault="00B037D2" w:rsidP="00B037D2">
      <w:pPr>
        <w:jc w:val="center"/>
      </w:pPr>
    </w:p>
    <w:p w:rsidR="00B037D2" w:rsidRDefault="000255A4" w:rsidP="000255A4">
      <w:pPr>
        <w:tabs>
          <w:tab w:val="left" w:pos="5105"/>
        </w:tabs>
      </w:pPr>
      <w:r>
        <w:tab/>
      </w: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0255A4" w:rsidRDefault="000255A4" w:rsidP="000255A4">
      <w:pPr>
        <w:tabs>
          <w:tab w:val="left" w:pos="5105"/>
        </w:tabs>
      </w:pPr>
    </w:p>
    <w:p w:rsidR="00663F95" w:rsidRDefault="00663F95" w:rsidP="000255A4">
      <w:pPr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5A4" w:rsidRPr="00663F95" w:rsidRDefault="000255A4" w:rsidP="000255A4">
      <w:pPr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63F95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Analítico de Plazas</w:t>
      </w:r>
    </w:p>
    <w:p w:rsidR="000255A4" w:rsidRPr="00663F95" w:rsidRDefault="000255A4" w:rsidP="000255A4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spacing w:after="200" w:line="360" w:lineRule="auto"/>
        <w:ind w:right="333"/>
        <w:jc w:val="both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Dieta de Personal Electo 2024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020"/>
        <w:gridCol w:w="1520"/>
        <w:gridCol w:w="1480"/>
      </w:tblGrid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Dieta bruta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PRESIDENTE MUNICIPAL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109,710.80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SINDICO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88,622.81</w:t>
            </w:r>
          </w:p>
        </w:tc>
      </w:tr>
      <w:tr w:rsidR="000255A4" w:rsidRPr="00663F95" w:rsidTr="006701C2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REGIDOR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88,622.81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jc w:val="both"/>
        <w:rPr>
          <w:rFonts w:ascii="Arial" w:hAnsi="Arial" w:cs="Arial"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>Nota: La presente información, se integra considerando la totalidad de las plazas, reconocidas en la Dirección de Recursos Humanos adscrita a la Secretaría de Administración, del Municipio de Corregidora, Querétaro,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Sueldos Personal de Base 2024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1060"/>
        <w:gridCol w:w="950"/>
      </w:tblGrid>
      <w:tr w:rsidR="000255A4" w:rsidRPr="00663F95" w:rsidTr="006701C2">
        <w:trPr>
          <w:trHeight w:val="585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  <w:t>bruto</w:t>
            </w:r>
          </w:p>
        </w:tc>
      </w:tr>
      <w:tr w:rsidR="000255A4" w:rsidRPr="00663F95" w:rsidTr="006701C2">
        <w:trPr>
          <w:trHeight w:val="52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135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ALBAÑIL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8,264.88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14,144.71</w:t>
            </w:r>
          </w:p>
        </w:tc>
      </w:tr>
      <w:tr w:rsidR="000255A4" w:rsidRPr="00663F95" w:rsidTr="006701C2">
        <w:trPr>
          <w:trHeight w:val="28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AREAS VERDES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7,635.13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12,728.05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CONTROL ANIMAL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10,162.25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12,361.40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ELECTRICISTA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8,904.17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11,947.74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INFRAESTRUCTURA HIDRAULICA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11,821.54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LIMPIA URBANA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8,075.48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12,803.08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LIMPIEZA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6,405.98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12,404.04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DE TRANSITO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11,269.39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11,377.75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GRAL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14,661.70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MANTENIMIENTO VIAL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7,954.44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16,045.87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MATANZA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8,251.99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12,484.11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MECANICA AUTOMOTRIZ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10,582.68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10,684.46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 DE PANTEON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10,041.41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AYUDANTE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7,764.89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14,436.77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CADENERO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12,452.82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14,339.23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9,445.26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18,238.66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ELECTRICISTA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12,221.89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17,627.12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MECANICO AUTOMOTRIZ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16,204.34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17,217.21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OPERADOR DE BASCULA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9,108.92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12,251.24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7,864.24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12,571.16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</w:t>
      </w:r>
      <w:r w:rsidRPr="00663F95">
        <w:rPr>
          <w:rFonts w:ascii="Arial" w:hAnsi="Arial" w:cs="Arial"/>
          <w:i/>
          <w:iCs/>
          <w:sz w:val="14"/>
          <w:szCs w:val="16"/>
        </w:rPr>
        <w:lastRenderedPageBreak/>
        <w:t xml:space="preserve">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>Tabulador de Sueldos Personal de Confianza (Seguridad Pública) 2024.</w:t>
      </w:r>
    </w:p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69"/>
        <w:gridCol w:w="640"/>
        <w:gridCol w:w="923"/>
        <w:gridCol w:w="1238"/>
        <w:gridCol w:w="160"/>
        <w:gridCol w:w="431"/>
        <w:gridCol w:w="868"/>
        <w:gridCol w:w="1130"/>
        <w:gridCol w:w="160"/>
        <w:gridCol w:w="592"/>
        <w:gridCol w:w="666"/>
        <w:gridCol w:w="842"/>
        <w:gridCol w:w="8"/>
      </w:tblGrid>
      <w:tr w:rsidR="000255A4" w:rsidRPr="00663F95" w:rsidTr="006701C2">
        <w:trPr>
          <w:gridAfter w:val="1"/>
          <w:wAfter w:w="8" w:type="dxa"/>
          <w:trHeight w:val="165"/>
          <w:jc w:val="center"/>
        </w:trPr>
        <w:tc>
          <w:tcPr>
            <w:tcW w:w="1949" w:type="dxa"/>
            <w:shd w:val="clear" w:color="auto" w:fill="auto"/>
            <w:noWrap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9" w:type="dxa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Modelo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de Análisis</w:t>
            </w:r>
          </w:p>
        </w:tc>
        <w:tc>
          <w:tcPr>
            <w:tcW w:w="160" w:type="dxa"/>
            <w:shd w:val="clear" w:color="auto" w:fill="auto"/>
            <w:noWrap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Unidad de Reacción</w:t>
            </w:r>
          </w:p>
        </w:tc>
      </w:tr>
      <w:tr w:rsidR="000255A4" w:rsidRPr="00663F95" w:rsidTr="006701C2">
        <w:trPr>
          <w:gridAfter w:val="1"/>
          <w:wAfter w:w="8" w:type="dxa"/>
          <w:trHeight w:val="600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Grado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923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Bruto Mín.</w:t>
            </w:r>
          </w:p>
        </w:tc>
        <w:tc>
          <w:tcPr>
            <w:tcW w:w="1238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Sueldo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Bruto Máx.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Mín.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Máx.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Mín.</w:t>
            </w:r>
          </w:p>
        </w:tc>
        <w:tc>
          <w:tcPr>
            <w:tcW w:w="842" w:type="dxa"/>
            <w:tcBorders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Bruto</w:t>
            </w:r>
            <w:r w:rsidRPr="00663F9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Máx.</w:t>
            </w:r>
          </w:p>
        </w:tc>
      </w:tr>
      <w:tr w:rsidR="000255A4" w:rsidRPr="00663F95" w:rsidTr="006701C2">
        <w:trPr>
          <w:gridAfter w:val="1"/>
          <w:wAfter w:w="8" w:type="dxa"/>
          <w:trHeight w:val="9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33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COMISARIO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62,933.02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33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50,300.14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41,505.19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34,587.52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28,539.90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23,561.45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24,739.52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25,976.49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19,368.23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20,336.65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21,353.48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los capítulos de servicios personales y sus relacionados, autorizado en el presente instrumento.</w:t>
      </w: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663F95">
        <w:rPr>
          <w:rFonts w:ascii="Arial" w:hAnsi="Arial" w:cs="Arial"/>
          <w:b/>
          <w:bCs/>
          <w:sz w:val="16"/>
          <w:szCs w:val="16"/>
        </w:rPr>
        <w:t xml:space="preserve">Tabulador de Sueldos Personal de Confianza (Administrativos) 2024. </w:t>
      </w: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381"/>
        <w:gridCol w:w="1360"/>
      </w:tblGrid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Sueldo bruto mensual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0255A4" w:rsidRPr="00663F95" w:rsidTr="006701C2">
        <w:trPr>
          <w:trHeight w:val="288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SECRETARIO, JEFE DE GABINETE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88,622.70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101,514.00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DIRECTOR, SECRETARIO TECNICO O PRIVADO, COORDINADOR A, ESPECIALISTA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21,290.36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78,974.64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JEFE DE DEPTO, JEFE DE UNIDAD A, SUBDIRECTOR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15,490.84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43,951.36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ENLACE, PROFESIONISTA ESPECIALIZADO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23,624.01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38,237.10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JEFE DE AREA, ADMINISTRADOR, COORDINADOR B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13,636.50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28,768.86</w:t>
            </w:r>
          </w:p>
        </w:tc>
      </w:tr>
      <w:tr w:rsidR="000255A4" w:rsidRPr="00663F95" w:rsidTr="006D6B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ANALISTA, AUDITOR, PROFESION</w:t>
            </w:r>
            <w:bookmarkStart w:id="0" w:name="_GoBack"/>
            <w:bookmarkEnd w:id="0"/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ISTA EN GRAL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8,681.06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29,606.25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TECNICO, DISEÑADOR, FOTOGRAFO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12,958.72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18,564.48</w:t>
            </w:r>
          </w:p>
        </w:tc>
      </w:tr>
      <w:tr w:rsidR="000255A4" w:rsidRPr="00663F95" w:rsidTr="00663F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SUPERVISOR, OFICIAL DE OFICINA, BIBLIOTECARIO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7,364.44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14,813.96</w:t>
            </w:r>
          </w:p>
        </w:tc>
      </w:tr>
      <w:tr w:rsidR="000255A4" w:rsidRPr="00663F95" w:rsidTr="00663F95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OPERADOR, PERSONAL DE EMERGENCIAS O EQUIVALENTE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11,124.73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14,040.61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CONCERTADOR, PROMOTOR, ENCUESTADOR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8,082.32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13,451.10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AUXILIAR, ARCHIVISTA, CAJERO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3,731.28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19,436.79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NOTIFICADOR, EJECUTOR, INSPECTOR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8,178.00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11,733.90</w:t>
            </w:r>
          </w:p>
        </w:tc>
      </w:tr>
      <w:tr w:rsidR="000255A4" w:rsidRPr="00663F95" w:rsidTr="006701C2">
        <w:trPr>
          <w:trHeight w:val="795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MAESTRO, INSTRUCTOR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9,802.24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PERSONAL  DE AYUDANTIA Y PROTOCOLO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18,262.59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39,665.70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ASISTENTE EJECUTIVO, ASISTENTE ADMINISTRATIVO, SECRETARIA EJECUTIVA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20,629.60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30,344.34</w:t>
            </w:r>
          </w:p>
        </w:tc>
      </w:tr>
      <w:tr w:rsidR="000255A4" w:rsidRPr="00663F95" w:rsidTr="006701C2">
        <w:trPr>
          <w:trHeight w:val="798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ASISTENTE GRAL, SECRETARIA, RECEPCIONISTA O EQUIVALENTE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8,681.06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A4" w:rsidRPr="00663F95" w:rsidRDefault="000255A4" w:rsidP="00670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663F9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23,724.27</w:t>
            </w:r>
          </w:p>
        </w:tc>
      </w:tr>
    </w:tbl>
    <w:p w:rsidR="000255A4" w:rsidRPr="00663F95" w:rsidRDefault="000255A4" w:rsidP="000255A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0255A4" w:rsidRPr="00663F95" w:rsidRDefault="000255A4" w:rsidP="00025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663F95">
        <w:rPr>
          <w:rFonts w:ascii="Arial" w:hAnsi="Arial" w:cs="Arial"/>
          <w:i/>
          <w:iCs/>
          <w:sz w:val="14"/>
          <w:szCs w:val="16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663F95">
        <w:rPr>
          <w:rFonts w:ascii="Arial" w:hAnsi="Arial" w:cs="Arial"/>
          <w:i/>
          <w:iCs/>
          <w:sz w:val="14"/>
          <w:szCs w:val="16"/>
        </w:rPr>
        <w:t>Qro</w:t>
      </w:r>
      <w:proofErr w:type="spellEnd"/>
      <w:r w:rsidRPr="00663F95">
        <w:rPr>
          <w:rFonts w:ascii="Arial" w:hAnsi="Arial" w:cs="Arial"/>
          <w:i/>
          <w:iCs/>
          <w:sz w:val="14"/>
          <w:szCs w:val="16"/>
        </w:rPr>
        <w:t>., con base en los tabuladores y la legislación aplicable, manteniendo los montos aprobados en el capítulo de servicios personales autorizado en el presente instrumento.</w:t>
      </w:r>
    </w:p>
    <w:p w:rsidR="000255A4" w:rsidRPr="00663F95" w:rsidRDefault="000255A4" w:rsidP="000255A4">
      <w:pPr>
        <w:tabs>
          <w:tab w:val="left" w:pos="1596"/>
          <w:tab w:val="center" w:pos="2164"/>
        </w:tabs>
        <w:ind w:right="-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255A4" w:rsidRDefault="000255A4" w:rsidP="000255A4">
      <w:pPr>
        <w:tabs>
          <w:tab w:val="left" w:pos="5105"/>
        </w:tabs>
      </w:pPr>
    </w:p>
    <w:p w:rsidR="00B037D2" w:rsidRDefault="00B037D2" w:rsidP="00B037D2">
      <w:pPr>
        <w:jc w:val="center"/>
      </w:pPr>
    </w:p>
    <w:p w:rsidR="00B037D2" w:rsidRDefault="00B037D2" w:rsidP="00B037D2">
      <w:pPr>
        <w:jc w:val="center"/>
      </w:pPr>
    </w:p>
    <w:p w:rsidR="00B037D2" w:rsidRPr="00B037D2" w:rsidRDefault="00B037D2" w:rsidP="009416AD"/>
    <w:sectPr w:rsidR="00B037D2" w:rsidRPr="00B037D2" w:rsidSect="006D6B95">
      <w:headerReference w:type="default" r:id="rId7"/>
      <w:pgSz w:w="12240" w:h="15840"/>
      <w:pgMar w:top="2835" w:right="1701" w:bottom="1418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00" w:rsidRDefault="00F17E00" w:rsidP="00E33FD3">
      <w:r>
        <w:separator/>
      </w:r>
    </w:p>
  </w:endnote>
  <w:endnote w:type="continuationSeparator" w:id="0">
    <w:p w:rsidR="00F17E00" w:rsidRDefault="00F17E00" w:rsidP="00E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00" w:rsidRDefault="00F17E00" w:rsidP="00E33FD3">
      <w:r>
        <w:separator/>
      </w:r>
    </w:p>
  </w:footnote>
  <w:footnote w:type="continuationSeparator" w:id="0">
    <w:p w:rsidR="00F17E00" w:rsidRDefault="00F17E00" w:rsidP="00E3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D2" w:rsidRDefault="00B037D2" w:rsidP="00B037D2">
    <w:pPr>
      <w:pStyle w:val="Encabezado"/>
      <w:jc w:val="center"/>
      <w:rPr>
        <w:rFonts w:ascii="Arial" w:hAnsi="Arial" w:cs="Arial"/>
        <w:b/>
        <w:sz w:val="20"/>
      </w:rPr>
    </w:pPr>
    <w:r w:rsidRPr="00B037D2">
      <w:rPr>
        <w:rFonts w:ascii="Arial" w:hAnsi="Arial" w:cs="Arial"/>
        <w:b/>
        <w:noProof/>
        <w:sz w:val="16"/>
        <w:lang w:eastAsia="es-MX"/>
      </w:rPr>
      <w:drawing>
        <wp:anchor distT="0" distB="0" distL="114300" distR="114300" simplePos="0" relativeHeight="251658240" behindDoc="1" locked="0" layoutInCell="1" allowOverlap="1" wp14:anchorId="76D14DF5" wp14:editId="56A8B5D3">
          <wp:simplePos x="0" y="0"/>
          <wp:positionH relativeFrom="column">
            <wp:posOffset>-901700</wp:posOffset>
          </wp:positionH>
          <wp:positionV relativeFrom="paragraph">
            <wp:posOffset>-287655</wp:posOffset>
          </wp:positionV>
          <wp:extent cx="660400" cy="66040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37D2">
      <w:rPr>
        <w:rFonts w:ascii="Arial" w:hAnsi="Arial" w:cs="Arial"/>
        <w:b/>
        <w:sz w:val="20"/>
      </w:rPr>
      <w:t xml:space="preserve">MUNICIPIO DE CORREGIDORA, QUERÉTARO </w:t>
    </w:r>
  </w:p>
  <w:p w:rsidR="00B037D2" w:rsidRDefault="00B037D2" w:rsidP="00B037D2">
    <w:pPr>
      <w:pStyle w:val="Encabezado"/>
      <w:jc w:val="center"/>
      <w:rPr>
        <w:rFonts w:ascii="Arial" w:hAnsi="Arial" w:cs="Arial"/>
        <w:b/>
        <w:sz w:val="20"/>
      </w:rPr>
    </w:pPr>
    <w:r w:rsidRPr="00B037D2">
      <w:rPr>
        <w:rFonts w:ascii="Arial" w:hAnsi="Arial" w:cs="Arial"/>
        <w:b/>
        <w:sz w:val="20"/>
      </w:rPr>
      <w:t xml:space="preserve">SECRETARÍA DE TESORERÍA Y FINANZAS </w:t>
    </w:r>
  </w:p>
  <w:p w:rsidR="00E33FD3" w:rsidRDefault="00B037D2" w:rsidP="00B037D2">
    <w:pPr>
      <w:pStyle w:val="Encabezado"/>
      <w:jc w:val="center"/>
      <w:rPr>
        <w:rFonts w:ascii="Arial" w:hAnsi="Arial" w:cs="Arial"/>
        <w:b/>
        <w:sz w:val="20"/>
      </w:rPr>
    </w:pPr>
    <w:r w:rsidRPr="00B037D2">
      <w:rPr>
        <w:rFonts w:ascii="Arial" w:hAnsi="Arial" w:cs="Arial"/>
        <w:b/>
        <w:sz w:val="20"/>
      </w:rPr>
      <w:t>PRESUPUESTO DE EGRESOS PARA EL EJERCICIO F</w:t>
    </w:r>
    <w:r w:rsidR="006F65DB">
      <w:rPr>
        <w:rFonts w:ascii="Arial" w:hAnsi="Arial" w:cs="Arial"/>
        <w:b/>
        <w:sz w:val="20"/>
      </w:rPr>
      <w:t>ISCAL 2024</w:t>
    </w:r>
  </w:p>
  <w:p w:rsidR="006D6B95" w:rsidRDefault="006D6B95" w:rsidP="00B037D2">
    <w:pPr>
      <w:pStyle w:val="Encabezado"/>
      <w:jc w:val="center"/>
      <w:rPr>
        <w:rFonts w:ascii="Arial" w:hAnsi="Arial" w:cs="Arial"/>
        <w:b/>
        <w:sz w:val="20"/>
      </w:rPr>
    </w:pPr>
  </w:p>
  <w:p w:rsidR="006D6B95" w:rsidRPr="006D6B95" w:rsidRDefault="006D6B95" w:rsidP="006D6B95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6D6B95">
      <w:rPr>
        <w:rFonts w:ascii="Arial" w:hAnsi="Arial" w:cs="Arial"/>
        <w:b/>
        <w:sz w:val="16"/>
        <w:szCs w:val="16"/>
      </w:rPr>
      <w:t>CON FUNDAMENTO EN LA NORMA PARA ARMONIZAR LA PRESENTACIÓN DE LA INFORMACIÓN ADICIONAL DEL PRESUPUESTO DE EGRESOS (LGCG ARTÍCULOS 60, 61 FRACCIÓN II Y 63)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F04"/>
    <w:multiLevelType w:val="hybridMultilevel"/>
    <w:tmpl w:val="F0905336"/>
    <w:lvl w:ilvl="0" w:tplc="0722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D3"/>
    <w:rsid w:val="000255A4"/>
    <w:rsid w:val="0029035A"/>
    <w:rsid w:val="005F000D"/>
    <w:rsid w:val="006623E4"/>
    <w:rsid w:val="00663F95"/>
    <w:rsid w:val="00667BF7"/>
    <w:rsid w:val="006D6B95"/>
    <w:rsid w:val="006F65DB"/>
    <w:rsid w:val="007619C8"/>
    <w:rsid w:val="009416AD"/>
    <w:rsid w:val="00AB0D3E"/>
    <w:rsid w:val="00B037D2"/>
    <w:rsid w:val="00B96AA5"/>
    <w:rsid w:val="00C87EF2"/>
    <w:rsid w:val="00E33FD3"/>
    <w:rsid w:val="00F17E00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87BB1"/>
  <w15:chartTrackingRefBased/>
  <w15:docId w15:val="{876D86CB-2173-42FF-B213-A076828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F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3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Párrafo de lista 2,Normal numbered,Cuadro,Dot pt,List Paragraph Char Char Char,Indicator Text,Numbered Para 1,Colorful List - Accent 11,Bullet 1,F5 List Paragraph,Bullet Points,lp1,viñetas,List Paragraph2,MAIN CONTENT,3,Celda"/>
    <w:basedOn w:val="Normal"/>
    <w:link w:val="PrrafodelistaCar"/>
    <w:uiPriority w:val="34"/>
    <w:qFormat/>
    <w:rsid w:val="000255A4"/>
    <w:pPr>
      <w:ind w:left="720"/>
      <w:contextualSpacing/>
    </w:pPr>
  </w:style>
  <w:style w:type="character" w:customStyle="1" w:styleId="PrrafodelistaCar">
    <w:name w:val="Párrafo de lista Car"/>
    <w:aliases w:val="Párrafo de lista 2 Car,Normal numbered Car,Cuadro Car,Dot pt Car,List Paragraph Char Char Char Car,Indicator Text Car,Numbered Para 1 Car,Colorful List - Accent 11 Car,Bullet 1 Car,F5 List Paragraph Car,Bullet Points Car,lp1 Car"/>
    <w:link w:val="Prrafodelista"/>
    <w:uiPriority w:val="34"/>
    <w:locked/>
    <w:rsid w:val="000255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3522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Ornelas Mondragó</dc:creator>
  <cp:keywords/>
  <dc:description/>
  <cp:lastModifiedBy>Luis Alberto Ornelas Mondragó</cp:lastModifiedBy>
  <cp:revision>9</cp:revision>
  <cp:lastPrinted>2024-01-12T18:38:00Z</cp:lastPrinted>
  <dcterms:created xsi:type="dcterms:W3CDTF">2024-01-12T18:28:00Z</dcterms:created>
  <dcterms:modified xsi:type="dcterms:W3CDTF">2024-01-12T18:43:00Z</dcterms:modified>
</cp:coreProperties>
</file>